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EB" w:rsidRDefault="008552EB" w:rsidP="005A580D">
      <w:pPr>
        <w:tabs>
          <w:tab w:val="center" w:pos="4968"/>
          <w:tab w:val="left" w:pos="6960"/>
        </w:tabs>
        <w:rPr>
          <w:b/>
          <w:sz w:val="28"/>
        </w:rPr>
      </w:pPr>
      <w:r>
        <w:rPr>
          <w:b/>
          <w:sz w:val="28"/>
        </w:rPr>
        <w:t>Udaya Bhaskar Reddy Malkannagari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13368171</w:t>
      </w:r>
    </w:p>
    <w:p w:rsidR="00552AEB" w:rsidRDefault="005A580D" w:rsidP="005A580D">
      <w:pPr>
        <w:tabs>
          <w:tab w:val="center" w:pos="4968"/>
          <w:tab w:val="left" w:pos="6960"/>
        </w:tabs>
        <w:rPr>
          <w:b/>
          <w:sz w:val="28"/>
        </w:rPr>
      </w:pPr>
      <w:r>
        <w:rPr>
          <w:b/>
          <w:sz w:val="28"/>
        </w:rPr>
        <w:tab/>
      </w:r>
    </w:p>
    <w:p w:rsidR="002536EE" w:rsidRDefault="002536EE" w:rsidP="00552AEB">
      <w:pPr>
        <w:tabs>
          <w:tab w:val="center" w:pos="4968"/>
          <w:tab w:val="left" w:pos="6960"/>
        </w:tabs>
        <w:jc w:val="center"/>
        <w:rPr>
          <w:b/>
          <w:sz w:val="28"/>
        </w:rPr>
      </w:pPr>
      <w:r>
        <w:rPr>
          <w:b/>
          <w:sz w:val="28"/>
        </w:rPr>
        <w:t>Team Evaluation Form</w:t>
      </w:r>
    </w:p>
    <w:p w:rsidR="002536EE" w:rsidRDefault="002536EE" w:rsidP="002536EE"/>
    <w:p w:rsidR="002536EE" w:rsidRDefault="002536EE">
      <w:r>
        <w:t xml:space="preserve">Please assess yourself and your team members on the following behaviors that have been reported as critical for the successful completion of projects.  Read each statement carefully, and </w:t>
      </w:r>
      <w:r w:rsidR="00485ADC">
        <w:t>enter</w:t>
      </w:r>
      <w:r>
        <w:t xml:space="preserve"> the number that indicates the extent to which the person has demonstrated this behavior. Use the following scale:</w:t>
      </w:r>
    </w:p>
    <w:p w:rsidR="002536EE" w:rsidRDefault="002536EE"/>
    <w:p w:rsidR="002536EE" w:rsidRDefault="002536EE">
      <w:r>
        <w:t>5</w:t>
      </w:r>
      <w:r w:rsidR="00485ADC">
        <w:t xml:space="preserve"> </w:t>
      </w:r>
      <w:r>
        <w:t>=</w:t>
      </w:r>
      <w:r w:rsidR="00485ADC">
        <w:t xml:space="preserve"> </w:t>
      </w:r>
      <w:r>
        <w:t>perfection     4</w:t>
      </w:r>
      <w:r w:rsidR="00485ADC">
        <w:t xml:space="preserve"> </w:t>
      </w:r>
      <w:r>
        <w:t>=</w:t>
      </w:r>
      <w:r w:rsidR="00485ADC">
        <w:t xml:space="preserve"> </w:t>
      </w:r>
      <w:r>
        <w:t>almost always    3</w:t>
      </w:r>
      <w:r w:rsidR="00485ADC">
        <w:t xml:space="preserve"> </w:t>
      </w:r>
      <w:r>
        <w:t>=</w:t>
      </w:r>
      <w:r w:rsidR="00485ADC">
        <w:t xml:space="preserve"> </w:t>
      </w:r>
      <w:r>
        <w:t>frequently      2</w:t>
      </w:r>
      <w:r w:rsidR="00485ADC">
        <w:t xml:space="preserve"> </w:t>
      </w:r>
      <w:r>
        <w:t>=</w:t>
      </w:r>
      <w:r w:rsidR="00485ADC">
        <w:t xml:space="preserve"> </w:t>
      </w:r>
      <w:r>
        <w:t>sometimes   1</w:t>
      </w:r>
      <w:r w:rsidR="00485ADC">
        <w:t xml:space="preserve"> </w:t>
      </w:r>
      <w:r>
        <w:t>= seldom   0</w:t>
      </w:r>
      <w:r w:rsidR="00485ADC">
        <w:t xml:space="preserve"> </w:t>
      </w:r>
      <w:r>
        <w:t>= almost never</w:t>
      </w:r>
    </w:p>
    <w:p w:rsidR="002536EE" w:rsidRDefault="002536EE"/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506"/>
        <w:gridCol w:w="1411"/>
        <w:gridCol w:w="1411"/>
        <w:gridCol w:w="1411"/>
        <w:gridCol w:w="1413"/>
      </w:tblGrid>
      <w:tr w:rsidR="002536EE" w:rsidTr="00485ADC">
        <w:trPr>
          <w:tblHeader/>
        </w:trPr>
        <w:tc>
          <w:tcPr>
            <w:tcW w:w="22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 w:rsidP="002536EE">
            <w:pPr>
              <w:spacing w:before="60" w:after="60"/>
            </w:pPr>
            <w:r>
              <w:t xml:space="preserve">Write Names In  Alphabetical Order </w:t>
            </w:r>
          </w:p>
          <w:p w:rsidR="002536EE" w:rsidRDefault="002536EE" w:rsidP="002536EE">
            <w:r>
              <w:t>(by LAST name)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536EE" w:rsidRPr="00485ADC" w:rsidRDefault="008552EB" w:rsidP="008552E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Fadni</w:t>
            </w:r>
            <w:proofErr w:type="spellEnd"/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</w:tcBorders>
          </w:tcPr>
          <w:p w:rsidR="008552EB" w:rsidRDefault="008552EB" w:rsidP="002536EE">
            <w:pPr>
              <w:jc w:val="center"/>
            </w:pPr>
          </w:p>
          <w:p w:rsidR="002536EE" w:rsidRDefault="008552EB" w:rsidP="002536EE">
            <w:pPr>
              <w:jc w:val="center"/>
            </w:pPr>
            <w:r>
              <w:t>Sandeep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</w:tcBorders>
          </w:tcPr>
          <w:p w:rsidR="008552EB" w:rsidRDefault="008552EB" w:rsidP="002536EE">
            <w:pPr>
              <w:jc w:val="center"/>
            </w:pPr>
          </w:p>
          <w:p w:rsidR="002536EE" w:rsidRDefault="008552EB" w:rsidP="008552EB">
            <w:r>
              <w:t xml:space="preserve"> Uday</w:t>
            </w:r>
          </w:p>
        </w:tc>
        <w:tc>
          <w:tcPr>
            <w:tcW w:w="69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 w:rsidP="002536EE">
            <w:pPr>
              <w:jc w:val="center"/>
            </w:pPr>
          </w:p>
        </w:tc>
      </w:tr>
      <w:tr w:rsidR="002536EE" w:rsidTr="00485ADC">
        <w:trPr>
          <w:gridAfter w:val="4"/>
          <w:wAfter w:w="2781" w:type="pct"/>
        </w:trPr>
        <w:tc>
          <w:tcPr>
            <w:tcW w:w="22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536EE" w:rsidRDefault="002536E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>
              <w:rPr>
                <w:b/>
              </w:rPr>
              <w:t>Citizenship Behaviors</w:t>
            </w:r>
          </w:p>
        </w:tc>
      </w:tr>
      <w:tr w:rsidR="002536EE" w:rsidTr="00485ADC">
        <w:tc>
          <w:tcPr>
            <w:tcW w:w="2219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Arrives promptly to group meetings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top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Attends group meetings</w:t>
            </w:r>
          </w:p>
        </w:tc>
        <w:tc>
          <w:tcPr>
            <w:tcW w:w="69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5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Completes assigned work on time</w:t>
            </w:r>
          </w:p>
        </w:tc>
        <w:tc>
          <w:tcPr>
            <w:tcW w:w="69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5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Is fully prepared for each group meeting</w:t>
            </w:r>
          </w:p>
        </w:tc>
        <w:tc>
          <w:tcPr>
            <w:tcW w:w="69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r>
              <w:t>Notifies in advance of late/missed meetings</w:t>
            </w:r>
          </w:p>
        </w:tc>
        <w:tc>
          <w:tcPr>
            <w:tcW w:w="695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5" w:type="pct"/>
            <w:tcBorders>
              <w:top w:val="single" w:sz="6" w:space="0" w:color="000000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5" w:type="pct"/>
            <w:tcBorders>
              <w:top w:val="single" w:sz="6" w:space="0" w:color="000000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top w:val="single" w:sz="6" w:space="0" w:color="000000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Pr="00485ADC" w:rsidRDefault="002536EE">
            <w:pPr>
              <w:spacing w:before="60" w:after="60"/>
              <w:jc w:val="right"/>
              <w:rPr>
                <w:b/>
              </w:rPr>
            </w:pPr>
            <w:r w:rsidRPr="00485ADC">
              <w:rPr>
                <w:b/>
              </w:rPr>
              <w:t>Subtotal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69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536EE" w:rsidRDefault="002536E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>
              <w:rPr>
                <w:b/>
              </w:rPr>
              <w:t>Teamwork</w:t>
            </w:r>
          </w:p>
        </w:tc>
        <w:tc>
          <w:tcPr>
            <w:tcW w:w="69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536EE" w:rsidRDefault="002536EE">
            <w:pPr>
              <w:rPr>
                <w:b/>
              </w:rPr>
            </w:pPr>
          </w:p>
        </w:tc>
        <w:tc>
          <w:tcPr>
            <w:tcW w:w="69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536EE" w:rsidRDefault="002536EE">
            <w:pPr>
              <w:rPr>
                <w:b/>
              </w:rPr>
            </w:pPr>
          </w:p>
        </w:tc>
        <w:tc>
          <w:tcPr>
            <w:tcW w:w="69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536EE" w:rsidRDefault="002536EE">
            <w:pPr>
              <w:rPr>
                <w:b/>
              </w:rPr>
            </w:pPr>
          </w:p>
        </w:tc>
        <w:tc>
          <w:tcPr>
            <w:tcW w:w="696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Participates in group discussions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top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Offers ideas/suggestions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Is open to criticism/questioning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Acknowledges expertise of others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Does not dominate group discussions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Willing to give and take; flexible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Listens attentively to others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r>
              <w:t>Follows through on promises/deliverables</w:t>
            </w:r>
          </w:p>
        </w:tc>
        <w:tc>
          <w:tcPr>
            <w:tcW w:w="695" w:type="pct"/>
            <w:tcBorders>
              <w:left w:val="single" w:sz="12" w:space="0" w:color="auto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6" w:type="pct"/>
            <w:tcBorders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Pr="00485ADC" w:rsidRDefault="002536EE">
            <w:pPr>
              <w:spacing w:before="60" w:after="60"/>
              <w:jc w:val="right"/>
              <w:rPr>
                <w:b/>
              </w:rPr>
            </w:pPr>
            <w:r w:rsidRPr="00485ADC">
              <w:rPr>
                <w:b/>
              </w:rPr>
              <w:t>Subtotal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69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rPr>
          <w:gridAfter w:val="4"/>
          <w:wAfter w:w="2781" w:type="pct"/>
        </w:trPr>
        <w:tc>
          <w:tcPr>
            <w:tcW w:w="2219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536EE" w:rsidRDefault="002536E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>
              <w:rPr>
                <w:b/>
              </w:rPr>
              <w:t>Leadership</w:t>
            </w:r>
          </w:p>
        </w:tc>
      </w:tr>
      <w:tr w:rsidR="002536EE" w:rsidTr="00485ADC">
        <w:tc>
          <w:tcPr>
            <w:tcW w:w="2219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Solicits divergent opinions from others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Shares leadership with other members</w:t>
            </w:r>
          </w:p>
        </w:tc>
        <w:tc>
          <w:tcPr>
            <w:tcW w:w="695" w:type="pct"/>
            <w:tcBorders>
              <w:top w:val="single" w:sz="6" w:space="0" w:color="000000"/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top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top w:val="single" w:sz="6" w:space="0" w:color="000000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Suggests important issues for discussion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Keeps discussion focused on key issues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Does not wait for assignments from others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Helps others when own work is finished</w:t>
            </w:r>
          </w:p>
        </w:tc>
        <w:tc>
          <w:tcPr>
            <w:tcW w:w="695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5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6" w:type="pct"/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r>
              <w:t>Pulls project together</w:t>
            </w:r>
          </w:p>
        </w:tc>
        <w:tc>
          <w:tcPr>
            <w:tcW w:w="695" w:type="pct"/>
            <w:tcBorders>
              <w:left w:val="single" w:sz="12" w:space="0" w:color="auto"/>
              <w:bottom w:val="single" w:sz="12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5" w:type="pct"/>
            <w:tcBorders>
              <w:bottom w:val="single" w:sz="12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5" w:type="pct"/>
            <w:tcBorders>
              <w:bottom w:val="single" w:sz="12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6" w:type="pct"/>
            <w:tcBorders>
              <w:bottom w:val="single" w:sz="12" w:space="0" w:color="000000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2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Pr="00485ADC" w:rsidRDefault="002536EE">
            <w:pPr>
              <w:spacing w:before="60" w:after="60"/>
              <w:jc w:val="right"/>
              <w:rPr>
                <w:b/>
              </w:rPr>
            </w:pPr>
            <w:r w:rsidRPr="00485ADC">
              <w:rPr>
                <w:b/>
              </w:rPr>
              <w:t>Subtotal</w:t>
            </w:r>
          </w:p>
        </w:tc>
        <w:tc>
          <w:tcPr>
            <w:tcW w:w="695" w:type="pct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695" w:type="pct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695" w:type="pct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696" w:type="pct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12" w:space="0" w:color="000000"/>
            </w:tcBorders>
          </w:tcPr>
          <w:p w:rsidR="002536EE" w:rsidRDefault="002536EE">
            <w:pPr>
              <w:rPr>
                <w:b/>
              </w:rPr>
            </w:pPr>
          </w:p>
        </w:tc>
      </w:tr>
    </w:tbl>
    <w:p w:rsidR="002536EE" w:rsidRDefault="002536EE"/>
    <w:p w:rsidR="002536EE" w:rsidRDefault="002536EE">
      <w:r>
        <w:br w:type="page"/>
      </w:r>
    </w:p>
    <w:p w:rsidR="001C0BC3" w:rsidRDefault="008552EB">
      <w:r>
        <w:lastRenderedPageBreak/>
        <w:t>Udaya Bhaskar Reddy Malkannagari</w:t>
      </w:r>
      <w:r>
        <w:tab/>
      </w:r>
      <w:r>
        <w:tab/>
      </w:r>
      <w:r>
        <w:tab/>
      </w:r>
      <w:r>
        <w:tab/>
      </w:r>
      <w:r>
        <w:tab/>
        <w:t>13368171</w:t>
      </w:r>
    </w:p>
    <w:p w:rsidR="008552EB" w:rsidRDefault="008552EB"/>
    <w:tbl>
      <w:tblPr>
        <w:tblW w:w="51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502"/>
        <w:gridCol w:w="1471"/>
        <w:gridCol w:w="1473"/>
        <w:gridCol w:w="1471"/>
        <w:gridCol w:w="1471"/>
      </w:tblGrid>
      <w:tr w:rsidR="002536EE" w:rsidRPr="00F1340D" w:rsidTr="00485ADC">
        <w:tc>
          <w:tcPr>
            <w:tcW w:w="21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 w:rsidP="002536EE">
            <w:pPr>
              <w:spacing w:before="60" w:after="60"/>
            </w:pPr>
            <w:r>
              <w:t xml:space="preserve">Write Names </w:t>
            </w:r>
            <w:proofErr w:type="gramStart"/>
            <w:r>
              <w:t>In  Alphabetical</w:t>
            </w:r>
            <w:proofErr w:type="gramEnd"/>
            <w:r>
              <w:t xml:space="preserve"> Order </w:t>
            </w:r>
          </w:p>
          <w:p w:rsidR="002536EE" w:rsidRDefault="002536EE" w:rsidP="002536EE">
            <w:pPr>
              <w:spacing w:before="60" w:after="60"/>
            </w:pPr>
            <w:r>
              <w:t>(by LAST name)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:rsidR="002536EE" w:rsidRPr="00F1340D" w:rsidRDefault="008552EB" w:rsidP="008552EB">
            <w:pPr>
              <w:rPr>
                <w:b/>
              </w:rPr>
            </w:pPr>
            <w:proofErr w:type="spellStart"/>
            <w:r>
              <w:rPr>
                <w:b/>
              </w:rPr>
              <w:t>Fadni</w:t>
            </w:r>
            <w:proofErr w:type="spellEnd"/>
          </w:p>
        </w:tc>
        <w:tc>
          <w:tcPr>
            <w:tcW w:w="709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2536EE" w:rsidRPr="00F1340D" w:rsidRDefault="008552EB" w:rsidP="002536EE">
            <w:pPr>
              <w:jc w:val="center"/>
              <w:rPr>
                <w:b/>
              </w:rPr>
            </w:pPr>
            <w:r>
              <w:rPr>
                <w:b/>
              </w:rPr>
              <w:t>Sandeep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2536EE" w:rsidRPr="00F1340D" w:rsidRDefault="008552EB" w:rsidP="002536EE">
            <w:pPr>
              <w:jc w:val="center"/>
              <w:rPr>
                <w:b/>
              </w:rPr>
            </w:pPr>
            <w:r>
              <w:rPr>
                <w:b/>
              </w:rPr>
              <w:t>Uday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</w:tcPr>
          <w:p w:rsidR="002536EE" w:rsidRPr="00F1340D" w:rsidRDefault="002536EE" w:rsidP="002536EE">
            <w:pPr>
              <w:jc w:val="center"/>
              <w:rPr>
                <w:b/>
              </w:rPr>
            </w:pPr>
          </w:p>
        </w:tc>
      </w:tr>
      <w:tr w:rsidR="002536EE" w:rsidTr="00485ADC">
        <w:trPr>
          <w:gridAfter w:val="4"/>
          <w:wAfter w:w="2833" w:type="pct"/>
        </w:trPr>
        <w:tc>
          <w:tcPr>
            <w:tcW w:w="2167" w:type="pct"/>
            <w:tcBorders>
              <w:top w:val="single" w:sz="12" w:space="0" w:color="000000"/>
              <w:bottom w:val="single" w:sz="12" w:space="0" w:color="auto"/>
              <w:right w:val="nil"/>
            </w:tcBorders>
          </w:tcPr>
          <w:p w:rsidR="002536EE" w:rsidRDefault="002536E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>
              <w:rPr>
                <w:b/>
              </w:rPr>
              <w:t>Technical Competency</w:t>
            </w:r>
          </w:p>
        </w:tc>
      </w:tr>
      <w:tr w:rsidR="002536EE" w:rsidTr="00485ADC">
        <w:tc>
          <w:tcPr>
            <w:tcW w:w="2167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Can explain own work to others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pct"/>
            <w:tcBorders>
              <w:top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Corrects own technical problems</w:t>
            </w:r>
          </w:p>
        </w:tc>
        <w:tc>
          <w:tcPr>
            <w:tcW w:w="708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Conducts research as needed</w:t>
            </w:r>
          </w:p>
        </w:tc>
        <w:tc>
          <w:tcPr>
            <w:tcW w:w="708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Accurately generates statistical data</w:t>
            </w:r>
          </w:p>
        </w:tc>
        <w:tc>
          <w:tcPr>
            <w:tcW w:w="708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r>
              <w:t>Participates in “number crunching”</w:t>
            </w:r>
          </w:p>
        </w:tc>
        <w:tc>
          <w:tcPr>
            <w:tcW w:w="708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Pr="00485ADC" w:rsidRDefault="002536EE">
            <w:pPr>
              <w:spacing w:before="60" w:after="60"/>
              <w:jc w:val="right"/>
              <w:rPr>
                <w:b/>
              </w:rPr>
            </w:pPr>
            <w:r w:rsidRPr="00485ADC">
              <w:rPr>
                <w:b/>
              </w:rPr>
              <w:t>Subtotal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rPr>
          <w:gridAfter w:val="4"/>
          <w:wAfter w:w="2833" w:type="pct"/>
        </w:trPr>
        <w:tc>
          <w:tcPr>
            <w:tcW w:w="2167" w:type="pct"/>
            <w:tcBorders>
              <w:top w:val="nil"/>
              <w:bottom w:val="single" w:sz="12" w:space="0" w:color="auto"/>
              <w:right w:val="nil"/>
            </w:tcBorders>
          </w:tcPr>
          <w:p w:rsidR="002536EE" w:rsidRDefault="002536E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>
              <w:rPr>
                <w:b/>
              </w:rPr>
              <w:t>Work Product</w:t>
            </w:r>
          </w:p>
        </w:tc>
      </w:tr>
      <w:tr w:rsidR="002536EE" w:rsidTr="00485ADC">
        <w:tc>
          <w:tcPr>
            <w:tcW w:w="2167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Writes in agreed upon style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pct"/>
            <w:tcBorders>
              <w:top w:val="single" w:sz="12" w:space="0" w:color="auto"/>
              <w:bottom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12" w:space="0" w:color="auto"/>
              <w:bottom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Submitted work is complete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top w:val="single" w:sz="4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Written work is professional</w:t>
            </w:r>
          </w:p>
        </w:tc>
        <w:tc>
          <w:tcPr>
            <w:tcW w:w="708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pct"/>
            <w:tcBorders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Oral presentation is well rehearsed</w:t>
            </w:r>
          </w:p>
        </w:tc>
        <w:tc>
          <w:tcPr>
            <w:tcW w:w="708" w:type="pct"/>
            <w:tcBorders>
              <w:left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pct"/>
            <w:tcBorders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r>
              <w:t>Output consistent with expectations</w:t>
            </w:r>
          </w:p>
        </w:tc>
        <w:tc>
          <w:tcPr>
            <w:tcW w:w="708" w:type="pct"/>
            <w:tcBorders>
              <w:left w:val="single" w:sz="12" w:space="0" w:color="auto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pct"/>
            <w:tcBorders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pct"/>
            <w:tcBorders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pct"/>
            <w:tcBorders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Pr="00485ADC" w:rsidRDefault="002536EE">
            <w:pPr>
              <w:spacing w:before="60" w:after="60"/>
              <w:jc w:val="right"/>
              <w:rPr>
                <w:b/>
              </w:rPr>
            </w:pPr>
            <w:r w:rsidRPr="00485ADC">
              <w:rPr>
                <w:b/>
              </w:rPr>
              <w:t>Subtotal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0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rPr>
          <w:gridAfter w:val="4"/>
          <w:wAfter w:w="2833" w:type="pct"/>
        </w:trPr>
        <w:tc>
          <w:tcPr>
            <w:tcW w:w="2167" w:type="pct"/>
            <w:tcBorders>
              <w:top w:val="single" w:sz="12" w:space="0" w:color="000000"/>
              <w:bottom w:val="single" w:sz="12" w:space="0" w:color="auto"/>
              <w:right w:val="nil"/>
            </w:tcBorders>
          </w:tcPr>
          <w:p w:rsidR="002536EE" w:rsidRDefault="002536E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>
              <w:rPr>
                <w:b/>
              </w:rPr>
              <w:t>OVERALL EVALUATION</w:t>
            </w:r>
          </w:p>
        </w:tc>
      </w:tr>
      <w:tr w:rsidR="002536EE" w:rsidTr="00485ADC">
        <w:tc>
          <w:tcPr>
            <w:tcW w:w="2167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 w:rsidP="002536EE">
            <w:r>
              <w:t>Grade you would assign for project contribution (HD, D, C, P, N)</w:t>
            </w:r>
          </w:p>
        </w:tc>
        <w:tc>
          <w:tcPr>
            <w:tcW w:w="708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709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08" w:type="pct"/>
            <w:tcBorders>
              <w:top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709" w:type="pct"/>
            <w:tcBorders>
              <w:top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Grade you believe they would assign you</w:t>
            </w:r>
          </w:p>
        </w:tc>
        <w:tc>
          <w:tcPr>
            <w:tcW w:w="708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r>
              <w:t>Would you work with him/her again? Y/N</w:t>
            </w:r>
          </w:p>
        </w:tc>
        <w:tc>
          <w:tcPr>
            <w:tcW w:w="708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6" w:space="0" w:color="000000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  <w:tr w:rsidR="002536EE" w:rsidTr="00485ADC">
        <w:tc>
          <w:tcPr>
            <w:tcW w:w="2167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sz w:val="22"/>
              </w:rPr>
            </w:pPr>
            <w:r>
              <w:rPr>
                <w:sz w:val="22"/>
              </w:rPr>
              <w:t>Relative contribution to projects (divide 100 points BETWEEN all your group members – total points allocated = 100)</w:t>
            </w:r>
          </w:p>
        </w:tc>
        <w:tc>
          <w:tcPr>
            <w:tcW w:w="708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33</w:t>
            </w:r>
            <w:bookmarkStart w:id="0" w:name="_GoBack"/>
            <w:bookmarkEnd w:id="0"/>
          </w:p>
        </w:tc>
        <w:tc>
          <w:tcPr>
            <w:tcW w:w="709" w:type="pct"/>
            <w:tcBorders>
              <w:top w:val="single" w:sz="6" w:space="0" w:color="000000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08" w:type="pct"/>
            <w:tcBorders>
              <w:top w:val="single" w:sz="6" w:space="0" w:color="000000"/>
              <w:bottom w:val="single" w:sz="12" w:space="0" w:color="auto"/>
            </w:tcBorders>
          </w:tcPr>
          <w:p w:rsidR="002536EE" w:rsidRDefault="008552EB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709" w:type="pct"/>
            <w:tcBorders>
              <w:top w:val="single" w:sz="6" w:space="0" w:color="000000"/>
              <w:bottom w:val="single" w:sz="12" w:space="0" w:color="auto"/>
              <w:right w:val="single" w:sz="12" w:space="0" w:color="auto"/>
            </w:tcBorders>
          </w:tcPr>
          <w:p w:rsidR="002536EE" w:rsidRDefault="002536EE">
            <w:pPr>
              <w:rPr>
                <w:b/>
              </w:rPr>
            </w:pPr>
          </w:p>
        </w:tc>
      </w:tr>
    </w:tbl>
    <w:p w:rsidR="002536EE" w:rsidRDefault="002536EE"/>
    <w:p w:rsidR="002536EE" w:rsidRDefault="002536EE"/>
    <w:p w:rsidR="002536EE" w:rsidRDefault="002536EE"/>
    <w:p w:rsidR="002536EE" w:rsidRDefault="002536EE"/>
    <w:sectPr w:rsidR="00253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89B" w:rsidRDefault="0001789B" w:rsidP="001878AE">
      <w:r>
        <w:separator/>
      </w:r>
    </w:p>
  </w:endnote>
  <w:endnote w:type="continuationSeparator" w:id="0">
    <w:p w:rsidR="0001789B" w:rsidRDefault="0001789B" w:rsidP="0018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AEB" w:rsidRDefault="00552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AEB" w:rsidRDefault="00552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AEB" w:rsidRDefault="00552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89B" w:rsidRDefault="0001789B" w:rsidP="001878AE">
      <w:r>
        <w:separator/>
      </w:r>
    </w:p>
  </w:footnote>
  <w:footnote w:type="continuationSeparator" w:id="0">
    <w:p w:rsidR="0001789B" w:rsidRDefault="0001789B" w:rsidP="00187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AEB" w:rsidRDefault="00552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AEB" w:rsidRDefault="00552AEB">
    <w:pPr>
      <w:pStyle w:val="Header"/>
    </w:pPr>
    <w:r>
      <w:t>Team Evaluation Form</w:t>
    </w:r>
  </w:p>
  <w:p w:rsidR="00552AEB" w:rsidRDefault="00552AEB">
    <w:pPr>
      <w:pStyle w:val="Header"/>
    </w:pPr>
  </w:p>
  <w:p w:rsidR="00552AEB" w:rsidRDefault="00552AEB" w:rsidP="001C0BC3">
    <w:pPr>
      <w:pStyle w:val="Header"/>
    </w:pPr>
    <w:r>
      <w:t xml:space="preserve">Student </w:t>
    </w:r>
    <w:proofErr w:type="gramStart"/>
    <w:r>
      <w:t>Name:_</w:t>
    </w:r>
    <w:proofErr w:type="gramEnd"/>
    <w:r>
      <w:t>_______________________</w:t>
    </w:r>
    <w:r>
      <w:tab/>
      <w:t xml:space="preserve">____________   </w:t>
    </w:r>
    <w:r>
      <w:tab/>
      <w:t>Student ID:_____________________</w:t>
    </w:r>
  </w:p>
  <w:p w:rsidR="00552AEB" w:rsidRDefault="00552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AEB" w:rsidRDefault="00552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F0409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3"/>
    <w:multiLevelType w:val="singleLevel"/>
    <w:tmpl w:val="000F0409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0000004"/>
    <w:multiLevelType w:val="singleLevel"/>
    <w:tmpl w:val="00000000"/>
    <w:lvl w:ilvl="0">
      <w:start w:val="4"/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hint="default"/>
      </w:rPr>
    </w:lvl>
  </w:abstractNum>
  <w:abstractNum w:abstractNumId="5" w15:restartNumberingAfterBreak="0">
    <w:nsid w:val="00000005"/>
    <w:multiLevelType w:val="singleLevel"/>
    <w:tmpl w:val="0000000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7" w15:restartNumberingAfterBreak="0">
    <w:nsid w:val="00000007"/>
    <w:multiLevelType w:val="singleLevel"/>
    <w:tmpl w:val="000F0409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00000008"/>
    <w:multiLevelType w:val="singleLevel"/>
    <w:tmpl w:val="00000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9" w15:restartNumberingAfterBreak="0">
    <w:nsid w:val="00000009"/>
    <w:multiLevelType w:val="singleLevel"/>
    <w:tmpl w:val="00000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10" w15:restartNumberingAfterBreak="0">
    <w:nsid w:val="0000000A"/>
    <w:multiLevelType w:val="singleLevel"/>
    <w:tmpl w:val="00000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11" w15:restartNumberingAfterBreak="0">
    <w:nsid w:val="0000000C"/>
    <w:multiLevelType w:val="singleLevel"/>
    <w:tmpl w:val="000F0409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0000000D"/>
    <w:multiLevelType w:val="singleLevel"/>
    <w:tmpl w:val="00190409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D401A49"/>
    <w:multiLevelType w:val="hybridMultilevel"/>
    <w:tmpl w:val="0EA6327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start w:val="6"/>
        <w:numFmt w:val="lowerLetter"/>
        <w:lvlText w:val="%1. 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b w:val="0"/>
          <w:i w:val="0"/>
          <w:sz w:val="24"/>
        </w:rPr>
      </w:lvl>
    </w:lvlOverride>
  </w:num>
  <w:num w:numId="4">
    <w:abstractNumId w:val="3"/>
  </w:num>
  <w:num w:numId="5">
    <w:abstractNumId w:val="4"/>
  </w:num>
  <w:num w:numId="6">
    <w:abstractNumId w:val="4"/>
    <w:lvlOverride w:ilvl="0">
      <w:lvl w:ilvl="0">
        <w:start w:val="6"/>
        <w:numFmt w:val="lowerLetter"/>
        <w:lvlText w:val="%1. 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b w:val="0"/>
          <w:i w:val="0"/>
          <w:sz w:val="24"/>
        </w:rPr>
      </w:lvl>
    </w:lvlOverride>
  </w:num>
  <w:num w:numId="7">
    <w:abstractNumId w:val="5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8"/>
  </w:num>
  <w:num w:numId="14">
    <w:abstractNumId w:val="12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54"/>
    <w:rsid w:val="0001789B"/>
    <w:rsid w:val="00056C54"/>
    <w:rsid w:val="001878AE"/>
    <w:rsid w:val="001C0BC3"/>
    <w:rsid w:val="002536EE"/>
    <w:rsid w:val="004507A3"/>
    <w:rsid w:val="00485ADC"/>
    <w:rsid w:val="00552AEB"/>
    <w:rsid w:val="005A580D"/>
    <w:rsid w:val="006F350E"/>
    <w:rsid w:val="00787BCA"/>
    <w:rsid w:val="008552EB"/>
    <w:rsid w:val="009B5BCB"/>
    <w:rsid w:val="009E0BAE"/>
    <w:rsid w:val="00D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622A69"/>
  <w15:docId w15:val="{1D7FDC48-BE07-4F76-8025-40B74A86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CEB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071CE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71CEB"/>
    <w:pPr>
      <w:keepNext/>
      <w:outlineLvl w:val="1"/>
    </w:pPr>
    <w:rPr>
      <w:rFonts w:ascii="Times New Roman" w:hAnsi="Times New Roman"/>
      <w:u w:val="single"/>
    </w:rPr>
  </w:style>
  <w:style w:type="paragraph" w:styleId="Heading3">
    <w:name w:val="heading 3"/>
    <w:basedOn w:val="Normal"/>
    <w:next w:val="Normal"/>
    <w:qFormat/>
    <w:rsid w:val="00071CEB"/>
    <w:pPr>
      <w:keepNext/>
      <w:outlineLvl w:val="2"/>
    </w:pPr>
    <w:rPr>
      <w:rFonts w:ascii="Times New Roman" w:hAnsi="Times New Roman"/>
      <w:i/>
    </w:rPr>
  </w:style>
  <w:style w:type="paragraph" w:styleId="Heading4">
    <w:name w:val="heading 4"/>
    <w:basedOn w:val="Normal"/>
    <w:next w:val="Normal"/>
    <w:qFormat/>
    <w:rsid w:val="00071CEB"/>
    <w:pPr>
      <w:keepNext/>
      <w:jc w:val="center"/>
      <w:outlineLvl w:val="3"/>
    </w:pPr>
    <w:rPr>
      <w:rFonts w:ascii="Times New Roman" w:hAnsi="Times New Roman"/>
      <w:b/>
      <w:sz w:val="28"/>
    </w:rPr>
  </w:style>
  <w:style w:type="paragraph" w:styleId="Heading6">
    <w:name w:val="heading 6"/>
    <w:basedOn w:val="Normal"/>
    <w:next w:val="Normal"/>
    <w:qFormat/>
    <w:rsid w:val="00071CEB"/>
    <w:pPr>
      <w:keepNext/>
      <w:spacing w:before="60" w:after="6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71CEB"/>
    <w:pPr>
      <w:ind w:left="720"/>
    </w:pPr>
    <w:rPr>
      <w:rFonts w:ascii="Times New Roman" w:hAnsi="Times New Roman"/>
    </w:rPr>
  </w:style>
  <w:style w:type="paragraph" w:styleId="BlockText">
    <w:name w:val="Block Text"/>
    <w:basedOn w:val="Normal"/>
    <w:rsid w:val="00071CEB"/>
    <w:pPr>
      <w:ind w:left="1440" w:right="720"/>
    </w:pPr>
    <w:rPr>
      <w:rFonts w:ascii="Times New Roman" w:hAnsi="Times New Roman"/>
    </w:rPr>
  </w:style>
  <w:style w:type="paragraph" w:styleId="BodyTextIndent2">
    <w:name w:val="Body Text Indent 2"/>
    <w:basedOn w:val="Normal"/>
    <w:rsid w:val="00071CEB"/>
    <w:pPr>
      <w:ind w:left="864" w:hanging="144"/>
    </w:pPr>
    <w:rPr>
      <w:rFonts w:ascii="Times New Roman" w:hAnsi="Times New Roman"/>
    </w:rPr>
  </w:style>
  <w:style w:type="paragraph" w:styleId="BodyTextIndent3">
    <w:name w:val="Body Text Indent 3"/>
    <w:basedOn w:val="Normal"/>
    <w:rsid w:val="00071CEB"/>
    <w:pPr>
      <w:ind w:left="360" w:hanging="360"/>
    </w:pPr>
    <w:rPr>
      <w:rFonts w:ascii="Times New Roman" w:hAnsi="Times New Roman"/>
    </w:rPr>
  </w:style>
  <w:style w:type="character" w:styleId="FootnoteReference">
    <w:name w:val="footnote reference"/>
    <w:basedOn w:val="DefaultParagraphFont"/>
    <w:rsid w:val="00071CEB"/>
    <w:rPr>
      <w:vertAlign w:val="superscript"/>
    </w:rPr>
  </w:style>
  <w:style w:type="character" w:styleId="Hyperlink">
    <w:name w:val="Hyperlink"/>
    <w:basedOn w:val="DefaultParagraphFont"/>
    <w:rsid w:val="00071CEB"/>
    <w:rPr>
      <w:color w:val="0000FF"/>
      <w:u w:val="single"/>
    </w:rPr>
  </w:style>
  <w:style w:type="paragraph" w:styleId="FootnoteText">
    <w:name w:val="footnote text"/>
    <w:basedOn w:val="Normal"/>
    <w:rsid w:val="00071CEB"/>
    <w:rPr>
      <w:rFonts w:ascii="Times New Roman" w:hAnsi="Times New Roman"/>
      <w:sz w:val="20"/>
    </w:rPr>
  </w:style>
  <w:style w:type="paragraph" w:styleId="Header">
    <w:name w:val="header"/>
    <w:basedOn w:val="Normal"/>
    <w:rsid w:val="00071C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F13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40D"/>
    <w:rPr>
      <w:rFonts w:ascii="Times" w:hAnsi="Times"/>
      <w:sz w:val="24"/>
      <w:lang w:val="en-US"/>
    </w:rPr>
  </w:style>
  <w:style w:type="paragraph" w:styleId="NormalWeb">
    <w:name w:val="Normal (Web)"/>
    <w:basedOn w:val="Normal"/>
    <w:next w:val="Normal"/>
    <w:uiPriority w:val="99"/>
    <w:rsid w:val="00056D2C"/>
    <w:pPr>
      <w:widowControl w:val="0"/>
      <w:autoSpaceDE w:val="0"/>
      <w:autoSpaceDN w:val="0"/>
      <w:adjustRightInd w:val="0"/>
    </w:pPr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Evaluation Form</vt:lpstr>
    </vt:vector>
  </TitlesOfParts>
  <Company>CarrieLui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Evaluation Form</dc:title>
  <dc:creator>Business School</dc:creator>
  <cp:lastModifiedBy>Malkannagari Udaya Bhaskar Reddy</cp:lastModifiedBy>
  <cp:revision>2</cp:revision>
  <dcterms:created xsi:type="dcterms:W3CDTF">2018-01-28T04:53:00Z</dcterms:created>
  <dcterms:modified xsi:type="dcterms:W3CDTF">2018-01-28T04:53:00Z</dcterms:modified>
</cp:coreProperties>
</file>