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@model logicProject.Models.EF.Supplier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@{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ViewBag.Title = "Delete";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&lt;h2&gt;Are you sure you want to delete this?&lt;/h2&gt;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&lt;div&gt;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&lt;dl class="dl-horizontal"&gt;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&lt;dt&gt;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@Html.DisplayNameFor(model =&gt; model.SupplierName)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&lt;/dt&gt;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&lt;dd&gt;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@Html.DisplayFor(model =&gt; model.SupplierName)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&lt;/dd&gt;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&lt;dt&gt;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@Html.DisplayNameFor(model =&gt; model.GSTRegNo)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&lt;/dt&gt;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&lt;dd&gt;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@Html.DisplayFor(model =&gt; model.GSTRegNo)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&lt;/dd&gt;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&lt;dt&gt;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@Html.DisplayNameFor(model =&gt; model.ContactName)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&lt;/dt&gt;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&lt;dd&gt;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@Html.DisplayFor(model =&gt; model.ContactName)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&lt;/dd&gt;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&lt;dt&gt;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@Html.DisplayNameFor(model =&gt; model.FaxNo)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&lt;/dt&gt;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&lt;dd&gt;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@Html.DisplayFor(model =&gt; model.FaxNo)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&lt;/dd&gt;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&lt;dt&gt;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@Html.DisplayNameFor(model =&gt; model.PhNo)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&lt;/dt&gt;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&lt;dd&gt;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@Html.DisplayFor(model =&gt; model.PhNo)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&lt;/dd&gt;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&lt;dt&gt;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@Html.DisplayNameFor(model =&gt; model.Address)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&lt;/dt&gt;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&lt;dd&gt;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@Html.DisplayFor(model =&gt; model.Address)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&lt;/dd&gt;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&lt;/dl&gt;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@using (Html.BeginForm())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@Html.AntiForgeryToken()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&lt;div class="form-actions no-color"&gt;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&lt;input type="submit" value="Delete" class="btn btn-default" /&gt; |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@Html.ActionLink("Back to List", "SupplierList")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