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logicProject.Models.EF.SupplierProduct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ViewBag.Title = "EditPrice";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&lt;h2&gt;Edit Price&lt;/h2&gt;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&lt;p&gt;SUPPLIER CODE : @Model.SupplierId&lt;/p&gt;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&lt;p&gt;PRODUCT ID : @Model.ProductId&lt;/p&gt;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@using (Html.BeginForm())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@Html.AntiForgeryToken()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&lt;div class="form-horizontal"&gt;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@*&lt;h4&gt;Product Id : @Model.ProductId&lt;/h4&gt;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&lt;hr /&gt;*@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@Html.ValidationSummary(true, "", new { @class = "text-danger" 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@Html.HiddenFor(model =&gt; model.SupplierProductId)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@Html.HiddenFor(model =&gt; model.ProductId)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@Html.HiddenFor(model =&gt; model.SupplierId)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@Html.LabelFor(model =&gt; model.Price, htmlAttributes: new { @class = "control-label col-md-2" })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&lt;div class="col-md-10"&gt;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@Html.EditorFor(model =&gt; model.Price, new { htmlAttributes = new { @class = "form-control" } 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@Html.ValidationMessageFor(model =&gt; model.Price, "", new { @class = "text-danger" })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&lt;div class="col-md-offset-2 col-md-10"&gt;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&lt;input type="submit" value="Save" class="btn btn-default"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@Html.ActionLink("Back To List","ItemSupplied",new {supplierid = Model.SupplierId})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