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System.Data.Entity.Migrations;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logicProject.Controllers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class ApproveRequestController : Controller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LogicEntities db = new LogicEntities();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[HttpGet]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DisplayRequest()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List&lt;Request&gt; list = new List&lt;Request&gt;();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 = db.Request.Where(a =&gt; a.Status.Contains("Pending") || a.Status.Contains("Approve") || a.Status.Contains("Reject")).ToList();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View(list);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[HttpGet]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RequestApproval(int 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List&lt;RequestDetail&gt; list = new List&lt;RequestDetail&gt;();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 = db.RequestDetail.Where(a =&gt; a.Request.RequestId.Equals(id)).ToList();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View(list);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RequestApproval(string approve, string reject, string remarks, int 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 rd = db.Request.Find(id);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(approve == "Approve")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rd.Status = approve;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rd.Remark = remarks;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db.Request.AddOrUpdate(rd);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db.SaveChanges();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(reject == "Reject")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rd.Status = reject;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rd.Remark = remarks;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db.Request.AddOrUpdate(rd);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db.SaveChanges();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RedirectToAction("DisplayRequest");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