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ventro-motors-pvt.-ltd."/>
    <w:p>
      <w:pPr>
        <w:pStyle w:val="Heading1"/>
      </w:pPr>
      <w:r>
        <w:t xml:space="preserve">Aventro Motors Pvt. Ltd. </w:t>
      </w:r>
    </w:p>
    <w:p>
      <w:pPr>
        <w:pStyle w:val="FirstParagraph"/>
      </w:pPr>
      <w:r>
        <w:rPr>
          <w:bCs/>
          <w:b/>
        </w:rPr>
        <w:t xml:space="preserve">Parts and Services Price List – Industry Standard Reference</w:t>
      </w:r>
    </w:p>
    <w:p>
      <w:r>
        <w:pict>
          <v:rect style="width:0;height:1.5pt" o:hralign="center" o:hrstd="t" o:hr="t"/>
        </w:pict>
      </w:r>
    </w:p>
    <w:bookmarkStart w:id="20" w:name="parts-price-list"/>
    <w:p>
      <w:pPr>
        <w:pStyle w:val="Heading2"/>
      </w:pPr>
      <w:r>
        <w:t xml:space="preserve">Parts Price 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"/>
        <w:gridCol w:w="1475"/>
        <w:gridCol w:w="3338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Price (₹, in thousands)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–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material,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 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–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locking cost extra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–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vehicle &amp;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–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manual or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Mirrors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–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With/without electrical adjust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ypes-of-services-pricing"/>
    <w:p>
      <w:pPr>
        <w:pStyle w:val="Heading2"/>
      </w:pPr>
      <w:r>
        <w:t xml:space="preserve">Types of Services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6"/>
        <w:gridCol w:w="1675"/>
        <w:gridCol w:w="3274"/>
        <w:gridCol w:w="25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Price (₹, in thousands)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– 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service, varies by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Overhaul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–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Rare, depends on engine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– 18 (petrol/diesel)</w:t>
            </w:r>
            <w:r>
              <w:t xml:space="preserve">50 – 160 (EV)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for standard, high for 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–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costlier than 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– 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Pads &amp; discs extra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–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actual part replacement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Prices are in thousands of Indian Rupees (₹), exclusive of taxes and labour unless specified.</w:t>
      </w:r>
    </w:p>
    <w:p>
      <w:pPr>
        <w:numPr>
          <w:ilvl w:val="0"/>
          <w:numId w:val="1001"/>
        </w:numPr>
        <w:pStyle w:val="Compact"/>
      </w:pPr>
      <w:r>
        <w:t xml:space="preserve">Actual prices at Aventro Motors authorized service centers may vary depending on city, model, and part variants.</w:t>
      </w:r>
    </w:p>
    <w:p>
      <w:pPr>
        <w:numPr>
          <w:ilvl w:val="0"/>
          <w:numId w:val="1001"/>
        </w:numPr>
        <w:pStyle w:val="Compact"/>
      </w:pPr>
      <w:r>
        <w:t xml:space="preserve">For Electric Vehicles (EV), battery costs are significantly higher due to advanced technology.</w:t>
      </w:r>
    </w:p>
    <w:p>
      <w:pPr>
        <w:numPr>
          <w:ilvl w:val="0"/>
          <w:numId w:val="1001"/>
        </w:numPr>
        <w:pStyle w:val="Compact"/>
      </w:pPr>
      <w:r>
        <w:t xml:space="preserve">All service estimates are approximations and subject to vehicle condition and variant.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parts/service-specific quote and booking:</w:t>
      </w:r>
      <w:r>
        <w:br/>
      </w:r>
      <w:r>
        <w:t xml:space="preserve">Contact:</w:t>
      </w:r>
      <w:r>
        <w:t xml:space="preserve"> </w:t>
      </w:r>
      <w:hyperlink r:id="rId22">
        <w:r>
          <w:rPr>
            <w:rStyle w:val="Hyperlink"/>
          </w:rPr>
          <w:t xml:space="preserve">info@aventromotors.com</w:t>
        </w:r>
      </w:hyperlink>
      <w:r>
        <w:br/>
      </w:r>
      <w:r>
        <w:t xml:space="preserve">Or visit your nearest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Aventro Service Center</w:t>
        </w:r>
      </w:hyperlink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2025-07-30T08:15:37Z</dcterms:created>
  <dcterms:modified xsi:type="dcterms:W3CDTF">2025-07-30T08:15:37Z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