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endara-university-financial-aid-guide"/>
    <w:p>
      <w:pPr>
        <w:pStyle w:val="Heading1"/>
      </w:pPr>
      <w:r>
        <w:t xml:space="preserve">Cendara University Financial Aid Guide</w:t>
      </w:r>
    </w:p>
    <w:p>
      <w:pPr>
        <w:pStyle w:val="FirstParagraph"/>
      </w:pPr>
      <w:r>
        <w:rPr>
          <w:iCs/>
          <w:i/>
        </w:rPr>
        <w:t xml:space="preserve">Academic Year 2024–2025</w:t>
      </w:r>
    </w:p>
    <w:p>
      <w:pPr>
        <w:pStyle w:val="BodyText"/>
      </w:pPr>
      <w:r>
        <w:t xml:space="preserve">The Office of Financial Assistance is dedicated to making a Cendara University education accessible and affordable. Cendara offers a range of scholarships, grants, loans, and work-study opportunities to help offset educational expenses outlined in the annual fee structure. This guide details available aid programs and provides step-by-step application instructions.</w:t>
      </w:r>
    </w:p>
    <w:p>
      <w:pPr>
        <w:pStyle w:val="BodyText"/>
      </w:pPr>
      <w:r>
        <w:t xml:space="preserve">To contact us:</w:t>
      </w:r>
      <w:r>
        <w:br/>
      </w:r>
      <w:r>
        <w:rPr>
          <w:bCs/>
          <w:b/>
        </w:rPr>
        <w:t xml:space="preserve">Office of Financial Assistance</w:t>
      </w:r>
      <w:r>
        <w:br/>
      </w:r>
      <w:r>
        <w:t xml:space="preserve">2nd Floor, Founders Hall</w:t>
      </w:r>
      <w:r>
        <w:br/>
      </w:r>
      <w:r>
        <w:t xml:space="preserve">Email: financial.aid@cendara.edu | Phone: (317) 555-2473</w:t>
      </w:r>
    </w:p>
    <w:p>
      <w:r>
        <w:pict>
          <v:rect style="width:0;height:1.5pt" o:hralign="center" o:hrstd="t" o:hr="t"/>
        </w:pict>
      </w:r>
    </w:p>
    <w:bookmarkStart w:id="20" w:name="types-of-financial-aid"/>
    <w:p>
      <w:pPr>
        <w:pStyle w:val="Heading2"/>
      </w:pPr>
      <w:r>
        <w:t xml:space="preserve">1. Types of Financial Aid</w:t>
      </w:r>
    </w:p>
    <w:p>
      <w:pPr>
        <w:pStyle w:val="FirstParagraph"/>
      </w:pPr>
      <w:r>
        <w:t xml:space="preserve">Cendara University offers the following forms of assistance: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Scholarships:</w:t>
      </w:r>
      <w:r>
        <w:t xml:space="preserve"> </w:t>
      </w:r>
      <w:r>
        <w:t xml:space="preserve">Merit-based, talent-based, and need-based awards that do not require repayment.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Grants:</w:t>
      </w:r>
      <w:r>
        <w:t xml:space="preserve"> </w:t>
      </w:r>
      <w:r>
        <w:t xml:space="preserve">Need-based aid, typically from university, state, or federal sources; no repayment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Loans:</w:t>
      </w:r>
      <w:r>
        <w:t xml:space="preserve"> </w:t>
      </w:r>
      <w:r>
        <w:t xml:space="preserve">Borrowed funds that must be repaid with interest; both federal and institutional loans are available.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Work-Study:</w:t>
      </w:r>
      <w:r>
        <w:t xml:space="preserve"> </w:t>
      </w:r>
      <w:r>
        <w:t xml:space="preserve">Part-time campus employment to earn money during the academic year.</w:t>
      </w:r>
    </w:p>
    <w:p>
      <w:pPr>
        <w:pStyle w:val="FirstParagraph"/>
      </w:pPr>
      <w:r>
        <w:t xml:space="preserve">Each student may be eligible for a combination of these aid types.</w:t>
      </w:r>
    </w:p>
    <w:p>
      <w:r>
        <w:pict>
          <v:rect style="width:0;height:1.5pt" o:hralign="center" o:hrstd="t" o:hr="t"/>
        </w:pict>
      </w:r>
    </w:p>
    <w:bookmarkEnd w:id="20"/>
    <w:bookmarkStart w:id="25" w:name="scholarships"/>
    <w:p>
      <w:pPr>
        <w:pStyle w:val="Heading2"/>
      </w:pPr>
      <w:r>
        <w:t xml:space="preserve">2. Scholarships</w:t>
      </w:r>
    </w:p>
    <w:p>
      <w:pPr>
        <w:pStyle w:val="FirstParagraph"/>
      </w:pPr>
      <w:r>
        <w:t xml:space="preserve">Cendara University proudly awards a variety of scholarships, both automatic and application-based, to exceptional students across disciplines.</w:t>
      </w:r>
    </w:p>
    <w:bookmarkStart w:id="21" w:name="merit-scholarships"/>
    <w:p>
      <w:pPr>
        <w:pStyle w:val="Heading3"/>
      </w:pPr>
      <w:r>
        <w:t xml:space="preserve">2.1 Merit Scholarships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2"/>
        <w:gridCol w:w="2481"/>
        <w:gridCol w:w="1003"/>
        <w:gridCol w:w="68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Scholarship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Presidential Scholarship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Incoming first-year undergraduates; top 5% of applicants (GPA ≥ 3.95, SAT ≥ 1450/ACT ≥ 33, or IB 40+)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 &amp; community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Cardinal Scholar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new undergraduates with strong academics (GPA ≥ 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$7,000 – 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 Dean’s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graduate students, outstanding prior GPA (≥ 3.85)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– 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recommendation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Provost Transfer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students (≥ 30 credits, GPA ≥ 3.75)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de95653d0f8ddd28e30cd4fe3147f1d3261f630"/>
    <w:p>
      <w:pPr>
        <w:pStyle w:val="Heading3"/>
      </w:pPr>
      <w:r>
        <w:t xml:space="preserve">2.2 Competitive &amp; Special Achievement Scholarships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4"/>
        <w:gridCol w:w="1418"/>
        <w:gridCol w:w="1063"/>
        <w:gridCol w:w="37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Scholarship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Cendara Arts Fellowship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First-year or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review; visual/performing arts majors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Cendara STEM Scholars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 excellence in STEM fields; interview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Diversity Scholarship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Int’l &amp; U.S.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Promoting campus diversity; essay &amp; recommendation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First-Generation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 family to attend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FAFSA/CSS Profile required; preference for Pell-eligible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Valentina Mateo Leadership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undergraduates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leadership/service during prior studies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 deadlines</w:t>
      </w:r>
      <w:r>
        <w:t xml:space="preserve">: Most scholarships require fall term applications by February 15; some have additional interview or portfolio dates in March.</w:t>
      </w:r>
    </w:p>
    <w:bookmarkEnd w:id="22"/>
    <w:bookmarkStart w:id="24" w:name="departmental-donor-scholarships"/>
    <w:p>
      <w:pPr>
        <w:pStyle w:val="Heading3"/>
      </w:pPr>
      <w:r>
        <w:t xml:space="preserve">2.3 Departmental &amp; Donor Scholarships</w:t>
      </w:r>
    </w:p>
    <w:p>
      <w:pPr>
        <w:pStyle w:val="FirstParagraph"/>
      </w:pPr>
      <w:r>
        <w:t xml:space="preserve">Each department manages additional awards (ranging: $1,000–$6,000/year), often tied to academic major, talent, or declared area of interest.</w:t>
      </w:r>
      <w:r>
        <w:br/>
      </w:r>
      <w:r>
        <w:t xml:space="preserve">Visit</w:t>
      </w:r>
      <w:r>
        <w:t xml:space="preserve"> </w:t>
      </w:r>
      <w:hyperlink r:id="rId23">
        <w:r>
          <w:rPr>
            <w:rStyle w:val="Hyperlink"/>
          </w:rPr>
          <w:t xml:space="preserve">scholarships.cendara.edu/departments</w:t>
        </w:r>
      </w:hyperlink>
      <w:r>
        <w:t xml:space="preserve"> </w:t>
      </w:r>
      <w:r>
        <w:t xml:space="preserve">for details and application instructions.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rants"/>
    <w:p>
      <w:pPr>
        <w:pStyle w:val="Heading2"/>
      </w:pPr>
      <w:r>
        <w:t xml:space="preserve">3. Grants</w:t>
      </w:r>
    </w:p>
    <w:p>
      <w:pPr>
        <w:pStyle w:val="FirstParagraph"/>
      </w:pPr>
      <w:r>
        <w:t xml:space="preserve">Cendara administers several need-based grant programs drawn from institutional, federal, and state sources.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51"/>
        <w:gridCol w:w="2174"/>
        <w:gridCol w:w="1708"/>
        <w:gridCol w:w="17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Cendara Access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 (full-time); based on demonstrated financial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 or CSS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Pell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citizens/permanent residents; demonstrated high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$7,395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Opportunity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Indiana residents (full-time undergrad/grad); need-based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$1,200–$4,500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 Tuition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 students (limited selection)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$2,500–$5,000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 or separate app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Award amounts</w:t>
      </w:r>
      <w:r>
        <w:t xml:space="preserve"> </w:t>
      </w:r>
      <w:r>
        <w:t xml:space="preserve">depend on Expected Family Contribution (EFC), cost of attendance, and funding levels.</w:t>
      </w:r>
    </w:p>
    <w:p>
      <w:pPr>
        <w:numPr>
          <w:ilvl w:val="0"/>
          <w:numId w:val="1003"/>
        </w:numPr>
        <w:pStyle w:val="Compact"/>
      </w:pPr>
      <w:r>
        <w:t xml:space="preserve">All grants are subject to annual review and funding availability.</w:t>
      </w:r>
    </w:p>
    <w:p>
      <w:r>
        <w:pict>
          <v:rect style="width:0;height:1.5pt" o:hralign="center" o:hrstd="t" o:hr="t"/>
        </w:pict>
      </w:r>
    </w:p>
    <w:bookmarkEnd w:id="26"/>
    <w:bookmarkStart w:id="29" w:name="loans"/>
    <w:p>
      <w:pPr>
        <w:pStyle w:val="Heading2"/>
      </w:pPr>
      <w:r>
        <w:t xml:space="preserve">4. Loans</w:t>
      </w:r>
    </w:p>
    <w:p>
      <w:pPr>
        <w:pStyle w:val="FirstParagraph"/>
      </w:pPr>
      <w:r>
        <w:t xml:space="preserve">Student loans are designed to help cover gaps after scholarships and grants are applied. Repayment with interest is required.</w:t>
      </w:r>
    </w:p>
    <w:bookmarkStart w:id="27" w:name="Xcb4cb40eb7ab07f3cd2bbc1fe1086022e265eb1"/>
    <w:p>
      <w:pPr>
        <w:pStyle w:val="Heading3"/>
      </w:pPr>
      <w:r>
        <w:t xml:space="preserve">4.1 Federal Student Loans (U.S. citizens/permanent residents)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3"/>
        <w:gridCol w:w="2329"/>
        <w:gridCol w:w="1464"/>
        <w:gridCol w:w="20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Borrowing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Subsidized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$3,500–$5,500 (undergrad)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Need-based, interest subsidized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Unsubsidized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$2,000–$20,500 (undergrad/grad)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5.50%–7.05%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accrues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 PLUS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attendance minus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check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PLUS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borrower for undergrads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check required</w:t>
            </w:r>
          </w:p>
        </w:tc>
      </w:tr>
    </w:tbl>
    <w:bookmarkEnd w:id="27"/>
    <w:bookmarkStart w:id="28" w:name="X80988f171c34028cdd3f43e2055531c75d0f6cb"/>
    <w:p>
      <w:pPr>
        <w:pStyle w:val="Heading3"/>
      </w:pPr>
      <w:r>
        <w:t xml:space="preserve">4.2 Institutional Loan Programs (Domestic &amp; International)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Cendara Opportunity Loan</w:t>
      </w:r>
      <w:r>
        <w:t xml:space="preserve">: Up to $7,500/year (Fixed 6.25% interest, deferred repayment until 6 months post-graduation; cosigner required for international students)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Short-term Emergency Loan</w:t>
      </w:r>
      <w:r>
        <w:t xml:space="preserve">: Up to $1,200/semester (No interest, payable within 6 months)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Loan counseling is required for all new borrowers.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ork-study-employment"/>
    <w:p>
      <w:pPr>
        <w:pStyle w:val="Heading2"/>
      </w:pPr>
      <w:r>
        <w:t xml:space="preserve">5. Work-Study Employment</w:t>
      </w:r>
    </w:p>
    <w:p>
      <w:pPr>
        <w:pStyle w:val="FirstParagraph"/>
      </w:pPr>
      <w:r>
        <w:t xml:space="preserve">Cendara’s Federal and Institutional Work-Study programs provide part-time, on-campus jobs to assist students in meeting expenses.</w:t>
      </w:r>
    </w:p>
    <w:p>
      <w:pPr>
        <w:numPr>
          <w:ilvl w:val="0"/>
          <w:numId w:val="1005"/>
        </w:numPr>
        <w:pStyle w:val="Compact"/>
      </w:pPr>
      <w:r>
        <w:t xml:space="preserve">Typical positions: Library assistant, lab tech, campus events, dining hall, research aide</w:t>
      </w:r>
    </w:p>
    <w:p>
      <w:pPr>
        <w:numPr>
          <w:ilvl w:val="0"/>
          <w:numId w:val="1005"/>
        </w:numPr>
        <w:pStyle w:val="Compact"/>
      </w:pPr>
      <w:r>
        <w:t xml:space="preserve">Hourly pay: $12 – $15 (undergraduate), $14 – $18 (graduate)</w:t>
      </w:r>
    </w:p>
    <w:p>
      <w:pPr>
        <w:numPr>
          <w:ilvl w:val="0"/>
          <w:numId w:val="1005"/>
        </w:numPr>
        <w:pStyle w:val="Compact"/>
      </w:pPr>
      <w:r>
        <w:t xml:space="preserve">Maximum hours: 15/week during terms</w:t>
      </w:r>
    </w:p>
    <w:p>
      <w:pPr>
        <w:pStyle w:val="FirstParagraph"/>
      </w:pPr>
      <w:r>
        <w:t xml:space="preserve">Eligibility depends on need and timely application; indicate work-study interest on the FAFSA or Cendara Application for Aid.</w:t>
      </w:r>
    </w:p>
    <w:p>
      <w:r>
        <w:pict>
          <v:rect style="width:0;height:1.5pt" o:hralign="center" o:hrstd="t" o:hr="t"/>
        </w:pict>
      </w:r>
    </w:p>
    <w:bookmarkEnd w:id="30"/>
    <w:bookmarkStart w:id="40" w:name="application-procedures"/>
    <w:p>
      <w:pPr>
        <w:pStyle w:val="Heading2"/>
      </w:pPr>
      <w:r>
        <w:t xml:space="preserve">6. Application Procedures</w:t>
      </w:r>
    </w:p>
    <w:p>
      <w:pPr>
        <w:pStyle w:val="FirstParagraph"/>
      </w:pPr>
      <w:r>
        <w:t xml:space="preserve">To receive financial aid, applicants must complete the appropriate forms and follow these steps:</w:t>
      </w:r>
    </w:p>
    <w:bookmarkStart w:id="31" w:name="step-1-gather-required-documents"/>
    <w:p>
      <w:pPr>
        <w:pStyle w:val="Heading3"/>
      </w:pPr>
      <w:r>
        <w:t xml:space="preserve">Step 1: Gather Required Documents</w:t>
      </w:r>
    </w:p>
    <w:p>
      <w:pPr>
        <w:numPr>
          <w:ilvl w:val="0"/>
          <w:numId w:val="1006"/>
        </w:numPr>
        <w:pStyle w:val="Compact"/>
      </w:pPr>
      <w:r>
        <w:t xml:space="preserve">Student and parent tax returns (prior-prior year, e.g., 2022 for 2024–25)</w:t>
      </w:r>
    </w:p>
    <w:p>
      <w:pPr>
        <w:numPr>
          <w:ilvl w:val="0"/>
          <w:numId w:val="1006"/>
        </w:numPr>
        <w:pStyle w:val="Compact"/>
      </w:pPr>
      <w:r>
        <w:t xml:space="preserve">W-2s and other income statements</w:t>
      </w:r>
    </w:p>
    <w:p>
      <w:pPr>
        <w:numPr>
          <w:ilvl w:val="0"/>
          <w:numId w:val="1006"/>
        </w:numPr>
        <w:pStyle w:val="Compact"/>
      </w:pPr>
      <w:r>
        <w:t xml:space="preserve">Bank statements and records of investments</w:t>
      </w:r>
    </w:p>
    <w:p>
      <w:pPr>
        <w:numPr>
          <w:ilvl w:val="0"/>
          <w:numId w:val="1006"/>
        </w:numPr>
        <w:pStyle w:val="Compact"/>
      </w:pPr>
      <w:r>
        <w:t xml:space="preserve">Social Security numbers or governmental IDs (if applicable)</w:t>
      </w:r>
    </w:p>
    <w:p>
      <w:pPr>
        <w:numPr>
          <w:ilvl w:val="0"/>
          <w:numId w:val="1006"/>
        </w:numPr>
        <w:pStyle w:val="Compact"/>
      </w:pPr>
      <w:r>
        <w:t xml:space="preserve">Academic transcripts for some merit aid</w:t>
      </w:r>
    </w:p>
    <w:bookmarkEnd w:id="31"/>
    <w:bookmarkStart w:id="35" w:name="step-2-complete-applications"/>
    <w:p>
      <w:pPr>
        <w:pStyle w:val="Heading3"/>
      </w:pPr>
      <w:r>
        <w:t xml:space="preserve">Step 2: Complete Applications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2022"/>
        <w:gridCol w:w="4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Application(s)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Submission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Aid (U.S.)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https://studentaid.gov</w:t>
              </w:r>
            </w:hyperlink>
            <w:r>
              <w:t xml:space="preserve"> </w:t>
            </w:r>
            <w:r>
              <w:t xml:space="preserve">(School Code: 036469)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Need-Based Aid (Intl)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Profile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https://cssprofile.collegeboard.org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Cendara Scholarship Portal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scholarships.cendara.edu/apply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Indiana State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FAFSA (by April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 Department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department directly</w:t>
            </w:r>
          </w:p>
        </w:tc>
      </w:tr>
    </w:tbl>
    <w:bookmarkEnd w:id="35"/>
    <w:bookmarkStart w:id="36" w:name="step-3-submit-supplemental-materials"/>
    <w:p>
      <w:pPr>
        <w:pStyle w:val="Heading3"/>
      </w:pPr>
      <w:r>
        <w:t xml:space="preserve">Step 3: Submit Supplemental Materials</w:t>
      </w:r>
    </w:p>
    <w:p>
      <w:pPr>
        <w:numPr>
          <w:ilvl w:val="0"/>
          <w:numId w:val="1007"/>
        </w:numPr>
        <w:pStyle w:val="Compact"/>
      </w:pPr>
      <w:r>
        <w:t xml:space="preserve">Essays, letters of recommendation, or portfolios as specified for certain scholarships</w:t>
      </w:r>
    </w:p>
    <w:p>
      <w:pPr>
        <w:numPr>
          <w:ilvl w:val="0"/>
          <w:numId w:val="1007"/>
        </w:numPr>
        <w:pStyle w:val="Compact"/>
      </w:pPr>
      <w:r>
        <w:t xml:space="preserve">Documentation verifying special circumstances (loss of income, medical bills, etc.)</w:t>
      </w:r>
    </w:p>
    <w:p>
      <w:pPr>
        <w:numPr>
          <w:ilvl w:val="0"/>
          <w:numId w:val="1007"/>
        </w:numPr>
        <w:pStyle w:val="Compact"/>
      </w:pPr>
      <w:r>
        <w:t xml:space="preserve">International students: proof of English proficiency &amp; financial Documents</w:t>
      </w:r>
    </w:p>
    <w:bookmarkEnd w:id="36"/>
    <w:bookmarkStart w:id="37" w:name="step-4-meet-all-deadlines"/>
    <w:p>
      <w:pPr>
        <w:pStyle w:val="Heading3"/>
      </w:pPr>
      <w:r>
        <w:t xml:space="preserve">Step 4: Meet All Deadlines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Priority Deadline:</w:t>
      </w:r>
      <w:r>
        <w:t xml:space="preserve"> </w:t>
      </w:r>
      <w:r>
        <w:t xml:space="preserve">February 15, 2024 (for maximum consideration)</w:t>
      </w:r>
    </w:p>
    <w:p>
      <w:pPr>
        <w:numPr>
          <w:ilvl w:val="0"/>
          <w:numId w:val="1008"/>
        </w:numPr>
        <w:pStyle w:val="Compact"/>
      </w:pPr>
      <w:r>
        <w:t xml:space="preserve">Cendara Scholarship Portal: Opens October 1, closes March 1</w:t>
      </w:r>
    </w:p>
    <w:p>
      <w:pPr>
        <w:numPr>
          <w:ilvl w:val="0"/>
          <w:numId w:val="1008"/>
        </w:numPr>
        <w:pStyle w:val="Compact"/>
      </w:pPr>
      <w:r>
        <w:t xml:space="preserve">FAFSA/CSS Profile: Opens October 1; final deadline May 1</w:t>
      </w:r>
    </w:p>
    <w:p>
      <w:pPr>
        <w:numPr>
          <w:ilvl w:val="0"/>
          <w:numId w:val="1008"/>
        </w:numPr>
        <w:pStyle w:val="Compact"/>
      </w:pPr>
      <w:r>
        <w:t xml:space="preserve">Department/Graduate Scholarships: Vary by unit (consult website)</w:t>
      </w:r>
    </w:p>
    <w:bookmarkEnd w:id="37"/>
    <w:bookmarkStart w:id="38" w:name="step-5-review-aid-offer-accept"/>
    <w:p>
      <w:pPr>
        <w:pStyle w:val="Heading3"/>
      </w:pPr>
      <w:r>
        <w:t xml:space="preserve">Step 5: Review Aid Offer &amp; Accept</w:t>
      </w:r>
    </w:p>
    <w:p>
      <w:pPr>
        <w:numPr>
          <w:ilvl w:val="0"/>
          <w:numId w:val="1009"/>
        </w:numPr>
        <w:pStyle w:val="Compact"/>
      </w:pPr>
      <w:r>
        <w:t xml:space="preserve">Cendara’s Office of Financial Assistance will send an</w:t>
      </w:r>
      <w:r>
        <w:t xml:space="preserve"> </w:t>
      </w:r>
      <w:r>
        <w:t xml:space="preserve">“</w:t>
      </w:r>
      <w:r>
        <w:t xml:space="preserve">Aid Notification</w:t>
      </w:r>
      <w:r>
        <w:t xml:space="preserve">”</w:t>
      </w:r>
      <w:r>
        <w:t xml:space="preserve"> </w:t>
      </w:r>
      <w:r>
        <w:t xml:space="preserve">via email/portal.</w:t>
      </w:r>
    </w:p>
    <w:p>
      <w:pPr>
        <w:numPr>
          <w:ilvl w:val="0"/>
          <w:numId w:val="1009"/>
        </w:numPr>
        <w:pStyle w:val="Compact"/>
      </w:pPr>
      <w:r>
        <w:t xml:space="preserve">Review your offer, accept/decline individual items online.</w:t>
      </w:r>
    </w:p>
    <w:p>
      <w:pPr>
        <w:numPr>
          <w:ilvl w:val="0"/>
          <w:numId w:val="1009"/>
        </w:numPr>
        <w:pStyle w:val="Compact"/>
      </w:pPr>
      <w:r>
        <w:t xml:space="preserve">Submit additional documents if requested (tax forms, clarification letters, etc.)</w:t>
      </w:r>
    </w:p>
    <w:bookmarkEnd w:id="38"/>
    <w:bookmarkStart w:id="39" w:name="step-6-maintain-eligibility"/>
    <w:p>
      <w:pPr>
        <w:pStyle w:val="Heading3"/>
      </w:pPr>
      <w:r>
        <w:t xml:space="preserve">Step 6: Maintain Eligibility</w:t>
      </w:r>
    </w:p>
    <w:p>
      <w:pPr>
        <w:numPr>
          <w:ilvl w:val="0"/>
          <w:numId w:val="1010"/>
        </w:numPr>
        <w:pStyle w:val="Compact"/>
      </w:pPr>
      <w:r>
        <w:t xml:space="preserve">Must be enrolled at least half-time each semester (≥ 12 credits undergraduate, ≥ 9 credits graduate unless otherwise stated)</w:t>
      </w:r>
    </w:p>
    <w:p>
      <w:pPr>
        <w:numPr>
          <w:ilvl w:val="0"/>
          <w:numId w:val="1010"/>
        </w:numPr>
        <w:pStyle w:val="Compact"/>
      </w:pPr>
      <w:r>
        <w:t xml:space="preserve">Maintain Satisfactory Academic Progress (minimum GPA 2.0 undergrad/3.0 grad, 67% completion rate)</w:t>
      </w:r>
    </w:p>
    <w:p>
      <w:pPr>
        <w:numPr>
          <w:ilvl w:val="0"/>
          <w:numId w:val="1010"/>
        </w:numPr>
        <w:pStyle w:val="Compact"/>
      </w:pPr>
      <w:r>
        <w:t xml:space="preserve">Renew FAFSA or applicable forms each year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dditional-financial-support-resources"/>
    <w:p>
      <w:pPr>
        <w:pStyle w:val="Heading2"/>
      </w:pPr>
      <w:r>
        <w:t xml:space="preserve">7. Additional Financial Support Resources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Outside Scholarships:</w:t>
      </w:r>
      <w:r>
        <w:t xml:space="preserve"> </w:t>
      </w:r>
      <w:r>
        <w:t xml:space="preserve">Students encouraged to apply for external awards (employers, civic groups, national competitions).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Payment Plans:</w:t>
      </w:r>
      <w:r>
        <w:t xml:space="preserve"> </w:t>
      </w:r>
      <w:r>
        <w:t xml:space="preserve">Flexible semester installment plans available via the Bursar’s Office.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Emergency Assistance Fund:</w:t>
      </w:r>
      <w:r>
        <w:t xml:space="preserve"> </w:t>
      </w:r>
      <w:r>
        <w:t xml:space="preserve">One-time support for unforeseen crises; contact deanofstudents@cendara.edu.</w:t>
      </w:r>
    </w:p>
    <w:p>
      <w:r>
        <w:pict>
          <v:rect style="width:0;height:1.5pt" o:hralign="center" o:hrstd="t" o:hr="t"/>
        </w:pict>
      </w:r>
    </w:p>
    <w:bookmarkEnd w:id="41"/>
    <w:bookmarkStart w:id="42" w:name="frequently-asked-questions"/>
    <w:p>
      <w:pPr>
        <w:pStyle w:val="Heading2"/>
      </w:pPr>
      <w:r>
        <w:t xml:space="preserve">8. Frequently Asked Questions</w:t>
      </w:r>
    </w:p>
    <w:p>
      <w:pPr>
        <w:pStyle w:val="FirstParagraph"/>
      </w:pPr>
      <w:r>
        <w:rPr>
          <w:bCs/>
          <w:b/>
        </w:rPr>
        <w:t xml:space="preserve">Q: Can I combine multiple scholarships or grants?</w:t>
      </w:r>
      <w:r>
        <w:br/>
      </w:r>
      <w:r>
        <w:rPr>
          <w:iCs/>
          <w:i/>
        </w:rPr>
        <w:t xml:space="preserve">A: Yes, but total aid may not exceed direct costs (tuition, fees, room/board). Some awards have restrictions; always check notifications.</w:t>
      </w:r>
    </w:p>
    <w:p>
      <w:pPr>
        <w:pStyle w:val="BodyText"/>
      </w:pPr>
      <w:r>
        <w:rPr>
          <w:bCs/>
          <w:b/>
        </w:rPr>
        <w:t xml:space="preserve">Q: I missed the deadline. Can I still apply?</w:t>
      </w:r>
      <w:r>
        <w:br/>
      </w:r>
      <w:r>
        <w:rPr>
          <w:iCs/>
          <w:i/>
        </w:rPr>
        <w:t xml:space="preserve">A: Late applications are accepted, but funding may be limited. Contact the Office of Financial Assistance for guidance.</w:t>
      </w:r>
    </w:p>
    <w:p>
      <w:pPr>
        <w:pStyle w:val="BodyText"/>
      </w:pPr>
      <w:r>
        <w:rPr>
          <w:bCs/>
          <w:b/>
        </w:rPr>
        <w:t xml:space="preserve">Q: What if my family’s financial situation has recently changed?</w:t>
      </w:r>
      <w:r>
        <w:br/>
      </w:r>
      <w:r>
        <w:rPr>
          <w:iCs/>
          <w:i/>
        </w:rPr>
        <w:t xml:space="preserve">A: Submit a Special Circumstances Appeal form with supporting documentation for re-evaluation of your aid package.</w:t>
      </w:r>
    </w:p>
    <w:p>
      <w:r>
        <w:pict>
          <v:rect style="width:0;height:1.5pt" o:hralign="center" o:hrstd="t" o:hr="t"/>
        </w:pict>
      </w:r>
    </w:p>
    <w:bookmarkEnd w:id="42"/>
    <w:bookmarkStart w:id="45" w:name="contacts-further-information"/>
    <w:p>
      <w:pPr>
        <w:pStyle w:val="Heading2"/>
      </w:pPr>
      <w:r>
        <w:t xml:space="preserve">9. Contacts &amp; Further Information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Office of Financial Assistance:</w:t>
      </w:r>
      <w:r>
        <w:t xml:space="preserve"> </w:t>
      </w:r>
      <w:r>
        <w:t xml:space="preserve">Founders Hall, 2nd Floor</w:t>
      </w:r>
    </w:p>
    <w:p>
      <w:pPr>
        <w:numPr>
          <w:ilvl w:val="1"/>
          <w:numId w:val="1013"/>
        </w:numPr>
        <w:pStyle w:val="Compact"/>
      </w:pPr>
      <w:r>
        <w:t xml:space="preserve">Phone: (317) 555-2473</w:t>
      </w:r>
    </w:p>
    <w:p>
      <w:pPr>
        <w:numPr>
          <w:ilvl w:val="1"/>
          <w:numId w:val="1013"/>
        </w:numPr>
        <w:pStyle w:val="Compact"/>
      </w:pPr>
      <w:r>
        <w:t xml:space="preserve">Email: financial.aid@cendara.edu</w:t>
      </w:r>
    </w:p>
    <w:p>
      <w:pPr>
        <w:numPr>
          <w:ilvl w:val="1"/>
          <w:numId w:val="1013"/>
        </w:numPr>
        <w:pStyle w:val="Compact"/>
      </w:pPr>
      <w:r>
        <w:t xml:space="preserve">Website:</w:t>
      </w:r>
      <w:r>
        <w:t xml:space="preserve"> </w:t>
      </w:r>
      <w:hyperlink r:id="rId43">
        <w:r>
          <w:rPr>
            <w:rStyle w:val="Hyperlink"/>
          </w:rPr>
          <w:t xml:space="preserve">financialaid.cendara.edu</w:t>
        </w:r>
      </w:hyperlink>
    </w:p>
    <w:p>
      <w:pPr>
        <w:numPr>
          <w:ilvl w:val="1"/>
          <w:numId w:val="1013"/>
        </w:numPr>
        <w:pStyle w:val="Compact"/>
      </w:pPr>
      <w:r>
        <w:t xml:space="preserve">Office Hours: Mon–Fri, 8:30am–5:00pm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Scholarships Team:</w:t>
      </w:r>
      <w:r>
        <w:t xml:space="preserve"> </w:t>
      </w:r>
      <w:r>
        <w:t xml:space="preserve">scholarships@cendara.edu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International Student Support:</w:t>
      </w:r>
      <w:r>
        <w:t xml:space="preserve"> </w:t>
      </w:r>
      <w:r>
        <w:t xml:space="preserve">iss@cendara.edu</w:t>
      </w:r>
    </w:p>
    <w:p>
      <w:pPr>
        <w:pStyle w:val="FirstParagraph"/>
      </w:pPr>
      <w:r>
        <w:t xml:space="preserve">For policy details or appeals, reference the</w:t>
      </w:r>
      <w:r>
        <w:t xml:space="preserve"> </w:t>
      </w:r>
      <w:hyperlink r:id="rId44">
        <w:r>
          <w:rPr>
            <w:rStyle w:val="Hyperlink"/>
          </w:rPr>
          <w:t xml:space="preserve">Student Financial Assistance Handbook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Empowering your future, today — Cendara University Financial Assistance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cssprofile.collegeboard.org" TargetMode="External" /><Relationship Type="http://schemas.openxmlformats.org/officeDocument/2006/relationships/hyperlink" Id="rId43" Target="https://financialaid.cendara.edu" TargetMode="External" /><Relationship Type="http://schemas.openxmlformats.org/officeDocument/2006/relationships/hyperlink" Id="rId44" Target="https://financialaid.cendara.edu/handbook" TargetMode="External" /><Relationship Type="http://schemas.openxmlformats.org/officeDocument/2006/relationships/hyperlink" Id="rId34" Target="https://scholarships.cendara.edu/apply" TargetMode="External" /><Relationship Type="http://schemas.openxmlformats.org/officeDocument/2006/relationships/hyperlink" Id="rId23" Target="https://scholarships.cendara.edu/departments" TargetMode="External" /><Relationship Type="http://schemas.openxmlformats.org/officeDocument/2006/relationships/hyperlink" Id="rId32" Target="https://studentaid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cssprofile.collegeboard.org" TargetMode="External" /><Relationship Type="http://schemas.openxmlformats.org/officeDocument/2006/relationships/hyperlink" Id="rId43" Target="https://financialaid.cendara.edu" TargetMode="External" /><Relationship Type="http://schemas.openxmlformats.org/officeDocument/2006/relationships/hyperlink" Id="rId44" Target="https://financialaid.cendara.edu/handbook" TargetMode="External" /><Relationship Type="http://schemas.openxmlformats.org/officeDocument/2006/relationships/hyperlink" Id="rId34" Target="https://scholarships.cendara.edu/apply" TargetMode="External" /><Relationship Type="http://schemas.openxmlformats.org/officeDocument/2006/relationships/hyperlink" Id="rId23" Target="https://scholarships.cendara.edu/departments" TargetMode="External" /><Relationship Type="http://schemas.openxmlformats.org/officeDocument/2006/relationships/hyperlink" Id="rId32" Target="https://studentaid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2025-07-29T15:06:40Z</dcterms:created>
  <dcterms:modified xsi:type="dcterms:W3CDTF">2025-07-29T15:06:40Z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