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Xda75754f689adbbc15fa53ba7853ce704ddacec"/>
    <w:p>
      <w:pPr>
        <w:pStyle w:val="Heading1"/>
      </w:pPr>
      <w:r>
        <w:t xml:space="preserve">Cendara University Infrastructure Overview</w:t>
      </w:r>
    </w:p>
    <w:bookmarkStart w:id="23" w:name="libraries"/>
    <w:p>
      <w:pPr>
        <w:pStyle w:val="Heading2"/>
      </w:pPr>
      <w:r>
        <w:t xml:space="preserve">1. Libraries</w:t>
      </w:r>
    </w:p>
    <w:bookmarkStart w:id="20" w:name="a.-sterling-academic-library"/>
    <w:p>
      <w:pPr>
        <w:pStyle w:val="Heading3"/>
      </w:pPr>
      <w:r>
        <w:t xml:space="preserve">a. Sterling Academic Library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Location:</w:t>
      </w:r>
      <w:r>
        <w:t xml:space="preserve"> </w:t>
      </w:r>
      <w:r>
        <w:t xml:space="preserve">Main Quad, Central Campus</w:t>
      </w:r>
      <w:r>
        <w:br/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Established:</w:t>
      </w:r>
      <w:r>
        <w:t xml:space="preserve"> </w:t>
      </w:r>
      <w:r>
        <w:t xml:space="preserve">1964</w:t>
      </w:r>
      <w:r>
        <w:br/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Total Seating Capacity:</w:t>
      </w:r>
      <w:r>
        <w:t xml:space="preserve"> </w:t>
      </w:r>
      <w:r>
        <w:t xml:space="preserve">640</w:t>
      </w:r>
      <w:r>
        <w:br/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Collection Size:</w:t>
      </w:r>
    </w:p>
    <w:p>
      <w:pPr>
        <w:numPr>
          <w:ilvl w:val="1"/>
          <w:numId w:val="1002"/>
        </w:numPr>
        <w:pStyle w:val="Compact"/>
      </w:pPr>
      <w:r>
        <w:t xml:space="preserve">Books: 242,000</w:t>
      </w:r>
      <w:r>
        <w:br/>
      </w:r>
    </w:p>
    <w:p>
      <w:pPr>
        <w:numPr>
          <w:ilvl w:val="1"/>
          <w:numId w:val="1002"/>
        </w:numPr>
        <w:pStyle w:val="Compact"/>
      </w:pPr>
      <w:r>
        <w:t xml:space="preserve">Journals: 7,500 (physical), 12,400 (digital)</w:t>
      </w:r>
      <w:r>
        <w:br/>
      </w:r>
    </w:p>
    <w:p>
      <w:pPr>
        <w:numPr>
          <w:ilvl w:val="1"/>
          <w:numId w:val="1002"/>
        </w:numPr>
        <w:pStyle w:val="Compact"/>
      </w:pPr>
      <w:r>
        <w:t xml:space="preserve">Archives: Cendara Historical Manuscript Collection, dating back to the founding of the region</w:t>
      </w:r>
      <w:r>
        <w:br/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Key Facilities:</w:t>
      </w:r>
    </w:p>
    <w:p>
      <w:pPr>
        <w:numPr>
          <w:ilvl w:val="1"/>
          <w:numId w:val="1003"/>
        </w:numPr>
        <w:pStyle w:val="Compact"/>
      </w:pPr>
      <w:r>
        <w:t xml:space="preserve">24/7 Reading Room</w:t>
      </w:r>
      <w:r>
        <w:br/>
      </w:r>
    </w:p>
    <w:p>
      <w:pPr>
        <w:numPr>
          <w:ilvl w:val="1"/>
          <w:numId w:val="1003"/>
        </w:numPr>
        <w:pStyle w:val="Compact"/>
      </w:pPr>
      <w:r>
        <w:t xml:space="preserve">Digital Media Lab</w:t>
      </w:r>
      <w:r>
        <w:br/>
      </w:r>
    </w:p>
    <w:p>
      <w:pPr>
        <w:numPr>
          <w:ilvl w:val="1"/>
          <w:numId w:val="1003"/>
        </w:numPr>
        <w:pStyle w:val="Compact"/>
      </w:pPr>
      <w:r>
        <w:t xml:space="preserve">Special Collections Room</w:t>
      </w:r>
      <w:r>
        <w:br/>
      </w:r>
    </w:p>
    <w:p>
      <w:pPr>
        <w:numPr>
          <w:ilvl w:val="1"/>
          <w:numId w:val="1003"/>
        </w:numPr>
        <w:pStyle w:val="Compact"/>
      </w:pPr>
      <w:r>
        <w:t xml:space="preserve">12 Private Study Pods (reservable online)</w:t>
      </w:r>
      <w:r>
        <w:br/>
      </w:r>
    </w:p>
    <w:p>
      <w:pPr>
        <w:numPr>
          <w:ilvl w:val="1"/>
          <w:numId w:val="1003"/>
        </w:numPr>
        <w:pStyle w:val="Compact"/>
      </w:pPr>
      <w:r>
        <w:t xml:space="preserve">Assistive Technology Suites</w:t>
      </w:r>
      <w:r>
        <w:br/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Services:</w:t>
      </w:r>
    </w:p>
    <w:p>
      <w:pPr>
        <w:numPr>
          <w:ilvl w:val="1"/>
          <w:numId w:val="1004"/>
        </w:numPr>
        <w:pStyle w:val="Compact"/>
      </w:pPr>
      <w:r>
        <w:t xml:space="preserve">Interlibrary Loan Program</w:t>
      </w:r>
      <w:r>
        <w:br/>
      </w:r>
    </w:p>
    <w:p>
      <w:pPr>
        <w:numPr>
          <w:ilvl w:val="1"/>
          <w:numId w:val="1004"/>
        </w:numPr>
        <w:pStyle w:val="Compact"/>
      </w:pPr>
      <w:r>
        <w:t xml:space="preserve">Information Literacy Workshops (weekly)</w:t>
      </w:r>
      <w:r>
        <w:br/>
      </w:r>
    </w:p>
    <w:p>
      <w:pPr>
        <w:numPr>
          <w:ilvl w:val="1"/>
          <w:numId w:val="1004"/>
        </w:numPr>
        <w:pStyle w:val="Compact"/>
      </w:pPr>
      <w:r>
        <w:t xml:space="preserve">Research Consultation Appointments</w:t>
      </w:r>
      <w:r>
        <w:br/>
      </w:r>
    </w:p>
    <w:p>
      <w:pPr>
        <w:numPr>
          <w:ilvl w:val="1"/>
          <w:numId w:val="1004"/>
        </w:numPr>
        <w:pStyle w:val="Compact"/>
      </w:pPr>
      <w:r>
        <w:t xml:space="preserve">Device Lending (laptops, tablets, e-readers)</w:t>
      </w:r>
      <w:r>
        <w:br/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Contact:</w:t>
      </w:r>
      <w:r>
        <w:t xml:space="preserve"> </w:t>
      </w:r>
      <w:r>
        <w:t xml:space="preserve">library@cendara.edu | 318-555-0194</w:t>
      </w:r>
    </w:p>
    <w:p>
      <w:r>
        <w:pict>
          <v:rect style="width:0;height:1.5pt" o:hralign="center" o:hrstd="t" o:hr="t"/>
        </w:pict>
      </w:r>
    </w:p>
    <w:bookmarkEnd w:id="20"/>
    <w:bookmarkStart w:id="21" w:name="b.-law-social-science-library"/>
    <w:p>
      <w:pPr>
        <w:pStyle w:val="Heading3"/>
      </w:pPr>
      <w:r>
        <w:t xml:space="preserve">b. Law &amp; Social Science Library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Location:</w:t>
      </w:r>
      <w:r>
        <w:t xml:space="preserve"> </w:t>
      </w:r>
      <w:r>
        <w:t xml:space="preserve">East Hall, Law &amp; Social Science Complex</w:t>
      </w:r>
      <w:r>
        <w:br/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Collection Highlights:</w:t>
      </w:r>
    </w:p>
    <w:p>
      <w:pPr>
        <w:numPr>
          <w:ilvl w:val="1"/>
          <w:numId w:val="1006"/>
        </w:numPr>
        <w:pStyle w:val="Compact"/>
      </w:pPr>
      <w:r>
        <w:t xml:space="preserve">Legal texts, case law databases</w:t>
      </w:r>
      <w:r>
        <w:br/>
      </w:r>
    </w:p>
    <w:p>
      <w:pPr>
        <w:numPr>
          <w:ilvl w:val="1"/>
          <w:numId w:val="1006"/>
        </w:numPr>
        <w:pStyle w:val="Compact"/>
      </w:pPr>
      <w:r>
        <w:t xml:space="preserve">Social policy archives</w:t>
      </w:r>
      <w:r>
        <w:br/>
      </w:r>
    </w:p>
    <w:p>
      <w:pPr>
        <w:numPr>
          <w:ilvl w:val="1"/>
          <w:numId w:val="1006"/>
        </w:numPr>
        <w:pStyle w:val="Compact"/>
      </w:pPr>
      <w:r>
        <w:t xml:space="preserve">Government records</w:t>
      </w:r>
      <w:r>
        <w:br/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Facilities:</w:t>
      </w:r>
    </w:p>
    <w:p>
      <w:pPr>
        <w:numPr>
          <w:ilvl w:val="1"/>
          <w:numId w:val="1007"/>
        </w:numPr>
        <w:pStyle w:val="Compact"/>
      </w:pPr>
      <w:r>
        <w:t xml:space="preserve">Moot Court Practice Room</w:t>
      </w:r>
      <w:r>
        <w:br/>
      </w:r>
    </w:p>
    <w:p>
      <w:pPr>
        <w:numPr>
          <w:ilvl w:val="1"/>
          <w:numId w:val="1007"/>
        </w:numPr>
        <w:pStyle w:val="Compact"/>
      </w:pPr>
      <w:r>
        <w:t xml:space="preserve">Quiet Study Zones</w:t>
      </w:r>
      <w:r>
        <w:br/>
      </w:r>
    </w:p>
    <w:p>
      <w:pPr>
        <w:numPr>
          <w:ilvl w:val="1"/>
          <w:numId w:val="1007"/>
        </w:numPr>
        <w:pStyle w:val="Compact"/>
      </w:pPr>
      <w:r>
        <w:t xml:space="preserve">Group Collaboration Spaces</w:t>
      </w:r>
      <w:r>
        <w:br/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Featured Services:</w:t>
      </w:r>
    </w:p>
    <w:p>
      <w:pPr>
        <w:numPr>
          <w:ilvl w:val="1"/>
          <w:numId w:val="1008"/>
        </w:numPr>
        <w:pStyle w:val="Compact"/>
      </w:pPr>
      <w:r>
        <w:t xml:space="preserve">Citation Clinics (semesterly)</w:t>
      </w:r>
      <w:r>
        <w:br/>
      </w:r>
    </w:p>
    <w:p>
      <w:pPr>
        <w:numPr>
          <w:ilvl w:val="1"/>
          <w:numId w:val="1008"/>
        </w:numPr>
        <w:pStyle w:val="Compact"/>
      </w:pPr>
      <w:r>
        <w:t xml:space="preserve">Legal Research Support Desk</w:t>
      </w:r>
      <w:r>
        <w:br/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Hours:</w:t>
      </w:r>
    </w:p>
    <w:p>
      <w:pPr>
        <w:numPr>
          <w:ilvl w:val="1"/>
          <w:numId w:val="1009"/>
        </w:numPr>
        <w:pStyle w:val="Compact"/>
      </w:pPr>
      <w:r>
        <w:t xml:space="preserve">Mon-Fri: 8am–9pm</w:t>
      </w:r>
      <w:r>
        <w:br/>
      </w:r>
    </w:p>
    <w:p>
      <w:pPr>
        <w:numPr>
          <w:ilvl w:val="1"/>
          <w:numId w:val="1009"/>
        </w:numPr>
        <w:pStyle w:val="Compact"/>
      </w:pPr>
      <w:r>
        <w:t xml:space="preserve">Sat: 10am–6pm</w:t>
      </w:r>
      <w:r>
        <w:br/>
      </w:r>
    </w:p>
    <w:p>
      <w:pPr>
        <w:numPr>
          <w:ilvl w:val="1"/>
          <w:numId w:val="1009"/>
        </w:numPr>
        <w:pStyle w:val="Compact"/>
      </w:pPr>
      <w:r>
        <w:t xml:space="preserve">Sun: 12pm–8pm</w:t>
      </w:r>
    </w:p>
    <w:p>
      <w:r>
        <w:pict>
          <v:rect style="width:0;height:1.5pt" o:hralign="center" o:hrstd="t" o:hr="t"/>
        </w:pict>
      </w:r>
    </w:p>
    <w:bookmarkEnd w:id="21"/>
    <w:bookmarkStart w:id="22" w:name="c.-science-engineering-resource-center"/>
    <w:p>
      <w:pPr>
        <w:pStyle w:val="Heading3"/>
      </w:pPr>
      <w:r>
        <w:t xml:space="preserve">c. Science &amp; Engineering Resource Center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Location:</w:t>
      </w:r>
      <w:r>
        <w:t xml:space="preserve"> </w:t>
      </w:r>
      <w:r>
        <w:t xml:space="preserve">Innovation Drive, North Campus</w:t>
      </w:r>
      <w:r>
        <w:br/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Resources:</w:t>
      </w:r>
    </w:p>
    <w:p>
      <w:pPr>
        <w:numPr>
          <w:ilvl w:val="1"/>
          <w:numId w:val="1011"/>
        </w:numPr>
        <w:pStyle w:val="Compact"/>
      </w:pPr>
      <w:r>
        <w:t xml:space="preserve">Technical manuals</w:t>
      </w:r>
      <w:r>
        <w:br/>
      </w:r>
    </w:p>
    <w:p>
      <w:pPr>
        <w:numPr>
          <w:ilvl w:val="1"/>
          <w:numId w:val="1011"/>
        </w:numPr>
        <w:pStyle w:val="Compact"/>
      </w:pPr>
      <w:r>
        <w:t xml:space="preserve">Research journals (STEM)</w:t>
      </w:r>
      <w:r>
        <w:br/>
      </w:r>
    </w:p>
    <w:p>
      <w:pPr>
        <w:numPr>
          <w:ilvl w:val="1"/>
          <w:numId w:val="1011"/>
        </w:numPr>
        <w:pStyle w:val="Compact"/>
      </w:pPr>
      <w:r>
        <w:t xml:space="preserve">3D printing guides</w:t>
      </w:r>
      <w:r>
        <w:br/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Facility Features:</w:t>
      </w:r>
    </w:p>
    <w:p>
      <w:pPr>
        <w:numPr>
          <w:ilvl w:val="1"/>
          <w:numId w:val="1012"/>
        </w:numPr>
        <w:pStyle w:val="Compact"/>
      </w:pPr>
      <w:r>
        <w:t xml:space="preserve">Computer Modeling Lab</w:t>
      </w:r>
      <w:r>
        <w:br/>
      </w:r>
    </w:p>
    <w:p>
      <w:pPr>
        <w:numPr>
          <w:ilvl w:val="1"/>
          <w:numId w:val="1012"/>
        </w:numPr>
        <w:pStyle w:val="Compact"/>
      </w:pPr>
      <w:r>
        <w:t xml:space="preserve">Patent and Standards Archive</w:t>
      </w:r>
      <w:r>
        <w:br/>
      </w:r>
    </w:p>
    <w:p>
      <w:pPr>
        <w:numPr>
          <w:ilvl w:val="1"/>
          <w:numId w:val="1012"/>
        </w:numPr>
        <w:pStyle w:val="Compact"/>
      </w:pPr>
      <w:r>
        <w:t xml:space="preserve">Project Meeting Rooms (8 total)</w:t>
      </w:r>
      <w:r>
        <w:br/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Special Initiatives:</w:t>
      </w:r>
    </w:p>
    <w:p>
      <w:pPr>
        <w:numPr>
          <w:ilvl w:val="1"/>
          <w:numId w:val="1013"/>
        </w:numPr>
        <w:pStyle w:val="Compact"/>
      </w:pPr>
      <w:r>
        <w:t xml:space="preserve">MakerSpace access for registered students</w:t>
      </w:r>
      <w:r>
        <w:br/>
      </w:r>
    </w:p>
    <w:p>
      <w:pPr>
        <w:numPr>
          <w:ilvl w:val="1"/>
          <w:numId w:val="1013"/>
        </w:numPr>
        <w:pStyle w:val="Compact"/>
      </w:pPr>
      <w:r>
        <w:t xml:space="preserve">Weekly Tech Demo Series</w:t>
      </w:r>
      <w:r>
        <w:br/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Contact:</w:t>
      </w:r>
      <w:r>
        <w:t xml:space="preserve"> </w:t>
      </w:r>
      <w:r>
        <w:t xml:space="preserve">sciencelibrary@cendara.edu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sports-facilities"/>
    <w:p>
      <w:pPr>
        <w:pStyle w:val="Heading2"/>
      </w:pPr>
      <w:r>
        <w:t xml:space="preserve">2. Sports Facilities</w:t>
      </w:r>
    </w:p>
    <w:bookmarkStart w:id="24" w:name="a.-hawkcrest-athletic-complex"/>
    <w:p>
      <w:pPr>
        <w:pStyle w:val="Heading3"/>
      </w:pPr>
      <w:r>
        <w:t xml:space="preserve">a. Hawkcrest Athletic Complex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Location:</w:t>
      </w:r>
      <w:r>
        <w:t xml:space="preserve"> </w:t>
      </w:r>
      <w:r>
        <w:t xml:space="preserve">West Field, adjacent to Residence Halls</w:t>
      </w:r>
      <w:r>
        <w:br/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Key Features:</w:t>
      </w:r>
    </w:p>
    <w:p>
      <w:pPr>
        <w:numPr>
          <w:ilvl w:val="1"/>
          <w:numId w:val="1015"/>
        </w:numPr>
        <w:pStyle w:val="Compact"/>
      </w:pPr>
      <w:r>
        <w:t xml:space="preserve">Multi-sport stadium (capacity: 3,600)</w:t>
      </w:r>
      <w:r>
        <w:br/>
      </w:r>
    </w:p>
    <w:p>
      <w:pPr>
        <w:numPr>
          <w:ilvl w:val="1"/>
          <w:numId w:val="1015"/>
        </w:numPr>
        <w:pStyle w:val="Compact"/>
      </w:pPr>
      <w:r>
        <w:t xml:space="preserve">8-lane outdoor running track</w:t>
      </w:r>
      <w:r>
        <w:br/>
      </w:r>
    </w:p>
    <w:p>
      <w:pPr>
        <w:numPr>
          <w:ilvl w:val="1"/>
          <w:numId w:val="1015"/>
        </w:numPr>
        <w:pStyle w:val="Compact"/>
      </w:pPr>
      <w:r>
        <w:t xml:space="preserve">Two FIBA-regulation basketball courts</w:t>
      </w:r>
      <w:r>
        <w:br/>
      </w:r>
    </w:p>
    <w:p>
      <w:pPr>
        <w:numPr>
          <w:ilvl w:val="1"/>
          <w:numId w:val="1015"/>
        </w:numPr>
        <w:pStyle w:val="Compact"/>
      </w:pPr>
      <w:r>
        <w:t xml:space="preserve">Four all-weather tennis courts</w:t>
      </w:r>
      <w:r>
        <w:br/>
      </w:r>
    </w:p>
    <w:p>
      <w:pPr>
        <w:numPr>
          <w:ilvl w:val="1"/>
          <w:numId w:val="1015"/>
        </w:numPr>
        <w:pStyle w:val="Compact"/>
      </w:pPr>
      <w:r>
        <w:t xml:space="preserve">Eight-lane bowling green</w:t>
      </w:r>
      <w:r>
        <w:br/>
      </w:r>
    </w:p>
    <w:p>
      <w:pPr>
        <w:numPr>
          <w:ilvl w:val="1"/>
          <w:numId w:val="1015"/>
        </w:numPr>
        <w:pStyle w:val="Compact"/>
      </w:pPr>
      <w:r>
        <w:t xml:space="preserve">Field house with locker rooms and team meeting areas</w:t>
      </w:r>
      <w:r>
        <w:br/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Home Teams:</w:t>
      </w:r>
    </w:p>
    <w:p>
      <w:pPr>
        <w:numPr>
          <w:ilvl w:val="1"/>
          <w:numId w:val="1016"/>
        </w:numPr>
        <w:pStyle w:val="Compact"/>
      </w:pPr>
      <w:r>
        <w:t xml:space="preserve">Cendara Hawks (Men’s &amp; Women’s Soccer)</w:t>
      </w:r>
      <w:r>
        <w:br/>
      </w:r>
    </w:p>
    <w:p>
      <w:pPr>
        <w:numPr>
          <w:ilvl w:val="1"/>
          <w:numId w:val="1016"/>
        </w:numPr>
        <w:pStyle w:val="Compact"/>
      </w:pPr>
      <w:r>
        <w:t xml:space="preserve">Cendara Track Club</w:t>
      </w:r>
      <w:r>
        <w:br/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Programs Offered:</w:t>
      </w:r>
    </w:p>
    <w:p>
      <w:pPr>
        <w:numPr>
          <w:ilvl w:val="1"/>
          <w:numId w:val="1017"/>
        </w:numPr>
        <w:pStyle w:val="Compact"/>
      </w:pPr>
      <w:r>
        <w:t xml:space="preserve">Intercollegiate and Intramural Leagues (Soccer, Tennis, Basketball)</w:t>
      </w:r>
      <w:r>
        <w:br/>
      </w:r>
    </w:p>
    <w:p>
      <w:pPr>
        <w:numPr>
          <w:ilvl w:val="1"/>
          <w:numId w:val="1017"/>
        </w:numPr>
        <w:pStyle w:val="Compact"/>
      </w:pPr>
      <w:r>
        <w:t xml:space="preserve">Staff &amp; Faculty Sports Evenings (monthly)</w:t>
      </w:r>
      <w:r>
        <w:br/>
      </w:r>
    </w:p>
    <w:p>
      <w:pPr>
        <w:numPr>
          <w:ilvl w:val="1"/>
          <w:numId w:val="1017"/>
        </w:numPr>
        <w:pStyle w:val="Compact"/>
      </w:pPr>
      <w:r>
        <w:t xml:space="preserve">Youth Sports Camps (summer)</w:t>
      </w:r>
      <w:r>
        <w:br/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Operating Hours:</w:t>
      </w:r>
      <w:r>
        <w:t xml:space="preserve"> </w:t>
      </w:r>
      <w:r>
        <w:t xml:space="preserve">6am–10pm daily</w:t>
      </w:r>
    </w:p>
    <w:p>
      <w:r>
        <w:pict>
          <v:rect style="width:0;height:1.5pt" o:hralign="center" o:hrstd="t" o:hr="t"/>
        </w:pict>
      </w:r>
    </w:p>
    <w:bookmarkEnd w:id="24"/>
    <w:bookmarkStart w:id="25" w:name="b.-marlow-aquatic-center"/>
    <w:p>
      <w:pPr>
        <w:pStyle w:val="Heading3"/>
      </w:pPr>
      <w:r>
        <w:t xml:space="preserve">b. Marlow Aquatic Center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Location:</w:t>
      </w:r>
      <w:r>
        <w:t xml:space="preserve"> </w:t>
      </w:r>
      <w:r>
        <w:t xml:space="preserve">South Campus, beside Wellness Pavilion</w:t>
      </w:r>
      <w:r>
        <w:br/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Facilities:</w:t>
      </w:r>
    </w:p>
    <w:p>
      <w:pPr>
        <w:numPr>
          <w:ilvl w:val="1"/>
          <w:numId w:val="1019"/>
        </w:numPr>
        <w:pStyle w:val="Compact"/>
      </w:pPr>
      <w:r>
        <w:t xml:space="preserve">Olympic-size swimming pool (50m)</w:t>
      </w:r>
      <w:r>
        <w:br/>
      </w:r>
    </w:p>
    <w:p>
      <w:pPr>
        <w:numPr>
          <w:ilvl w:val="1"/>
          <w:numId w:val="1019"/>
        </w:numPr>
        <w:pStyle w:val="Compact"/>
      </w:pPr>
      <w:r>
        <w:t xml:space="preserve">Diving pool (max depth: 5m)</w:t>
      </w:r>
      <w:r>
        <w:br/>
      </w:r>
    </w:p>
    <w:p>
      <w:pPr>
        <w:numPr>
          <w:ilvl w:val="1"/>
          <w:numId w:val="1019"/>
        </w:numPr>
        <w:pStyle w:val="Compact"/>
      </w:pPr>
      <w:r>
        <w:t xml:space="preserve">100-seat spectator gallery</w:t>
      </w:r>
      <w:r>
        <w:br/>
      </w:r>
    </w:p>
    <w:p>
      <w:pPr>
        <w:numPr>
          <w:ilvl w:val="1"/>
          <w:numId w:val="1019"/>
        </w:numPr>
        <w:pStyle w:val="Compact"/>
      </w:pPr>
      <w:r>
        <w:t xml:space="preserve">Hydrotherapy tanks</w:t>
      </w:r>
      <w:r>
        <w:br/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Associated Clubs:</w:t>
      </w:r>
    </w:p>
    <w:p>
      <w:pPr>
        <w:numPr>
          <w:ilvl w:val="1"/>
          <w:numId w:val="1020"/>
        </w:numPr>
        <w:pStyle w:val="Compact"/>
      </w:pPr>
      <w:r>
        <w:t xml:space="preserve">University Swim Team</w:t>
      </w:r>
      <w:r>
        <w:br/>
      </w:r>
    </w:p>
    <w:p>
      <w:pPr>
        <w:numPr>
          <w:ilvl w:val="1"/>
          <w:numId w:val="1020"/>
        </w:numPr>
        <w:pStyle w:val="Compact"/>
      </w:pPr>
      <w:r>
        <w:t xml:space="preserve">Recreational Swimming Club</w:t>
      </w:r>
      <w:r>
        <w:br/>
      </w:r>
    </w:p>
    <w:p>
      <w:pPr>
        <w:numPr>
          <w:ilvl w:val="1"/>
          <w:numId w:val="1020"/>
        </w:numPr>
        <w:pStyle w:val="Compact"/>
      </w:pPr>
      <w:r>
        <w:t xml:space="preserve">Lifeguard Training Program</w:t>
      </w:r>
      <w:r>
        <w:br/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Special Events:</w:t>
      </w:r>
    </w:p>
    <w:p>
      <w:pPr>
        <w:numPr>
          <w:ilvl w:val="1"/>
          <w:numId w:val="1021"/>
        </w:numPr>
        <w:pStyle w:val="Compact"/>
      </w:pPr>
      <w:r>
        <w:t xml:space="preserve">Annual Intercollegiate Swim Meet (March)</w:t>
      </w:r>
      <w:r>
        <w:br/>
      </w:r>
    </w:p>
    <w:p>
      <w:pPr>
        <w:numPr>
          <w:ilvl w:val="1"/>
          <w:numId w:val="1021"/>
        </w:numPr>
        <w:pStyle w:val="Compact"/>
      </w:pPr>
      <w:r>
        <w:t xml:space="preserve">Synchronized Swimming Gala (November)</w:t>
      </w:r>
    </w:p>
    <w:p>
      <w:r>
        <w:pict>
          <v:rect style="width:0;height:1.5pt" o:hralign="center" o:hrstd="t" o:hr="t"/>
        </w:pict>
      </w:r>
    </w:p>
    <w:bookmarkEnd w:id="25"/>
    <w:bookmarkStart w:id="26" w:name="c.-indoor-sports-arena"/>
    <w:p>
      <w:pPr>
        <w:pStyle w:val="Heading3"/>
      </w:pPr>
      <w:r>
        <w:t xml:space="preserve">c. Indoor Sports Arena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Location:</w:t>
      </w:r>
      <w:r>
        <w:t xml:space="preserve"> </w:t>
      </w:r>
      <w:r>
        <w:t xml:space="preserve">Sports &amp; Recreation Plaza</w:t>
      </w:r>
      <w:r>
        <w:br/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Features:</w:t>
      </w:r>
    </w:p>
    <w:p>
      <w:pPr>
        <w:numPr>
          <w:ilvl w:val="1"/>
          <w:numId w:val="1023"/>
        </w:numPr>
        <w:pStyle w:val="Compact"/>
      </w:pPr>
      <w:r>
        <w:t xml:space="preserve">Multi-purpose gymnasium (basketball, volleyball, badminton)</w:t>
      </w:r>
      <w:r>
        <w:br/>
      </w:r>
    </w:p>
    <w:p>
      <w:pPr>
        <w:numPr>
          <w:ilvl w:val="1"/>
          <w:numId w:val="1023"/>
        </w:numPr>
        <w:pStyle w:val="Compact"/>
      </w:pPr>
      <w:r>
        <w:t xml:space="preserve">Table tennis zone</w:t>
      </w:r>
      <w:r>
        <w:br/>
      </w:r>
    </w:p>
    <w:p>
      <w:pPr>
        <w:numPr>
          <w:ilvl w:val="1"/>
          <w:numId w:val="1023"/>
        </w:numPr>
        <w:pStyle w:val="Compact"/>
      </w:pPr>
      <w:r>
        <w:t xml:space="preserve">Fitness bootcamp area</w:t>
      </w:r>
      <w:r>
        <w:br/>
      </w:r>
    </w:p>
    <w:p>
      <w:pPr>
        <w:numPr>
          <w:ilvl w:val="1"/>
          <w:numId w:val="1023"/>
        </w:numPr>
        <w:pStyle w:val="Compact"/>
      </w:pPr>
      <w:r>
        <w:t xml:space="preserve">Indoor climbing wall (10m)</w:t>
      </w:r>
      <w:r>
        <w:br/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User Access:</w:t>
      </w:r>
    </w:p>
    <w:p>
      <w:pPr>
        <w:numPr>
          <w:ilvl w:val="1"/>
          <w:numId w:val="1024"/>
        </w:numPr>
        <w:pStyle w:val="Compact"/>
      </w:pPr>
      <w:r>
        <w:t xml:space="preserve">Free for students &amp; staff</w:t>
      </w:r>
      <w:r>
        <w:br/>
      </w:r>
    </w:p>
    <w:p>
      <w:pPr>
        <w:numPr>
          <w:ilvl w:val="1"/>
          <w:numId w:val="1024"/>
        </w:numPr>
        <w:pStyle w:val="Compact"/>
      </w:pPr>
      <w:r>
        <w:t xml:space="preserve">Guest passes available for families</w:t>
      </w:r>
      <w:r>
        <w:br/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Additional:</w:t>
      </w:r>
    </w:p>
    <w:p>
      <w:pPr>
        <w:numPr>
          <w:ilvl w:val="1"/>
          <w:numId w:val="1025"/>
        </w:numPr>
        <w:pStyle w:val="Compact"/>
      </w:pPr>
      <w:r>
        <w:t xml:space="preserve">Equipment rental counter (racquets, balls, safety gear)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0" w:name="wellness-centers"/>
    <w:p>
      <w:pPr>
        <w:pStyle w:val="Heading2"/>
      </w:pPr>
      <w:r>
        <w:t xml:space="preserve">3. Wellness Centers</w:t>
      </w:r>
    </w:p>
    <w:bookmarkStart w:id="28" w:name="a.-horizon-wellness-pavilion"/>
    <w:p>
      <w:pPr>
        <w:pStyle w:val="Heading3"/>
      </w:pPr>
      <w:r>
        <w:t xml:space="preserve">a. Horizon Wellness Pavilion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Location:</w:t>
      </w:r>
      <w:r>
        <w:t xml:space="preserve"> </w:t>
      </w:r>
      <w:r>
        <w:t xml:space="preserve">Lotus Lane, Central Campus</w:t>
      </w:r>
      <w:r>
        <w:br/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Total Area:</w:t>
      </w:r>
      <w:r>
        <w:t xml:space="preserve"> </w:t>
      </w:r>
      <w:r>
        <w:t xml:space="preserve">3,800 sq. meters</w:t>
      </w:r>
      <w:r>
        <w:br/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Core Offerings:</w:t>
      </w:r>
    </w:p>
    <w:p>
      <w:pPr>
        <w:numPr>
          <w:ilvl w:val="1"/>
          <w:numId w:val="1027"/>
        </w:numPr>
        <w:pStyle w:val="Compact"/>
      </w:pPr>
      <w:r>
        <w:t xml:space="preserve">Fitness Gym (cardio, resistance, free weights)</w:t>
      </w:r>
      <w:r>
        <w:br/>
      </w:r>
    </w:p>
    <w:p>
      <w:pPr>
        <w:numPr>
          <w:ilvl w:val="1"/>
          <w:numId w:val="1027"/>
        </w:numPr>
        <w:pStyle w:val="Compact"/>
      </w:pPr>
      <w:r>
        <w:t xml:space="preserve">Yoga &amp; Pilates Studios</w:t>
      </w:r>
      <w:r>
        <w:br/>
      </w:r>
    </w:p>
    <w:p>
      <w:pPr>
        <w:numPr>
          <w:ilvl w:val="1"/>
          <w:numId w:val="1027"/>
        </w:numPr>
        <w:pStyle w:val="Compact"/>
      </w:pPr>
      <w:r>
        <w:t xml:space="preserve">Meditation Sanctuary</w:t>
      </w:r>
      <w:r>
        <w:br/>
      </w:r>
    </w:p>
    <w:p>
      <w:pPr>
        <w:numPr>
          <w:ilvl w:val="1"/>
          <w:numId w:val="1027"/>
        </w:numPr>
        <w:pStyle w:val="Compact"/>
      </w:pPr>
      <w:r>
        <w:t xml:space="preserve">Nutrition and Counseling Services (licensed staff)</w:t>
      </w:r>
      <w:r>
        <w:br/>
      </w:r>
    </w:p>
    <w:p>
      <w:pPr>
        <w:numPr>
          <w:ilvl w:val="1"/>
          <w:numId w:val="1027"/>
        </w:numPr>
        <w:pStyle w:val="Compact"/>
      </w:pPr>
      <w:r>
        <w:t xml:space="preserve">Individual and Group Therapy Rooms</w:t>
      </w:r>
      <w:r>
        <w:br/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Signature Programs:</w:t>
      </w:r>
    </w:p>
    <w:p>
      <w:pPr>
        <w:numPr>
          <w:ilvl w:val="1"/>
          <w:numId w:val="1028"/>
        </w:numPr>
        <w:pStyle w:val="Compact"/>
      </w:pPr>
      <w:r>
        <w:t xml:space="preserve">“</w:t>
      </w:r>
      <w:r>
        <w:t xml:space="preserve">Mindful Mornings</w:t>
      </w:r>
      <w:r>
        <w:t xml:space="preserve">”</w:t>
      </w:r>
      <w:r>
        <w:t xml:space="preserve"> </w:t>
      </w:r>
      <w:r>
        <w:t xml:space="preserve">guided meditation series (every Tuesday/Thursday)</w:t>
      </w:r>
      <w:r>
        <w:br/>
      </w:r>
    </w:p>
    <w:p>
      <w:pPr>
        <w:numPr>
          <w:ilvl w:val="1"/>
          <w:numId w:val="1028"/>
        </w:numPr>
        <w:pStyle w:val="Compact"/>
      </w:pPr>
      <w:r>
        <w:t xml:space="preserve">Annual Wellness Week (February): health screenings, workshops, fitness challenges</w:t>
      </w:r>
      <w:r>
        <w:br/>
      </w:r>
    </w:p>
    <w:p>
      <w:pPr>
        <w:numPr>
          <w:ilvl w:val="1"/>
          <w:numId w:val="1028"/>
        </w:numPr>
        <w:pStyle w:val="Compact"/>
      </w:pPr>
      <w:r>
        <w:t xml:space="preserve">Campus Run for Mental Health (April)</w:t>
      </w:r>
      <w:r>
        <w:br/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Wellness Cafe:</w:t>
      </w:r>
    </w:p>
    <w:p>
      <w:pPr>
        <w:numPr>
          <w:ilvl w:val="1"/>
          <w:numId w:val="1029"/>
        </w:numPr>
        <w:pStyle w:val="Compact"/>
      </w:pPr>
      <w:r>
        <w:t xml:space="preserve">Healthy snacks, smoothies, vegan-friendly options</w:t>
      </w:r>
      <w:r>
        <w:br/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Registered Dietician Consultations:</w:t>
      </w:r>
      <w:r>
        <w:t xml:space="preserve"> </w:t>
      </w:r>
      <w:r>
        <w:t xml:space="preserve">Tuesday &amp; Friday afternoons</w:t>
      </w:r>
    </w:p>
    <w:p>
      <w:r>
        <w:pict>
          <v:rect style="width:0;height:1.5pt" o:hralign="center" o:hrstd="t" o:hr="t"/>
        </w:pict>
      </w:r>
    </w:p>
    <w:bookmarkEnd w:id="28"/>
    <w:bookmarkStart w:id="29" w:name="b.-student-health-center"/>
    <w:p>
      <w:pPr>
        <w:pStyle w:val="Heading3"/>
      </w:pPr>
      <w:r>
        <w:t xml:space="preserve">b. Student Health Center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Location:</w:t>
      </w:r>
      <w:r>
        <w:t xml:space="preserve"> </w:t>
      </w:r>
      <w:r>
        <w:t xml:space="preserve">Aspen Building, adjacent to Student Union</w:t>
      </w:r>
      <w:r>
        <w:br/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Core Services:</w:t>
      </w:r>
    </w:p>
    <w:p>
      <w:pPr>
        <w:numPr>
          <w:ilvl w:val="1"/>
          <w:numId w:val="1031"/>
        </w:numPr>
        <w:pStyle w:val="Compact"/>
      </w:pPr>
      <w:r>
        <w:t xml:space="preserve">Primary health care (walk-in and appointments)</w:t>
      </w:r>
      <w:r>
        <w:br/>
      </w:r>
    </w:p>
    <w:p>
      <w:pPr>
        <w:numPr>
          <w:ilvl w:val="1"/>
          <w:numId w:val="1031"/>
        </w:numPr>
        <w:pStyle w:val="Compact"/>
      </w:pPr>
      <w:r>
        <w:t xml:space="preserve">Immunizations and travel clinics</w:t>
      </w:r>
      <w:r>
        <w:br/>
      </w:r>
    </w:p>
    <w:p>
      <w:pPr>
        <w:numPr>
          <w:ilvl w:val="1"/>
          <w:numId w:val="1031"/>
        </w:numPr>
        <w:pStyle w:val="Compact"/>
      </w:pPr>
      <w:r>
        <w:t xml:space="preserve">Emergency first aid</w:t>
      </w:r>
      <w:r>
        <w:br/>
      </w:r>
    </w:p>
    <w:p>
      <w:pPr>
        <w:numPr>
          <w:ilvl w:val="1"/>
          <w:numId w:val="1031"/>
        </w:numPr>
        <w:pStyle w:val="Compact"/>
      </w:pPr>
      <w:r>
        <w:t xml:space="preserve">Prescription delivery services</w:t>
      </w:r>
      <w:r>
        <w:br/>
      </w:r>
    </w:p>
    <w:p>
      <w:pPr>
        <w:numPr>
          <w:ilvl w:val="1"/>
          <w:numId w:val="1031"/>
        </w:numPr>
        <w:pStyle w:val="Compact"/>
      </w:pPr>
      <w:r>
        <w:t xml:space="preserve">Mental health triage and referral</w:t>
      </w:r>
      <w:r>
        <w:br/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Special Campaigns:</w:t>
      </w:r>
    </w:p>
    <w:p>
      <w:pPr>
        <w:numPr>
          <w:ilvl w:val="1"/>
          <w:numId w:val="1032"/>
        </w:numPr>
        <w:pStyle w:val="Compact"/>
      </w:pPr>
      <w:r>
        <w:t xml:space="preserve">Flu Shot Fair (October)</w:t>
      </w:r>
      <w:r>
        <w:br/>
      </w:r>
    </w:p>
    <w:p>
      <w:pPr>
        <w:numPr>
          <w:ilvl w:val="1"/>
          <w:numId w:val="1032"/>
        </w:numPr>
        <w:pStyle w:val="Compact"/>
      </w:pPr>
      <w:r>
        <w:t xml:space="preserve">Sexual Health Awareness Month (March)</w:t>
      </w:r>
      <w:r>
        <w:br/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Confidential Counseling:</w:t>
      </w:r>
    </w:p>
    <w:p>
      <w:pPr>
        <w:numPr>
          <w:ilvl w:val="1"/>
          <w:numId w:val="1033"/>
        </w:numPr>
        <w:pStyle w:val="Compact"/>
      </w:pPr>
      <w:r>
        <w:t xml:space="preserve">Drop-in sessions daily 11am–4pm</w:t>
      </w:r>
      <w:r>
        <w:br/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Contact:</w:t>
      </w:r>
      <w:r>
        <w:t xml:space="preserve"> </w:t>
      </w:r>
      <w:r>
        <w:t xml:space="preserve">healthcenter@cendara.edu | 318-555-0287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4" w:name="additional-campus-facilities"/>
    <w:p>
      <w:pPr>
        <w:pStyle w:val="Heading2"/>
      </w:pPr>
      <w:r>
        <w:t xml:space="preserve">4. Additional Campus Facilities</w:t>
      </w:r>
    </w:p>
    <w:bookmarkStart w:id="31" w:name="a.-outdoor-recreation-grounds"/>
    <w:p>
      <w:pPr>
        <w:pStyle w:val="Heading3"/>
      </w:pPr>
      <w:r>
        <w:t xml:space="preserve">a. Outdoor Recreation Grounds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Location:</w:t>
      </w:r>
      <w:r>
        <w:t xml:space="preserve"> </w:t>
      </w:r>
      <w:r>
        <w:t xml:space="preserve">Ridgeway Meadows</w:t>
      </w:r>
      <w:r>
        <w:br/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Amenities:</w:t>
      </w:r>
    </w:p>
    <w:p>
      <w:pPr>
        <w:numPr>
          <w:ilvl w:val="1"/>
          <w:numId w:val="1035"/>
        </w:numPr>
        <w:pStyle w:val="Compact"/>
      </w:pPr>
      <w:r>
        <w:t xml:space="preserve">Cricket and softball fields</w:t>
      </w:r>
      <w:r>
        <w:br/>
      </w:r>
    </w:p>
    <w:p>
      <w:pPr>
        <w:numPr>
          <w:ilvl w:val="1"/>
          <w:numId w:val="1035"/>
        </w:numPr>
        <w:pStyle w:val="Compact"/>
      </w:pPr>
      <w:r>
        <w:t xml:space="preserve">Practice golf driving nets</w:t>
      </w:r>
      <w:r>
        <w:br/>
      </w:r>
    </w:p>
    <w:p>
      <w:pPr>
        <w:numPr>
          <w:ilvl w:val="1"/>
          <w:numId w:val="1035"/>
        </w:numPr>
        <w:pStyle w:val="Compact"/>
      </w:pPr>
      <w:r>
        <w:t xml:space="preserve">Outdoor cycling track (2.3 km loop)</w:t>
      </w:r>
      <w:r>
        <w:br/>
      </w:r>
    </w:p>
    <w:p>
      <w:pPr>
        <w:numPr>
          <w:ilvl w:val="1"/>
          <w:numId w:val="1035"/>
        </w:numPr>
        <w:pStyle w:val="Compact"/>
      </w:pPr>
      <w:r>
        <w:t xml:space="preserve">Amphitheater for sports award ceremonies</w:t>
      </w:r>
    </w:p>
    <w:p>
      <w:r>
        <w:pict>
          <v:rect style="width:0;height:1.5pt" o:hralign="center" o:hrstd="t" o:hr="t"/>
        </w:pict>
      </w:r>
    </w:p>
    <w:bookmarkEnd w:id="31"/>
    <w:bookmarkStart w:id="32" w:name="b.-student-recreation-center"/>
    <w:p>
      <w:pPr>
        <w:pStyle w:val="Heading3"/>
      </w:pPr>
      <w:r>
        <w:t xml:space="preserve">b. Student Recreation Center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Location:</w:t>
      </w:r>
      <w:r>
        <w:t xml:space="preserve"> </w:t>
      </w:r>
      <w:r>
        <w:t xml:space="preserve">University Commons</w:t>
      </w:r>
      <w:r>
        <w:br/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Included:</w:t>
      </w:r>
    </w:p>
    <w:p>
      <w:pPr>
        <w:numPr>
          <w:ilvl w:val="1"/>
          <w:numId w:val="1037"/>
        </w:numPr>
        <w:pStyle w:val="Compact"/>
      </w:pPr>
      <w:r>
        <w:t xml:space="preserve">Dance studios</w:t>
      </w:r>
      <w:r>
        <w:br/>
      </w:r>
    </w:p>
    <w:p>
      <w:pPr>
        <w:numPr>
          <w:ilvl w:val="1"/>
          <w:numId w:val="1037"/>
        </w:numPr>
        <w:pStyle w:val="Compact"/>
      </w:pPr>
      <w:r>
        <w:t xml:space="preserve">Martial arts dojo</w:t>
      </w:r>
      <w:r>
        <w:br/>
      </w:r>
    </w:p>
    <w:p>
      <w:pPr>
        <w:numPr>
          <w:ilvl w:val="1"/>
          <w:numId w:val="1037"/>
        </w:numPr>
        <w:pStyle w:val="Compact"/>
      </w:pPr>
      <w:r>
        <w:t xml:space="preserve">Game lounge (billiards, table football, e-sports bays)</w:t>
      </w:r>
      <w:r>
        <w:br/>
      </w:r>
    </w:p>
    <w:p>
      <w:pPr>
        <w:numPr>
          <w:ilvl w:val="1"/>
          <w:numId w:val="1037"/>
        </w:numPr>
        <w:pStyle w:val="Compact"/>
      </w:pPr>
      <w:r>
        <w:t xml:space="preserve">Recreation staff for guided activities</w:t>
      </w:r>
    </w:p>
    <w:p>
      <w:r>
        <w:pict>
          <v:rect style="width:0;height:1.5pt" o:hralign="center" o:hrstd="t" o:hr="t"/>
        </w:pict>
      </w:r>
    </w:p>
    <w:bookmarkEnd w:id="32"/>
    <w:bookmarkStart w:id="33" w:name="c.-wellness-accessibility-garden"/>
    <w:p>
      <w:pPr>
        <w:pStyle w:val="Heading3"/>
      </w:pPr>
      <w:r>
        <w:t xml:space="preserve">c. Wellness &amp; Accessibility Garden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Location:</w:t>
      </w:r>
      <w:r>
        <w:t xml:space="preserve"> </w:t>
      </w:r>
      <w:r>
        <w:t xml:space="preserve">Near Sterling Academic Library</w:t>
      </w:r>
      <w:r>
        <w:br/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Highlights:</w:t>
      </w:r>
    </w:p>
    <w:p>
      <w:pPr>
        <w:numPr>
          <w:ilvl w:val="1"/>
          <w:numId w:val="1039"/>
        </w:numPr>
        <w:pStyle w:val="Compact"/>
      </w:pPr>
      <w:r>
        <w:t xml:space="preserve">Sensory garden with wheelchair-accessible paths</w:t>
      </w:r>
      <w:r>
        <w:br/>
      </w:r>
    </w:p>
    <w:p>
      <w:pPr>
        <w:numPr>
          <w:ilvl w:val="1"/>
          <w:numId w:val="1039"/>
        </w:numPr>
        <w:pStyle w:val="Compact"/>
      </w:pPr>
      <w:r>
        <w:t xml:space="preserve">Quiet reflection benches</w:t>
      </w:r>
      <w:r>
        <w:br/>
      </w:r>
    </w:p>
    <w:p>
      <w:pPr>
        <w:numPr>
          <w:ilvl w:val="1"/>
          <w:numId w:val="1039"/>
        </w:numPr>
        <w:pStyle w:val="Compact"/>
      </w:pPr>
      <w:r>
        <w:t xml:space="preserve">Student-designed mindfulness labyrinth</w:t>
      </w:r>
      <w:r>
        <w:br/>
      </w:r>
    </w:p>
    <w:p>
      <w:pPr>
        <w:numPr>
          <w:ilvl w:val="1"/>
          <w:numId w:val="1039"/>
        </w:numPr>
        <w:pStyle w:val="Compact"/>
      </w:pPr>
      <w:r>
        <w:t xml:space="preserve">Regular guided walking groups during spring and autumn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infrastructure-maintenance-and-access"/>
    <w:p>
      <w:pPr>
        <w:pStyle w:val="Heading2"/>
      </w:pPr>
      <w:r>
        <w:t xml:space="preserve">5. Infrastructure Maintenance and Access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Maintenance Headquarters:</w:t>
      </w:r>
    </w:p>
    <w:p>
      <w:pPr>
        <w:numPr>
          <w:ilvl w:val="1"/>
          <w:numId w:val="1041"/>
        </w:numPr>
        <w:pStyle w:val="Compact"/>
      </w:pPr>
      <w:r>
        <w:t xml:space="preserve">Facilities Office, Carlow Street</w:t>
      </w:r>
      <w:r>
        <w:br/>
      </w:r>
    </w:p>
    <w:p>
      <w:pPr>
        <w:numPr>
          <w:ilvl w:val="1"/>
          <w:numId w:val="1041"/>
        </w:numPr>
        <w:pStyle w:val="Compact"/>
      </w:pPr>
      <w:r>
        <w:t xml:space="preserve">24/7 emergency maintenance response line: 318-555-0452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Accessibility:</w:t>
      </w:r>
    </w:p>
    <w:p>
      <w:pPr>
        <w:numPr>
          <w:ilvl w:val="1"/>
          <w:numId w:val="1042"/>
        </w:numPr>
        <w:pStyle w:val="Compact"/>
      </w:pPr>
      <w:r>
        <w:t xml:space="preserve">All major facilities are ADA-compliant</w:t>
      </w:r>
      <w:r>
        <w:br/>
      </w:r>
    </w:p>
    <w:p>
      <w:pPr>
        <w:numPr>
          <w:ilvl w:val="1"/>
          <w:numId w:val="1042"/>
        </w:numPr>
        <w:pStyle w:val="Compact"/>
      </w:pPr>
      <w:r>
        <w:t xml:space="preserve">Mobility van service for students with physical impairments</w:t>
      </w:r>
      <w:r>
        <w:br/>
      </w:r>
    </w:p>
    <w:p>
      <w:pPr>
        <w:numPr>
          <w:ilvl w:val="1"/>
          <w:numId w:val="1042"/>
        </w:numPr>
        <w:pStyle w:val="Compact"/>
      </w:pPr>
      <w:r>
        <w:t xml:space="preserve">Maps and virtual tours available at: www.cendara.edu/infrastructure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For detailed facility booking, visit the Campus Services Portal or contact infraoffice@cendara.edu.</w:t>
      </w:r>
    </w:p>
    <w:bookmarkEnd w:id="35"/>
    <w:bookmarkEnd w:id="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2025-07-29T15:06:22Z</dcterms:created>
  <dcterms:modified xsi:type="dcterms:W3CDTF">2025-07-29T15:06:22Z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