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f49e10bf215de168a3d3f19e28071d80bbc791"/>
    <w:p>
      <w:pPr>
        <w:pStyle w:val="Heading1"/>
      </w:pPr>
      <w:r>
        <w:t xml:space="preserve">Visa and Passport Requirements for Destinations in Asia</w:t>
      </w:r>
    </w:p>
    <w:p>
      <w:pPr>
        <w:pStyle w:val="FirstParagraph"/>
      </w:pPr>
      <w:r>
        <w:rPr>
          <w:iCs/>
          <w:i/>
        </w:rPr>
        <w:t xml:space="preserve">A comprehensive guide for CloudWay 24 travelers</w:t>
      </w:r>
    </w:p>
    <w:p>
      <w:r>
        <w:pict>
          <v:rect style="width:0;height:1.5pt" o:hralign="center" o:hrstd="t" o:hr="t"/>
        </w:pict>
      </w:r>
    </w:p>
    <w:bookmarkStart w:id="20" w:name="general-guidelines"/>
    <w:p>
      <w:pPr>
        <w:pStyle w:val="Heading2"/>
      </w:pPr>
      <w:r>
        <w:t xml:space="preserve">General Guidelines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Passport Validity:</w:t>
      </w:r>
      <w:r>
        <w:br/>
      </w:r>
      <w:r>
        <w:t xml:space="preserve">Most Asian countries require a passport with at least 6 months’ validity from the date of entry.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Blank Pages:</w:t>
      </w:r>
      <w:r>
        <w:br/>
      </w:r>
      <w:r>
        <w:t xml:space="preserve">At least 2 blank pages are usually recommended for entry/exit stamps and visas.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Return/Onward Ticket:</w:t>
      </w:r>
      <w:r>
        <w:br/>
      </w:r>
      <w:r>
        <w:t xml:space="preserve">Proof of onward or return travel is often required.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Travel Insurance:</w:t>
      </w:r>
      <w:r>
        <w:br/>
      </w:r>
      <w:r>
        <w:t xml:space="preserve">Strongly recommended; mandatory for some destinations.</w:t>
      </w:r>
    </w:p>
    <w:p>
      <w:r>
        <w:pict>
          <v:rect style="width:0;height:1.5pt" o:hralign="center" o:hrstd="t" o:hr="t"/>
        </w:pict>
      </w:r>
    </w:p>
    <w:bookmarkEnd w:id="20"/>
    <w:bookmarkStart w:id="31" w:name="X917b37aea3d49f6467da098c5a4c7cb10175023"/>
    <w:p>
      <w:pPr>
        <w:pStyle w:val="Heading2"/>
      </w:pPr>
      <w:r>
        <w:t xml:space="preserve">Popular Asian Destinations: Visa Policy Overview</w:t>
      </w:r>
    </w:p>
    <w:bookmarkStart w:id="21" w:name="singapore"/>
    <w:p>
      <w:pPr>
        <w:pStyle w:val="Heading3"/>
      </w:pPr>
      <w:r>
        <w:t xml:space="preserve">1. Singapore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Visa-Free:</w:t>
      </w:r>
      <w:r>
        <w:t xml:space="preserve"> </w:t>
      </w:r>
      <w:r>
        <w:t xml:space="preserve">Indian citizens (up to 30 days for select categories, mostly require e-visa prior to travel)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E-Visa:</w:t>
      </w:r>
      <w:r>
        <w:t xml:space="preserve"> </w:t>
      </w:r>
      <w:r>
        <w:t xml:space="preserve">Required for Indian passport holders (Apply before travel)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 Arrival:</w:t>
      </w:r>
      <w:r>
        <w:t xml:space="preserve"> </w:t>
      </w:r>
      <w:r>
        <w:t xml:space="preserve">Not available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Proof of funds, return ticket, hotel booking</w:t>
      </w:r>
    </w:p>
    <w:p>
      <w:r>
        <w:pict>
          <v:rect style="width:0;height:1.5pt" o:hralign="center" o:hrstd="t" o:hr="t"/>
        </w:pict>
      </w:r>
    </w:p>
    <w:bookmarkEnd w:id="21"/>
    <w:bookmarkStart w:id="22" w:name="thailand"/>
    <w:p>
      <w:pPr>
        <w:pStyle w:val="Heading3"/>
      </w:pPr>
      <w:r>
        <w:t xml:space="preserve">2. Thailand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Visa-On-Arrival:</w:t>
      </w:r>
      <w:r>
        <w:t xml:space="preserve"> </w:t>
      </w:r>
      <w:r>
        <w:t xml:space="preserve">For Indian citizens (up to 15 days, fee payable, limited entry points)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E-Visa:</w:t>
      </w:r>
      <w:r>
        <w:t xml:space="preserve"> </w:t>
      </w:r>
      <w:r>
        <w:t xml:space="preserve">Option available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Proof of accommodation, funds, return ticket</w:t>
      </w:r>
    </w:p>
    <w:p>
      <w:r>
        <w:pict>
          <v:rect style="width:0;height:1.5pt" o:hralign="center" o:hrstd="t" o:hr="t"/>
        </w:pict>
      </w:r>
    </w:p>
    <w:bookmarkEnd w:id="22"/>
    <w:bookmarkStart w:id="23" w:name="japan"/>
    <w:p>
      <w:pPr>
        <w:pStyle w:val="Heading3"/>
      </w:pPr>
      <w:r>
        <w:t xml:space="preserve">3. Japan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Visa Required:</w:t>
      </w:r>
      <w:r>
        <w:t xml:space="preserve"> </w:t>
      </w:r>
      <w:r>
        <w:t xml:space="preserve">All Indian citizens must obtain a visa in advance from the Japanese embassy/consulate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Invitation letter/travel itinerary, bank statement, return ticket</w:t>
      </w:r>
    </w:p>
    <w:p>
      <w:r>
        <w:pict>
          <v:rect style="width:0;height:1.5pt" o:hralign="center" o:hrstd="t" o:hr="t"/>
        </w:pict>
      </w:r>
    </w:p>
    <w:bookmarkEnd w:id="23"/>
    <w:bookmarkStart w:id="24" w:name="malaysia"/>
    <w:p>
      <w:pPr>
        <w:pStyle w:val="Heading3"/>
      </w:pPr>
      <w:r>
        <w:t xml:space="preserve">4. Malaysia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E-Visa:</w:t>
      </w:r>
      <w:r>
        <w:t xml:space="preserve"> </w:t>
      </w:r>
      <w:r>
        <w:t xml:space="preserve">Available for Indian tourists (Apply online prior to travel, valid for 30 days)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Visa-On-Arrival:</w:t>
      </w:r>
      <w:r>
        <w:t xml:space="preserve"> </w:t>
      </w:r>
      <w:r>
        <w:t xml:space="preserve">Possible when arriving from Singapore, Thailand, Indonesia, or Brunei (conditions apply)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Proof of funds, return/onward ticket, hotel booking</w:t>
      </w:r>
    </w:p>
    <w:p>
      <w:r>
        <w:pict>
          <v:rect style="width:0;height:1.5pt" o:hralign="center" o:hrstd="t" o:hr="t"/>
        </w:pict>
      </w:r>
    </w:p>
    <w:bookmarkEnd w:id="24"/>
    <w:bookmarkStart w:id="25" w:name="united-arab-emirates-dubai"/>
    <w:p>
      <w:pPr>
        <w:pStyle w:val="Heading3"/>
      </w:pPr>
      <w:r>
        <w:t xml:space="preserve">5. United Arab Emirates (Dubai)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E-Visa:</w:t>
      </w:r>
      <w:r>
        <w:t xml:space="preserve"> </w:t>
      </w:r>
      <w:r>
        <w:t xml:space="preserve">Required for Indian passport holders (Apply online, typically via airline or sponsor)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Visa-on-arrival:</w:t>
      </w:r>
      <w:r>
        <w:t xml:space="preserve"> </w:t>
      </w:r>
      <w:r>
        <w:t xml:space="preserve">For Indian passport holders with US Green Card/UK/EU Residence Permit (14 days)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Return ticket, hotel booking</w:t>
      </w:r>
    </w:p>
    <w:p>
      <w:r>
        <w:pict>
          <v:rect style="width:0;height:1.5pt" o:hralign="center" o:hrstd="t" o:hr="t"/>
        </w:pict>
      </w:r>
    </w:p>
    <w:bookmarkEnd w:id="25"/>
    <w:bookmarkStart w:id="26" w:name="indonesia-balijakarta"/>
    <w:p>
      <w:pPr>
        <w:pStyle w:val="Heading3"/>
      </w:pPr>
      <w:r>
        <w:t xml:space="preserve">6. Indonesia (Bali/Jakarta)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Visa-on-arrival:</w:t>
      </w:r>
      <w:r>
        <w:t xml:space="preserve"> </w:t>
      </w:r>
      <w:r>
        <w:t xml:space="preserve">Indian citizens eligible (USD fee, valid for 30 days, extendable)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E-Visa:</w:t>
      </w:r>
      <w:r>
        <w:t xml:space="preserve"> </w:t>
      </w:r>
      <w:r>
        <w:t xml:space="preserve">Pre-application possible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Return flight, hotel booking</w:t>
      </w:r>
    </w:p>
    <w:p>
      <w:r>
        <w:pict>
          <v:rect style="width:0;height:1.5pt" o:hralign="center" o:hrstd="t" o:hr="t"/>
        </w:pict>
      </w:r>
    </w:p>
    <w:bookmarkEnd w:id="26"/>
    <w:bookmarkStart w:id="27" w:name="nepal"/>
    <w:p>
      <w:pPr>
        <w:pStyle w:val="Heading3"/>
      </w:pPr>
      <w:r>
        <w:t xml:space="preserve">7. Nepal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Visa-Free:</w:t>
      </w:r>
      <w:r>
        <w:t xml:space="preserve"> </w:t>
      </w:r>
      <w:r>
        <w:t xml:space="preserve">For Indian citizens (no visa required, must carry valid passport/election ID)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Entry Points:</w:t>
      </w:r>
      <w:r>
        <w:t xml:space="preserve"> </w:t>
      </w:r>
      <w:r>
        <w:t xml:space="preserve">Airports and designated land borders</w:t>
      </w:r>
    </w:p>
    <w:p>
      <w:r>
        <w:pict>
          <v:rect style="width:0;height:1.5pt" o:hralign="center" o:hrstd="t" o:hr="t"/>
        </w:pict>
      </w:r>
    </w:p>
    <w:bookmarkEnd w:id="27"/>
    <w:bookmarkStart w:id="28" w:name="bangladesh"/>
    <w:p>
      <w:pPr>
        <w:pStyle w:val="Heading3"/>
      </w:pPr>
      <w:r>
        <w:t xml:space="preserve">8. Bangladesh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Visa Required:</w:t>
      </w:r>
      <w:r>
        <w:t xml:space="preserve"> </w:t>
      </w:r>
      <w:r>
        <w:t xml:space="preserve">Indian citizens need a visa; advance application required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Travel itinerary, invitation (as applicable), hotel booking</w:t>
      </w:r>
    </w:p>
    <w:p>
      <w:r>
        <w:pict>
          <v:rect style="width:0;height:1.5pt" o:hralign="center" o:hrstd="t" o:hr="t"/>
        </w:pict>
      </w:r>
    </w:p>
    <w:bookmarkEnd w:id="28"/>
    <w:bookmarkStart w:id="29" w:name="hong-kong-sar"/>
    <w:p>
      <w:pPr>
        <w:pStyle w:val="Heading3"/>
      </w:pPr>
      <w:r>
        <w:t xml:space="preserve">9. Hong Kong (SAR)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Pre-arrival Online Registration:</w:t>
      </w:r>
      <w:r>
        <w:t xml:space="preserve"> </w:t>
      </w:r>
      <w:r>
        <w:t xml:space="preserve">Mandatory for Indian citizens (up to 14 days stay)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Visa Required:</w:t>
      </w:r>
      <w:r>
        <w:t xml:space="preserve"> </w:t>
      </w:r>
      <w:r>
        <w:t xml:space="preserve">For stays longer than 14 days, work, or study</w:t>
      </w:r>
    </w:p>
    <w:p>
      <w:r>
        <w:pict>
          <v:rect style="width:0;height:1.5pt" o:hralign="center" o:hrstd="t" o:hr="t"/>
        </w:pict>
      </w:r>
    </w:p>
    <w:bookmarkEnd w:id="29"/>
    <w:bookmarkStart w:id="30" w:name="china"/>
    <w:p>
      <w:pPr>
        <w:pStyle w:val="Heading3"/>
      </w:pPr>
      <w:r>
        <w:t xml:space="preserve">10. China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Visa Required:</w:t>
      </w:r>
      <w:r>
        <w:t xml:space="preserve"> </w:t>
      </w:r>
      <w:r>
        <w:t xml:space="preserve">Indian passport holders must obtain a visa prior to travel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At designated Visa Application Centres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Documents:</w:t>
      </w:r>
      <w:r>
        <w:t xml:space="preserve"> </w:t>
      </w:r>
      <w:r>
        <w:t xml:space="preserve">Detailed itinerary, hotel booking, financial proof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Visa and entry requirements can change without notice.</w:t>
      </w:r>
      <w:r>
        <w:br/>
      </w:r>
      <w:r>
        <w:t xml:space="preserve">Always confirm the latest requirements from official government sources or the respective country’s embassy/consulate before booking.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CloudWay 24 does not guarantee travel or immigration approval.</w:t>
      </w:r>
      <w:r>
        <w:br/>
      </w:r>
      <w:r>
        <w:t xml:space="preserve">Passengers are responsible for securing valid travel documents.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For detailed assistance, visit our website</w:t>
      </w:r>
      <w:r>
        <w:rPr>
          <w:bCs/>
          <w:b/>
        </w:rPr>
        <w:t xml:space="preserve"> </w:t>
      </w:r>
      <w:hyperlink r:id="rId32">
        <w:r>
          <w:rPr>
            <w:rStyle w:val="Hyperlink"/>
            <w:bCs/>
            <w:b/>
          </w:rPr>
          <w:t xml:space="preserve">CloudWay24.com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or get in touch with our customer support.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cloudway24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cloudway24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2025-07-29T14:56:07Z</dcterms:created>
  <dcterms:modified xsi:type="dcterms:W3CDTF">2025-07-29T14:56:07Z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