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dio-velvera-audio-series"/>
    <w:p>
      <w:pPr>
        <w:pStyle w:val="Heading2"/>
      </w:pPr>
      <w:r>
        <w:t xml:space="preserve">Audio —</w:t>
      </w:r>
      <w:r>
        <w:t xml:space="preserve"> </w:t>
      </w:r>
      <w:r>
        <w:rPr>
          <w:bCs/>
          <w:b/>
        </w:rPr>
        <w:t xml:space="preserve">Velvera Audio Series</w:t>
      </w:r>
    </w:p>
    <w:p>
      <w:pPr>
        <w:pStyle w:val="FirstParagraph"/>
      </w:pPr>
      <w:r>
        <w:t xml:space="preserve">Immersive sound experiences crafted for audiophiles and everyday users alike.</w:t>
      </w:r>
    </w:p>
    <w:bookmarkStart w:id="20" w:name="velvera-audio-models-pricing"/>
    <w:p>
      <w:pPr>
        <w:pStyle w:val="Heading3"/>
      </w:pPr>
      <w:r>
        <w:t xml:space="preserve">Velvera Audio Models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96"/>
        <w:gridCol w:w="998"/>
        <w:gridCol w:w="2262"/>
        <w:gridCol w:w="931"/>
        <w:gridCol w:w="865"/>
        <w:gridCol w:w="8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ANC, Spatial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24hrs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 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ANC, Wireless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30hrs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Buds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ANC, Premium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36hrs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Headphones 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Studio-grade ANC, Hi-Res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Headphones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Planar Magnetic, Audiophile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2025-07-29T14:51:49Z</dcterms:created>
  <dcterms:modified xsi:type="dcterms:W3CDTF">2025-07-29T14:51:49Z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