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elvera-technologies"/>
    <w:p>
      <w:pPr>
        <w:pStyle w:val="Heading1"/>
      </w:pPr>
      <w:r>
        <w:t xml:space="preserve">Velvera Technologies</w:t>
      </w:r>
    </w:p>
    <w:bookmarkStart w:id="24" w:name="Xae5dc1e48b20935290e6b7f1151aad8ed473814"/>
    <w:p>
      <w:pPr>
        <w:pStyle w:val="Heading2"/>
      </w:pPr>
      <w:r>
        <w:t xml:space="preserve">Corporate Booking Plan — Frequently Asked Questions</w:t>
      </w:r>
    </w:p>
    <w:bookmarkStart w:id="20" w:name="Xf94eed05c26d6b70584d0c65e4dd1b116b9c93c"/>
    <w:p>
      <w:pPr>
        <w:pStyle w:val="Heading3"/>
      </w:pPr>
      <w:r>
        <w:t xml:space="preserve">Can I customize device configurations for different departments?</w:t>
      </w:r>
    </w:p>
    <w:p>
      <w:pPr>
        <w:pStyle w:val="FirstParagraph"/>
      </w:pPr>
      <w:r>
        <w:t xml:space="preserve">Yes, configurations (apps, settings, asset tags) can be department or region-specific, managed via the booking portal or through your Account Manager.</w:t>
      </w:r>
    </w:p>
    <w:bookmarkEnd w:id="20"/>
    <w:bookmarkStart w:id="21" w:name="X1fd3ea96df972e89296874e6e0e7751880c3b19"/>
    <w:p>
      <w:pPr>
        <w:pStyle w:val="Heading3"/>
      </w:pPr>
      <w:r>
        <w:t xml:space="preserve">Are there any minimum order quantities for customizations?</w:t>
      </w:r>
    </w:p>
    <w:p>
      <w:pPr>
        <w:pStyle w:val="FirstParagraph"/>
      </w:pPr>
      <w:r>
        <w:t xml:space="preserve">Custom configurations (firmware, asset labeling, packaging) are available for orders starting at 25 units per model.</w:t>
      </w:r>
    </w:p>
    <w:bookmarkEnd w:id="21"/>
    <w:bookmarkStart w:id="22" w:name="Xa62e900e475d25ec50ac22de873af9b1424c365"/>
    <w:p>
      <w:pPr>
        <w:pStyle w:val="Heading3"/>
      </w:pPr>
      <w:r>
        <w:t xml:space="preserve">Does the plan support post-purchase add-ons?</w:t>
      </w:r>
    </w:p>
    <w:p>
      <w:pPr>
        <w:pStyle w:val="FirstParagraph"/>
      </w:pPr>
      <w:r>
        <w:t xml:space="preserve">Yes, you can purchase add-ons (accessories, service packs) at any time, with invoicing integrated into the main account.</w:t>
      </w:r>
    </w:p>
    <w:bookmarkEnd w:id="22"/>
    <w:bookmarkStart w:id="23" w:name="what-reporting-options-are-available"/>
    <w:p>
      <w:pPr>
        <w:pStyle w:val="Heading3"/>
      </w:pPr>
      <w:r>
        <w:t xml:space="preserve">What reporting options are available?</w:t>
      </w:r>
    </w:p>
    <w:p>
      <w:pPr>
        <w:pStyle w:val="FirstParagraph"/>
      </w:pPr>
      <w:r>
        <w:t xml:space="preserve">The Enterprise Dashboard provides real-time device status, deployment tracking, warranty remainder, and support ticket history.</w:t>
      </w:r>
    </w:p>
    <w:p>
      <w:pPr>
        <w:pStyle w:val="BodyText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2025-07-29T14:52:56Z</dcterms:created>
  <dcterms:modified xsi:type="dcterms:W3CDTF">2025-07-29T14:52:56Z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