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velvera-productivity-tools-usage-guide"/>
    <w:p>
      <w:pPr>
        <w:pStyle w:val="Heading2"/>
      </w:pPr>
      <w:r>
        <w:t xml:space="preserve">#</w:t>
      </w:r>
      <w:r>
        <w:t xml:space="preserve"> </w:t>
      </w:r>
      <w:r>
        <w:rPr>
          <w:bCs/>
          <w:b/>
        </w:rPr>
        <w:t xml:space="preserve">Velvera Productivity Tools — Usage Guide</w:t>
      </w:r>
    </w:p>
    <w:bookmarkStart w:id="20" w:name="velvera-pencil"/>
    <w:p>
      <w:pPr>
        <w:pStyle w:val="Heading3"/>
      </w:pPr>
      <w:r>
        <w:rPr>
          <w:bCs/>
          <w:b/>
        </w:rPr>
        <w:t xml:space="preserve">Velvera Pencil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Getting Started</w:t>
      </w:r>
      <w:r>
        <w:t xml:space="preserve">: Attach to your Velvera Pad’s magnetic side dock to pair instantly. No additional app setup is required.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Tips for Effective Use</w:t>
      </w:r>
      <w:r>
        <w:t xml:space="preserve">: Use light hand pressure for precise control. Double-tap near the tip to switch between pen and eraser in supported apps.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Charging &amp; Maintenance</w:t>
      </w:r>
      <w:r>
        <w:t xml:space="preserve">: Charge fully on the Pad’s dock (recharges in 1 hour). Replace tip as needed—keep spare tip handy in the box.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 &amp; Care</w:t>
      </w:r>
      <w:r>
        <w:t xml:space="preserve">: Store with magnetic cap, away from liquids. Avoid dropping to protect sensitivity.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Troubleshooting</w:t>
      </w:r>
      <w:r>
        <w:t xml:space="preserve">: If not connecting, reattach to dock to reset pairing. Ensure latest Pad software is installed.</w:t>
      </w:r>
    </w:p>
    <w:p>
      <w:r>
        <w:pict>
          <v:rect style="width:0;height:1.5pt" o:hralign="center" o:hrstd="t" o:hr="t"/>
        </w:pict>
      </w:r>
    </w:p>
    <w:bookmarkEnd w:id="20"/>
    <w:bookmarkStart w:id="21" w:name="velvera-keyboard"/>
    <w:p>
      <w:pPr>
        <w:pStyle w:val="Heading3"/>
      </w:pPr>
      <w:r>
        <w:rPr>
          <w:bCs/>
          <w:b/>
        </w:rPr>
        <w:t xml:space="preserve">Velvera Keyboard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Getting Started</w:t>
      </w:r>
      <w:r>
        <w:t xml:space="preserve">: Align magnetic connector with Pad edge; attaches securely when contact is made.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Tips for Effective Use</w:t>
      </w:r>
      <w:r>
        <w:t xml:space="preserve">: Adjust keyboard backlighting for ambient lighting. Enable touchpad gestures in settings for multi-touch support.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Charging &amp; Maintenance</w:t>
      </w:r>
      <w:r>
        <w:t xml:space="preserve">: Clean with a dry, lint-free cloth. Avoid exposure to excessive moisture or dust.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Safety &amp; Care</w:t>
      </w:r>
      <w:r>
        <w:t xml:space="preserve">: Detach before storing tablet in tight sleeves. Do not press keys aggressively.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Troubleshooting</w:t>
      </w:r>
      <w:r>
        <w:t xml:space="preserve">: Keyboard unrecognized? Detach and reattach. Clean pogo pins with a dry cloth if needed.</w:t>
      </w:r>
    </w:p>
    <w:p>
      <w:r>
        <w:pict>
          <v:rect style="width:0;height:1.5pt" o:hralign="center" o:hrstd="t" o:hr="t"/>
        </w:pict>
      </w:r>
    </w:p>
    <w:bookmarkEnd w:id="21"/>
    <w:bookmarkStart w:id="22" w:name="velvera-stand-pro"/>
    <w:p>
      <w:pPr>
        <w:pStyle w:val="Heading3"/>
      </w:pPr>
      <w:r>
        <w:rPr>
          <w:bCs/>
          <w:b/>
        </w:rPr>
        <w:t xml:space="preserve">Velvera Stand Pro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Getting Started</w:t>
      </w:r>
      <w:r>
        <w:t xml:space="preserve">: Unfold to desired angle (15°–85°). Place phone/tablet on the silicone grip pads.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Tips for Effective Use</w:t>
      </w:r>
      <w:r>
        <w:t xml:space="preserve">: Use low angles for drawing/writing; steeper for video calls. Keep cable organized in the integrated channel for desk clarity.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Charging &amp; Maintenance</w:t>
      </w:r>
      <w:r>
        <w:t xml:space="preserve">: Plug in USB-C cable for Qi charger. Wipe with a soft cloth. Silicone pads can be cleaned with mild soap if needed.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Safety &amp; Care</w:t>
      </w:r>
      <w:r>
        <w:t xml:space="preserve">: Do not exceed recommended device size. Ensure the stand is on a flat, stable surface.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Troubleshooting</w:t>
      </w:r>
      <w:r>
        <w:t xml:space="preserve">: Wireless charging slow? Check charger cable connection or reposition device for better coil alignment.</w:t>
      </w:r>
    </w:p>
    <w:p>
      <w:r>
        <w:pict>
          <v:rect style="width:0;height:1.5pt" o:hralign="center" o:hrstd="t" o:hr="t"/>
        </w:pic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2025-07-29T14:53:34Z</dcterms:created>
  <dcterms:modified xsi:type="dcterms:W3CDTF">2025-07-29T14:53:34Z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