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vailability-purchase-options"/>
    <w:p>
      <w:pPr>
        <w:pStyle w:val="Heading2"/>
      </w:pPr>
      <w:r>
        <w:t xml:space="preserve">Availability &amp; Purchase Options</w:t>
      </w:r>
    </w:p>
    <w:p>
      <w:pPr>
        <w:pStyle w:val="FirstParagraph"/>
      </w:pPr>
      <w:r>
        <w:t xml:space="preserve">Velvera devices are accessible through a wide network of online and offline channels, supported by a variety of financing, exchange, and promotional programs to suit every kind of buyer — from individual consumers to corporate clients.</w:t>
      </w:r>
    </w:p>
    <w:p>
      <w:r>
        <w:pict>
          <v:rect style="width:0;height:1.5pt" o:hralign="center" o:hrstd="t" o:hr="t"/>
        </w:pict>
      </w:r>
    </w:p>
    <w:bookmarkStart w:id="21" w:name="where-to-buy"/>
    <w:p>
      <w:pPr>
        <w:pStyle w:val="Heading3"/>
      </w:pPr>
      <w:r>
        <w:t xml:space="preserve">Where to Buy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Official Website</w:t>
      </w:r>
      <w:r>
        <w:t xml:space="preserve">:</w:t>
      </w:r>
      <w:r>
        <w:br/>
      </w:r>
      <w:r>
        <w:t xml:space="preserve">Purchase directly from</w:t>
      </w:r>
      <w:r>
        <w:t xml:space="preserve"> </w:t>
      </w:r>
      <w:hyperlink r:id="rId20">
        <w:r>
          <w:rPr>
            <w:rStyle w:val="Hyperlink"/>
          </w:rPr>
          <w:t xml:space="preserve">Velvera.com</w:t>
        </w:r>
      </w:hyperlink>
      <w:r>
        <w:t xml:space="preserve"> </w:t>
      </w:r>
      <w:r>
        <w:t xml:space="preserve">and enjoy exclusive online-only deals, custom configurations, and early access to new releases.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Retail Partners</w:t>
      </w:r>
      <w:r>
        <w:t xml:space="preserve">:</w:t>
      </w:r>
      <w:r>
        <w:br/>
      </w:r>
      <w:r>
        <w:t xml:space="preserve">Available across</w:t>
      </w:r>
      <w:r>
        <w:t xml:space="preserve"> </w:t>
      </w:r>
      <w:r>
        <w:rPr>
          <w:bCs/>
          <w:b/>
        </w:rPr>
        <w:t xml:space="preserve">2,500+ authorized stores</w:t>
      </w:r>
      <w:r>
        <w:t xml:space="preserve"> </w:t>
      </w:r>
      <w:r>
        <w:t xml:space="preserve">in India including Croma, Reliance Digital, Vijay Sales, and select Apple Premium Resellers.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Flagship Experience Centers</w:t>
      </w:r>
      <w:r>
        <w:t xml:space="preserve">:</w:t>
      </w:r>
      <w:r>
        <w:br/>
      </w:r>
      <w:r>
        <w:t xml:space="preserve">Try before you buy at our premium showrooms in: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Mumbai</w:t>
      </w:r>
      <w:r>
        <w:t xml:space="preserve"> </w:t>
      </w:r>
      <w:r>
        <w:t xml:space="preserve">– Phoenix Palladium, Lower Parel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Delhi</w:t>
      </w:r>
      <w:r>
        <w:t xml:space="preserve"> </w:t>
      </w:r>
      <w:r>
        <w:t xml:space="preserve">– Select Citywalk, Saket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Bangalore</w:t>
      </w:r>
      <w:r>
        <w:t xml:space="preserve"> </w:t>
      </w:r>
      <w:r>
        <w:t xml:space="preserve">– UB City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Chennai</w:t>
      </w:r>
      <w:r>
        <w:t xml:space="preserve"> </w:t>
      </w:r>
      <w:r>
        <w:t xml:space="preserve">– Express Avenue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Hyderabad</w:t>
      </w:r>
      <w:r>
        <w:t xml:space="preserve"> </w:t>
      </w:r>
      <w:r>
        <w:t xml:space="preserve">– Jubilee Hills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Pune</w:t>
      </w:r>
      <w:r>
        <w:t xml:space="preserve"> </w:t>
      </w:r>
      <w:r>
        <w:t xml:space="preserve">– Phoenix Market City</w:t>
      </w:r>
      <w:r>
        <w:br/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Kolkata</w:t>
      </w:r>
      <w:r>
        <w:t xml:space="preserve"> </w:t>
      </w:r>
      <w:r>
        <w:t xml:space="preserve">– South City Mall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Express Delivery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Same-Day</w:t>
      </w:r>
      <w:r>
        <w:t xml:space="preserve">: Available in</w:t>
      </w:r>
      <w:r>
        <w:t xml:space="preserve"> </w:t>
      </w:r>
      <w:r>
        <w:rPr>
          <w:bCs/>
          <w:b/>
        </w:rPr>
        <w:t xml:space="preserve">45 major metro cities</w:t>
      </w:r>
      <w:r>
        <w:t xml:space="preserve"> </w:t>
      </w:r>
      <w:r>
        <w:t xml:space="preserve">including Mumbai, Delhi, Bengaluru, and Hyderabad.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Next-Day</w:t>
      </w:r>
      <w:r>
        <w:t xml:space="preserve">: Delivered in</w:t>
      </w:r>
      <w:r>
        <w:t xml:space="preserve"> </w:t>
      </w:r>
      <w:r>
        <w:rPr>
          <w:bCs/>
          <w:b/>
        </w:rPr>
        <w:t xml:space="preserve">120+ tier-2 and tier-3 cities</w:t>
      </w:r>
      <w:r>
        <w:t xml:space="preserve"> </w:t>
      </w:r>
      <w:r>
        <w:t xml:space="preserve">with real-time tracking.</w:t>
      </w:r>
    </w:p>
    <w:p>
      <w:r>
        <w:pict>
          <v:rect style="width:0;height:1.5pt" o:hralign="center" o:hrstd="t" o:hr="t"/>
        </w:pict>
      </w:r>
    </w:p>
    <w:bookmarkEnd w:id="21"/>
    <w:bookmarkStart w:id="29" w:name="payment-financing-options"/>
    <w:p>
      <w:pPr>
        <w:pStyle w:val="Heading3"/>
      </w:pPr>
      <w:r>
        <w:t xml:space="preserve">Payment &amp; Financing Options</w:t>
      </w:r>
    </w:p>
    <w:p>
      <w:pPr>
        <w:pStyle w:val="FirstParagraph"/>
      </w:pPr>
      <w:r>
        <w:t xml:space="preserve">Velvera offers flexible payment solutions designed for affordability and accessibility.</w:t>
      </w:r>
    </w:p>
    <w:bookmarkStart w:id="22" w:name="emi-financing"/>
    <w:p>
      <w:pPr>
        <w:pStyle w:val="Heading4"/>
      </w:pPr>
      <w:r>
        <w:t xml:space="preserve">EMI &amp; Financing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Flagship &amp; Edge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4.99% APR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premium variants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Partners include</w:t>
      </w:r>
      <w:r>
        <w:t xml:space="preserve"> </w:t>
      </w:r>
      <w:r>
        <w:rPr>
          <w:bCs/>
          <w:b/>
        </w:rPr>
        <w:t xml:space="preserve">HDFC Bank, ICICI Bank, Axis Bank, Bajaj Finserv</w:t>
      </w:r>
      <w:r>
        <w:t xml:space="preserve">, and more.</w:t>
      </w:r>
    </w:p>
    <w:p>
      <w:pPr>
        <w:numPr>
          <w:ilvl w:val="0"/>
          <w:numId w:val="1004"/>
        </w:numPr>
        <w:pStyle w:val="Compact"/>
      </w:pPr>
      <w:r>
        <w:t xml:space="preserve">Instant approval on most credit cards and select debit cards.</w:t>
      </w:r>
    </w:p>
    <w:bookmarkEnd w:id="22"/>
    <w:bookmarkStart w:id="24" w:name="exchange-program"/>
    <w:p>
      <w:pPr>
        <w:pStyle w:val="Heading4"/>
      </w:pPr>
      <w:r>
        <w:t xml:space="preserve">Exchange Program</w:t>
      </w:r>
    </w:p>
    <w:p>
      <w:pPr>
        <w:numPr>
          <w:ilvl w:val="0"/>
          <w:numId w:val="1005"/>
        </w:numPr>
        <w:pStyle w:val="Compact"/>
      </w:pPr>
      <w:r>
        <w:t xml:space="preserve">Get</w:t>
      </w:r>
      <w:r>
        <w:t xml:space="preserve"> </w:t>
      </w:r>
      <w:r>
        <w:rPr>
          <w:bCs/>
          <w:b/>
        </w:rPr>
        <w:t xml:space="preserve">up to ₹15,000 off</w:t>
      </w:r>
      <w:r>
        <w:t xml:space="preserve"> </w:t>
      </w:r>
      <w:r>
        <w:t xml:space="preserve">when exchanging your old smartphone.</w:t>
      </w:r>
    </w:p>
    <w:p>
      <w:pPr>
        <w:numPr>
          <w:ilvl w:val="0"/>
          <w:numId w:val="1005"/>
        </w:numPr>
        <w:pStyle w:val="Compact"/>
      </w:pPr>
      <w:r>
        <w:t xml:space="preserve">Instant quote available via</w:t>
      </w:r>
      <w:r>
        <w:t xml:space="preserve"> </w:t>
      </w:r>
      <w:hyperlink r:id="rId23">
        <w:r>
          <w:rPr>
            <w:rStyle w:val="Hyperlink"/>
          </w:rPr>
          <w:t xml:space="preserve">Velvera Trade-in Portal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Eligible for both doorstep pickup and in-store drop-off.</w:t>
      </w:r>
    </w:p>
    <w:bookmarkEnd w:id="24"/>
    <w:bookmarkStart w:id="25" w:name="corporate-enterprise-deals"/>
    <w:p>
      <w:pPr>
        <w:pStyle w:val="Heading4"/>
      </w:pPr>
      <w:r>
        <w:t xml:space="preserve">Corporate &amp; Enterprise Deals</w:t>
      </w:r>
    </w:p>
    <w:p>
      <w:pPr>
        <w:numPr>
          <w:ilvl w:val="0"/>
          <w:numId w:val="1006"/>
        </w:numPr>
        <w:pStyle w:val="Compact"/>
      </w:pPr>
      <w:r>
        <w:t xml:space="preserve">Custom pricing for orders of</w:t>
      </w:r>
      <w:r>
        <w:t xml:space="preserve"> </w:t>
      </w:r>
      <w:r>
        <w:rPr>
          <w:bCs/>
          <w:b/>
        </w:rPr>
        <w:t xml:space="preserve">10+ units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Priority support, centralized billing, and volume-based discounts.</w:t>
      </w:r>
    </w:p>
    <w:p>
      <w:pPr>
        <w:numPr>
          <w:ilvl w:val="0"/>
          <w:numId w:val="1006"/>
        </w:numPr>
        <w:pStyle w:val="Compact"/>
      </w:pPr>
      <w:r>
        <w:t xml:space="preserve">Get in touch at</w:t>
      </w:r>
      <w:r>
        <w:t xml:space="preserve"> </w:t>
      </w:r>
      <w:r>
        <w:rPr>
          <w:bCs/>
          <w:b/>
        </w:rPr>
        <w:t xml:space="preserve">enterprise@velvera.com</w:t>
      </w:r>
      <w:r>
        <w:t xml:space="preserve">.</w:t>
      </w:r>
    </w:p>
    <w:bookmarkEnd w:id="25"/>
    <w:bookmarkStart w:id="26" w:name="student-benefits"/>
    <w:p>
      <w:pPr>
        <w:pStyle w:val="Heading4"/>
      </w:pPr>
      <w:r>
        <w:t xml:space="preserve">Student Benefits</w:t>
      </w:r>
    </w:p>
    <w:p>
      <w:pPr>
        <w:numPr>
          <w:ilvl w:val="0"/>
          <w:numId w:val="1007"/>
        </w:numPr>
        <w:pStyle w:val="Compact"/>
      </w:pPr>
      <w:r>
        <w:t xml:space="preserve">Exclusive</w:t>
      </w:r>
      <w:r>
        <w:t xml:space="preserve"> </w:t>
      </w:r>
      <w:r>
        <w:rPr>
          <w:bCs/>
          <w:b/>
        </w:rPr>
        <w:t xml:space="preserve">5% student discount</w:t>
      </w:r>
      <w:r>
        <w:t xml:space="preserve"> </w:t>
      </w:r>
      <w:r>
        <w:t xml:space="preserve">on Velvera One and Nexus series.</w:t>
      </w:r>
    </w:p>
    <w:p>
      <w:pPr>
        <w:numPr>
          <w:ilvl w:val="0"/>
          <w:numId w:val="1007"/>
        </w:numPr>
        <w:pStyle w:val="Compact"/>
      </w:pPr>
      <w:r>
        <w:t xml:space="preserve">Requires verification through UniDays or student ID upload.</w:t>
      </w:r>
    </w:p>
    <w:p>
      <w:pPr>
        <w:numPr>
          <w:ilvl w:val="0"/>
          <w:numId w:val="1007"/>
        </w:numPr>
        <w:pStyle w:val="Compact"/>
      </w:pPr>
      <w:r>
        <w:t xml:space="preserve">Limited to 2 devices per academic year.</w:t>
      </w:r>
    </w:p>
    <w:bookmarkEnd w:id="26"/>
    <w:bookmarkStart w:id="28" w:name="cashback-offers"/>
    <w:p>
      <w:pPr>
        <w:pStyle w:val="Heading4"/>
      </w:pPr>
      <w:r>
        <w:t xml:space="preserve">Cashback &amp; Offers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57"/>
        <w:gridCol w:w="1067"/>
        <w:gridCol w:w="1245"/>
        <w:gridCol w:w="36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Payment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Cashback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Cashback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Eligibility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HDFC Credit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transaction ₹30,000, EMI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Paytm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prepaid orders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e-Gift 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on select flagship models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Offers updated monthly — check</w:t>
      </w:r>
      <w:r>
        <w:t xml:space="preserve"> </w:t>
      </w:r>
      <w:hyperlink r:id="rId27">
        <w:r>
          <w:rPr>
            <w:rStyle w:val="Hyperlink"/>
          </w:rPr>
          <w:t xml:space="preserve">Velvera Offers</w:t>
        </w:r>
      </w:hyperlink>
      <w:r>
        <w:t xml:space="preserve"> </w:t>
      </w:r>
      <w:r>
        <w:t xml:space="preserve">for current deals.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hipping-delivery"/>
    <w:p>
      <w:pPr>
        <w:pStyle w:val="Heading3"/>
      </w:pPr>
      <w:r>
        <w:t xml:space="preserve">Shipping &amp; Delivery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Free Standard Delivery</w:t>
      </w:r>
      <w:r>
        <w:t xml:space="preserve">: 2–5 business days nationwide.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Same-Day Delivery</w:t>
      </w:r>
      <w:r>
        <w:t xml:space="preserve">: Available in top 45 cities for orders placed before 2 PM.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Eco-Packaging</w:t>
      </w:r>
      <w:r>
        <w:t xml:space="preserve">: All shipments use 100% recyclable packaging with no plastic fillers.</w:t>
      </w:r>
    </w:p>
    <w:p>
      <w:r>
        <w:pict>
          <v:rect style="width:0;height:1.5pt" o:hralign="center" o:hrstd="t" o:hr="t"/>
        </w:pict>
      </w:r>
    </w:p>
    <w:bookmarkEnd w:id="30"/>
    <w:bookmarkStart w:id="31" w:name="invoicing-gst-benefits"/>
    <w:p>
      <w:pPr>
        <w:pStyle w:val="Heading3"/>
      </w:pPr>
      <w:r>
        <w:t xml:space="preserve">Invoicing &amp; GST Benefits</w:t>
      </w:r>
    </w:p>
    <w:p>
      <w:pPr>
        <w:numPr>
          <w:ilvl w:val="0"/>
          <w:numId w:val="1010"/>
        </w:numPr>
        <w:pStyle w:val="Compact"/>
      </w:pPr>
      <w:r>
        <w:t xml:space="preserve">GST-compliant invoices provided for all purchases.</w:t>
      </w:r>
    </w:p>
    <w:p>
      <w:pPr>
        <w:numPr>
          <w:ilvl w:val="0"/>
          <w:numId w:val="1010"/>
        </w:numPr>
        <w:pStyle w:val="Compact"/>
      </w:pPr>
      <w:r>
        <w:t xml:space="preserve">Input tax credit available for business accounts.</w:t>
      </w:r>
    </w:p>
    <w:p>
      <w:pPr>
        <w:numPr>
          <w:ilvl w:val="0"/>
          <w:numId w:val="1010"/>
        </w:numPr>
        <w:pStyle w:val="Compact"/>
      </w:pPr>
      <w:r>
        <w:t xml:space="preserve">Option to generate invoice with company GSTIN during checkout.</w:t>
      </w:r>
    </w:p>
    <w:p>
      <w:r>
        <w:pict>
          <v:rect style="width:0;height:1.5pt" o:hralign="center" o:hrstd="t" o:hr="t"/>
        </w:pict>
      </w:r>
    </w:p>
    <w:bookmarkEnd w:id="31"/>
    <w:bookmarkStart w:id="33" w:name="purchase-assistance"/>
    <w:p>
      <w:pPr>
        <w:pStyle w:val="Heading3"/>
      </w:pPr>
      <w:r>
        <w:t xml:space="preserve">📞 Purchase Assistance</w:t>
      </w:r>
    </w:p>
    <w:p>
      <w:pPr>
        <w:pStyle w:val="FirstParagraph"/>
      </w:pPr>
      <w:r>
        <w:t xml:space="preserve">Need help choosing the right Velvera device?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Live Chat</w:t>
      </w:r>
      <w:r>
        <w:t xml:space="preserve">: 9 AM – 10 PM IST on</w:t>
      </w:r>
      <w:r>
        <w:t xml:space="preserve"> </w:t>
      </w:r>
      <w:hyperlink r:id="rId32">
        <w:r>
          <w:rPr>
            <w:rStyle w:val="Hyperlink"/>
          </w:rPr>
          <w:t xml:space="preserve">Velvera.com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Phone Support</w:t>
      </w:r>
      <w:r>
        <w:t xml:space="preserve">: 1800-123-VELVERA (toll-free)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WhatsApp</w:t>
      </w:r>
      <w:r>
        <w:t xml:space="preserve">: Message us at +91 91234 56789</w:t>
      </w:r>
    </w:p>
    <w:p>
      <w:pPr>
        <w:pStyle w:val="FirstParagraph"/>
      </w:pPr>
      <w:r>
        <w:t xml:space="preserve">Let our advisors assist you in finding the perfect fit.</w:t>
      </w:r>
    </w:p>
    <w:p>
      <w:pPr>
        <w:pStyle w:val="BodyText"/>
      </w:pPr>
      <w:r>
        <w:rPr>
          <w:bCs/>
          <w:b/>
        </w:rPr>
        <w:t xml:space="preserve">Velvera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Technology, Refined. Life, Elevated.</w:t>
      </w:r>
    </w:p>
    <w:p>
      <w:pPr>
        <w:pStyle w:val="BodyText"/>
      </w:pPr>
      <w:r>
        <w:rPr>
          <w:iCs/>
          <w:i/>
        </w:rPr>
        <w:t xml:space="preserve">Crafted with precision. Powered by innovation. Designed for tomorrow.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Velvera.com" TargetMode="External" /><Relationship Type="http://schemas.openxmlformats.org/officeDocument/2006/relationships/hyperlink" Id="rId32" Target="https://velvera.com" TargetMode="External" /><Relationship Type="http://schemas.openxmlformats.org/officeDocument/2006/relationships/hyperlink" Id="rId27" Target="https://velvera.com/offers" TargetMode="External" /><Relationship Type="http://schemas.openxmlformats.org/officeDocument/2006/relationships/hyperlink" Id="rId23" Target="https://velvera.com/trade-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Velvera.com" TargetMode="External" /><Relationship Type="http://schemas.openxmlformats.org/officeDocument/2006/relationships/hyperlink" Id="rId32" Target="https://velvera.com" TargetMode="External" /><Relationship Type="http://schemas.openxmlformats.org/officeDocument/2006/relationships/hyperlink" Id="rId27" Target="https://velvera.com/offers" TargetMode="External" /><Relationship Type="http://schemas.openxmlformats.org/officeDocument/2006/relationships/hyperlink" Id="rId23" Target="https://velvera.com/trade-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2025-07-29T14:52:29Z</dcterms:created>
  <dcterms:modified xsi:type="dcterms:W3CDTF">2025-07-29T14:52:29Z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