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zx-bank-ltd.-personal-loan-information"/>
    <w:p>
      <w:pPr>
        <w:pStyle w:val="Heading1"/>
      </w:pPr>
      <w:r>
        <w:t xml:space="preserve">ZX Bank Ltd. – Personal Loan Information</w:t>
      </w:r>
    </w:p>
    <w:p>
      <w:pPr>
        <w:pStyle w:val="FirstParagraph"/>
      </w:pPr>
      <w:r>
        <w:t xml:space="preserve">ZX Bank Ltd. offers flexible Personal Loans designed to meet your financial needs—whether it’s for weddings, education, travel, medical emergencies, or personal projects—with competitive rates and simple documentation.</w:t>
      </w:r>
    </w:p>
    <w:p>
      <w:r>
        <w:pict>
          <v:rect style="width:0;height:1.5pt" o:hralign="center" o:hrstd="t" o:hr="t"/>
        </w:pict>
      </w:r>
    </w:p>
    <w:bookmarkStart w:id="20" w:name="features-benefits"/>
    <w:p>
      <w:pPr>
        <w:pStyle w:val="Heading2"/>
      </w:pPr>
      <w:r>
        <w:t xml:space="preserve">Features &amp; Benefits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Loan Amount:</w:t>
      </w:r>
      <w:r>
        <w:t xml:space="preserve"> </w:t>
      </w:r>
      <w:r>
        <w:t xml:space="preserve">Up to ₹30,00,000 (INR) or equivalent in local currency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Flexible Tenure:</w:t>
      </w:r>
      <w:r>
        <w:t xml:space="preserve"> </w:t>
      </w:r>
      <w:r>
        <w:t xml:space="preserve">12 to 60 months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Quick Approval:</w:t>
      </w:r>
      <w:r>
        <w:t xml:space="preserve"> </w:t>
      </w:r>
      <w:r>
        <w:t xml:space="preserve">Instant eligibility check &amp; digital application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Collateral:</w:t>
      </w:r>
      <w:r>
        <w:t xml:space="preserve"> </w:t>
      </w:r>
      <w:r>
        <w:t xml:space="preserve">No need for security or guarantor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Part-Payment &amp; Foreclosure:</w:t>
      </w:r>
      <w:r>
        <w:t xml:space="preserve"> </w:t>
      </w:r>
      <w:r>
        <w:t xml:space="preserve">Convenient repayment options</w:t>
      </w:r>
    </w:p>
    <w:p>
      <w:r>
        <w:pict>
          <v:rect style="width:0;height:1.5pt" o:hralign="center" o:hrstd="t" o:hr="t"/>
        </w:pict>
      </w:r>
    </w:p>
    <w:bookmarkEnd w:id="20"/>
    <w:bookmarkStart w:id="21" w:name="interest-rate"/>
    <w:p>
      <w:pPr>
        <w:pStyle w:val="Heading2"/>
      </w:pPr>
      <w:r>
        <w:t xml:space="preserve">Interest Rate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43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Customer 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Interest Rate (per annum)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Salaried (India, Sri Lanka)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11.75% – 17.99%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Self-Employed (India, Sri Lanka)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13.25% – 19.99%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Bangladesh, Bhutan, Nepal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13.50% – 21.00%*</w:t>
            </w:r>
          </w:p>
        </w:tc>
      </w:tr>
    </w:tbl>
    <w:p>
      <w:pPr>
        <w:pStyle w:val="BodyText"/>
      </w:pPr>
      <w:r>
        <w:t xml:space="preserve">*Subject to local market review and may vary by branch/country.</w:t>
      </w:r>
    </w:p>
    <w:p>
      <w:r>
        <w:pict>
          <v:rect style="width:0;height:1.5pt" o:hralign="center" o:hrstd="t" o:hr="t"/>
        </w:pict>
      </w:r>
    </w:p>
    <w:bookmarkEnd w:id="21"/>
    <w:bookmarkStart w:id="22" w:name="documentation-required"/>
    <w:p>
      <w:pPr>
        <w:pStyle w:val="Heading2"/>
      </w:pPr>
      <w:r>
        <w:t xml:space="preserve">Documentation Required</w:t>
      </w:r>
    </w:p>
    <w:p>
      <w:pPr>
        <w:pStyle w:val="FirstParagraph"/>
      </w:pPr>
      <w:r>
        <w:rPr>
          <w:bCs/>
          <w:b/>
        </w:rPr>
        <w:t xml:space="preserve">For Salaried Individuals:</w:t>
      </w:r>
    </w:p>
    <w:p>
      <w:pPr>
        <w:numPr>
          <w:ilvl w:val="0"/>
          <w:numId w:val="1002"/>
        </w:numPr>
        <w:pStyle w:val="Compact"/>
      </w:pPr>
      <w:r>
        <w:t xml:space="preserve">Completed Personal Loan Application Form</w:t>
      </w:r>
    </w:p>
    <w:p>
      <w:pPr>
        <w:numPr>
          <w:ilvl w:val="0"/>
          <w:numId w:val="1002"/>
        </w:numPr>
        <w:pStyle w:val="Compact"/>
      </w:pPr>
      <w:r>
        <w:t xml:space="preserve">Photo Identity Proof (Aadhaar Card, Passport, Voter ID, etc.)</w:t>
      </w:r>
    </w:p>
    <w:p>
      <w:pPr>
        <w:numPr>
          <w:ilvl w:val="0"/>
          <w:numId w:val="1002"/>
        </w:numPr>
        <w:pStyle w:val="Compact"/>
      </w:pPr>
      <w:r>
        <w:t xml:space="preserve">Address Proof (Utility bill, Passport, Aadhar, etc.)</w:t>
      </w:r>
    </w:p>
    <w:p>
      <w:pPr>
        <w:numPr>
          <w:ilvl w:val="0"/>
          <w:numId w:val="1002"/>
        </w:numPr>
        <w:pStyle w:val="Compact"/>
      </w:pPr>
      <w:r>
        <w:t xml:space="preserve">Latest 3 months’ Salary Slips</w:t>
      </w:r>
    </w:p>
    <w:p>
      <w:pPr>
        <w:numPr>
          <w:ilvl w:val="0"/>
          <w:numId w:val="1002"/>
        </w:numPr>
        <w:pStyle w:val="Compact"/>
      </w:pPr>
      <w:r>
        <w:t xml:space="preserve">Last 6 months’ Bank Statements</w:t>
      </w:r>
    </w:p>
    <w:p>
      <w:pPr>
        <w:numPr>
          <w:ilvl w:val="0"/>
          <w:numId w:val="1002"/>
        </w:numPr>
        <w:pStyle w:val="Compact"/>
      </w:pPr>
      <w:r>
        <w:t xml:space="preserve">1 Passport-size Photograph</w:t>
      </w:r>
    </w:p>
    <w:p>
      <w:pPr>
        <w:numPr>
          <w:ilvl w:val="0"/>
          <w:numId w:val="1002"/>
        </w:numPr>
        <w:pStyle w:val="Compact"/>
      </w:pPr>
      <w:r>
        <w:t xml:space="preserve">PAN Card (for Indian applicants)</w:t>
      </w:r>
    </w:p>
    <w:p>
      <w:pPr>
        <w:pStyle w:val="FirstParagraph"/>
      </w:pPr>
      <w:r>
        <w:rPr>
          <w:bCs/>
          <w:b/>
        </w:rPr>
        <w:t xml:space="preserve">For Self-Employed Individuals:</w:t>
      </w:r>
    </w:p>
    <w:p>
      <w:pPr>
        <w:numPr>
          <w:ilvl w:val="0"/>
          <w:numId w:val="1003"/>
        </w:numPr>
        <w:pStyle w:val="Compact"/>
      </w:pPr>
      <w:r>
        <w:t xml:space="preserve">Completed Application Form</w:t>
      </w:r>
    </w:p>
    <w:p>
      <w:pPr>
        <w:numPr>
          <w:ilvl w:val="0"/>
          <w:numId w:val="1003"/>
        </w:numPr>
        <w:pStyle w:val="Compact"/>
      </w:pPr>
      <w:r>
        <w:t xml:space="preserve">Photo Identity &amp; Address Proof</w:t>
      </w:r>
    </w:p>
    <w:p>
      <w:pPr>
        <w:numPr>
          <w:ilvl w:val="0"/>
          <w:numId w:val="1003"/>
        </w:numPr>
        <w:pStyle w:val="Compact"/>
      </w:pPr>
      <w:r>
        <w:t xml:space="preserve">Last 2 years’ Income Tax Returns</w:t>
      </w:r>
    </w:p>
    <w:p>
      <w:pPr>
        <w:numPr>
          <w:ilvl w:val="0"/>
          <w:numId w:val="1003"/>
        </w:numPr>
        <w:pStyle w:val="Compact"/>
      </w:pPr>
      <w:r>
        <w:t xml:space="preserve">Business Continuity Proof (Trade license, GST certificate, etc.)</w:t>
      </w:r>
    </w:p>
    <w:p>
      <w:pPr>
        <w:numPr>
          <w:ilvl w:val="0"/>
          <w:numId w:val="1003"/>
        </w:numPr>
        <w:pStyle w:val="Compact"/>
      </w:pPr>
      <w:r>
        <w:t xml:space="preserve">Last 6 months’ Bank Statements</w:t>
      </w:r>
    </w:p>
    <w:p>
      <w:pPr>
        <w:numPr>
          <w:ilvl w:val="0"/>
          <w:numId w:val="1003"/>
        </w:numPr>
        <w:pStyle w:val="Compact"/>
      </w:pPr>
      <w:r>
        <w:t xml:space="preserve">PAN Card (for Indian applicants)</w:t>
      </w:r>
    </w:p>
    <w:p>
      <w:r>
        <w:pict>
          <v:rect style="width:0;height:1.5pt" o:hralign="center" o:hrstd="t" o:hr="t"/>
        </w:pict>
      </w:r>
    </w:p>
    <w:bookmarkEnd w:id="22"/>
    <w:bookmarkStart w:id="23" w:name="maximum-loan-amount"/>
    <w:p>
      <w:pPr>
        <w:pStyle w:val="Heading2"/>
      </w:pPr>
      <w:r>
        <w:t xml:space="preserve">Maximum Loan Amount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India:</w:t>
      </w:r>
      <w:r>
        <w:t xml:space="preserve"> </w:t>
      </w:r>
      <w:r>
        <w:t xml:space="preserve">Up to ₹30,00,000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Sri Lanka:</w:t>
      </w:r>
      <w:r>
        <w:t xml:space="preserve"> </w:t>
      </w:r>
      <w:r>
        <w:t xml:space="preserve">Up to LKR 60,00,000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Bangladesh:</w:t>
      </w:r>
      <w:r>
        <w:t xml:space="preserve"> </w:t>
      </w:r>
      <w:r>
        <w:t xml:space="preserve">Up to BDT 35,00,000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Bhutan:</w:t>
      </w:r>
      <w:r>
        <w:t xml:space="preserve"> </w:t>
      </w:r>
      <w:r>
        <w:t xml:space="preserve">Up to BTN 15,00,000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Nepal:</w:t>
      </w:r>
      <w:r>
        <w:t xml:space="preserve"> </w:t>
      </w:r>
      <w:r>
        <w:t xml:space="preserve">Up to NPR 40,00,000</w:t>
      </w:r>
    </w:p>
    <w:p>
      <w:pPr>
        <w:pStyle w:val="FirstParagraph"/>
      </w:pPr>
      <w:r>
        <w:rPr>
          <w:iCs/>
          <w:i/>
        </w:rPr>
        <w:t xml:space="preserve">Note: Final loan amount and eligibility are subject to bank policy, applicant profile, and credit assessment.</w:t>
      </w:r>
    </w:p>
    <w:p>
      <w:r>
        <w:pict>
          <v:rect style="width:0;height:1.5pt" o:hralign="center" o:hrstd="t" o:hr="t"/>
        </w:pict>
      </w:r>
    </w:p>
    <w:bookmarkEnd w:id="23"/>
    <w:bookmarkStart w:id="27" w:name="how-to-apply"/>
    <w:p>
      <w:pPr>
        <w:pStyle w:val="Heading2"/>
      </w:pPr>
      <w:r>
        <w:t xml:space="preserve">How to Apply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Visit:</w:t>
      </w:r>
      <w:r>
        <w:t xml:space="preserve"> </w:t>
      </w:r>
      <w:r>
        <w:t xml:space="preserve">Any ZX Bank branch in your country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Online:</w:t>
      </w:r>
      <w:r>
        <w:t xml:space="preserve"> </w:t>
      </w:r>
      <w:r>
        <w:t xml:space="preserve">Through</w:t>
      </w:r>
      <w:r>
        <w:t xml:space="preserve"> </w:t>
      </w:r>
      <w:hyperlink r:id="rId24">
        <w:r>
          <w:rPr>
            <w:rStyle w:val="Hyperlink"/>
          </w:rPr>
          <w:t xml:space="preserve">ZX Bank Asia Mobile App</w:t>
        </w:r>
      </w:hyperlink>
      <w:r>
        <w:t xml:space="preserve"> </w:t>
      </w:r>
      <w:r>
        <w:t xml:space="preserve">or</w:t>
      </w:r>
      <w:r>
        <w:t xml:space="preserve"> </w:t>
      </w:r>
      <w:hyperlink r:id="rId25">
        <w:r>
          <w:rPr>
            <w:rStyle w:val="Hyperlink"/>
          </w:rPr>
          <w:t xml:space="preserve">NetBanking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Call:</w:t>
      </w:r>
      <w:r>
        <w:t xml:space="preserve"> </w:t>
      </w:r>
      <w:r>
        <w:t xml:space="preserve">24x7 Customer Care or use AI Assistant</w:t>
      </w:r>
      <w:r>
        <w:t xml:space="preserve"> </w:t>
      </w:r>
      <w:r>
        <w:t xml:space="preserve">“</w:t>
      </w:r>
      <w:r>
        <w:t xml:space="preserve">Zia</w:t>
      </w:r>
      <w:r>
        <w:t xml:space="preserve">”</w:t>
      </w:r>
      <w:r>
        <w:t xml:space="preserve"> </w:t>
      </w:r>
      <w:r>
        <w:t xml:space="preserve">on the app</w:t>
      </w:r>
    </w:p>
    <w:p>
      <w:pPr>
        <w:pStyle w:val="FirstParagraph"/>
      </w:pPr>
      <w:r>
        <w:t xml:space="preserve">For more details, visit</w:t>
      </w:r>
      <w:r>
        <w:t xml:space="preserve"> </w:t>
      </w:r>
      <w:hyperlink r:id="rId26">
        <w:r>
          <w:rPr>
            <w:rStyle w:val="Hyperlink"/>
          </w:rPr>
          <w:t xml:space="preserve">www.zxbank.asia/personal-loan</w:t>
        </w:r>
      </w:hyperlink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Interest rates, documentation and product features are subject to change as per regulatory guidelines and at the discretion of ZX Bank Ltd.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www.zxbank.asia/app" TargetMode="External" /><Relationship Type="http://schemas.openxmlformats.org/officeDocument/2006/relationships/hyperlink" Id="rId25" Target="https://www.zxbank.asia/netbanking" TargetMode="External" /><Relationship Type="http://schemas.openxmlformats.org/officeDocument/2006/relationships/hyperlink" Id="rId26" Target="https://www.zxbank.asia/personal-lo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zxbank.asia/app" TargetMode="External" /><Relationship Type="http://schemas.openxmlformats.org/officeDocument/2006/relationships/hyperlink" Id="rId25" Target="https://www.zxbank.asia/netbanking" TargetMode="External" /><Relationship Type="http://schemas.openxmlformats.org/officeDocument/2006/relationships/hyperlink" Id="rId26" Target="https://www.zxbank.asia/personal-lo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2025-07-30T07:49:39Z</dcterms:created>
  <dcterms:modified xsi:type="dcterms:W3CDTF">2025-07-30T07:49:39Z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