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18a538a48b3861e46960180144da1246e72ac5a"/>
    <w:p>
      <w:pPr>
        <w:pStyle w:val="Heading1"/>
      </w:pPr>
      <w:r>
        <w:t xml:space="preserve">How to Convert Your ZX Bank Savings Account to a Salary Account</w:t>
      </w:r>
    </w:p>
    <w:p>
      <w:pPr>
        <w:pStyle w:val="FirstParagraph"/>
      </w:pPr>
      <w:r>
        <w:t xml:space="preserve">If you’re joining a new company, or your employer has partnered with ZX Bank for salary disbursement, you may want to convert your existing savings account into a salary account for added benefits. This guide walks you through the process with ZX Bank.</w:t>
      </w:r>
    </w:p>
    <w:p>
      <w:r>
        <w:pict>
          <v:rect style="width:0;height:1.5pt" o:hralign="center" o:hrstd="t" o:hr="t"/>
        </w:pict>
      </w:r>
    </w:p>
    <w:bookmarkStart w:id="20" w:name="why-convert-to-a-salary-account"/>
    <w:p>
      <w:pPr>
        <w:pStyle w:val="Heading2"/>
      </w:pPr>
      <w:r>
        <w:t xml:space="preserve">Why Convert to a Salary Account?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 minimum balance</w:t>
      </w:r>
      <w:r>
        <w:t xml:space="preserve"> </w:t>
      </w:r>
      <w:r>
        <w:t xml:space="preserve">requirement (in most salary account types)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Faster salary credit</w:t>
      </w:r>
      <w:r>
        <w:t xml:space="preserve"> </w:t>
      </w:r>
      <w:r>
        <w:t xml:space="preserve">and alerts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Preferential offers</w:t>
      </w:r>
      <w:r>
        <w:t xml:space="preserve"> </w:t>
      </w:r>
      <w:r>
        <w:t xml:space="preserve">on loans, credit cards, and more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Fee waivers</w:t>
      </w:r>
      <w:r>
        <w:t xml:space="preserve"> </w:t>
      </w:r>
      <w:r>
        <w:t xml:space="preserve">on select services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Exclusive benefits</w:t>
      </w:r>
      <w:r>
        <w:t xml:space="preserve"> </w:t>
      </w:r>
      <w:r>
        <w:t xml:space="preserve">like insurance and accidental coverage</w:t>
      </w:r>
    </w:p>
    <w:p>
      <w:r>
        <w:pict>
          <v:rect style="width:0;height:1.5pt" o:hralign="center" o:hrstd="t" o:hr="t"/>
        </w:pict>
      </w:r>
    </w:p>
    <w:bookmarkEnd w:id="20"/>
    <w:bookmarkStart w:id="27" w:name="Xdca640056ce6f1ffd89f2802412545e9ab7a6a9"/>
    <w:p>
      <w:pPr>
        <w:pStyle w:val="Heading2"/>
      </w:pPr>
      <w:r>
        <w:t xml:space="preserve">Steps to Convert Savings Account to Salary Account at ZX Bank</w:t>
      </w:r>
    </w:p>
    <w:bookmarkStart w:id="21" w:name="check-your-employers-tie-up"/>
    <w:p>
      <w:pPr>
        <w:pStyle w:val="Heading3"/>
      </w:pPr>
      <w:r>
        <w:t xml:space="preserve">1. Check Your Employer’s Tie-Up</w:t>
      </w:r>
    </w:p>
    <w:p>
      <w:pPr>
        <w:numPr>
          <w:ilvl w:val="0"/>
          <w:numId w:val="1002"/>
        </w:numPr>
        <w:pStyle w:val="Compact"/>
      </w:pPr>
      <w:r>
        <w:t xml:space="preserve">Confirm with your HR/Payroll department if they have a salary account arrangement with ZX Bank.</w:t>
      </w:r>
    </w:p>
    <w:p>
      <w:pPr>
        <w:numPr>
          <w:ilvl w:val="0"/>
          <w:numId w:val="1002"/>
        </w:numPr>
        <w:pStyle w:val="Compact"/>
      </w:pPr>
      <w:r>
        <w:t xml:space="preserve">Obtain the official employer letter or introduction.</w:t>
      </w:r>
    </w:p>
    <w:bookmarkEnd w:id="21"/>
    <w:bookmarkStart w:id="22" w:name="X1bddf0e6d91d3a0ca086b0d3fc620c7084cc0d3"/>
    <w:p>
      <w:pPr>
        <w:pStyle w:val="Heading3"/>
      </w:pPr>
      <w:r>
        <w:t xml:space="preserve">2. Visit Your Home Branch or Use ZX Bank Asia App</w:t>
      </w:r>
    </w:p>
    <w:p>
      <w:pPr>
        <w:numPr>
          <w:ilvl w:val="0"/>
          <w:numId w:val="1003"/>
        </w:numPr>
        <w:pStyle w:val="Compact"/>
      </w:pPr>
      <w:r>
        <w:t xml:space="preserve">You can initiate the conversion:</w:t>
      </w:r>
    </w:p>
    <w:p>
      <w:pPr>
        <w:numPr>
          <w:ilvl w:val="1"/>
          <w:numId w:val="1004"/>
        </w:numPr>
        <w:pStyle w:val="Compact"/>
      </w:pPr>
      <w:r>
        <w:t xml:space="preserve">By visiting your ZX Bank home branch,</w:t>
      </w:r>
      <w:r>
        <w:t xml:space="preserve"> </w:t>
      </w:r>
      <w:r>
        <w:rPr>
          <w:bCs/>
          <w:b/>
        </w:rPr>
        <w:t xml:space="preserve">OR</w:t>
      </w:r>
    </w:p>
    <w:p>
      <w:pPr>
        <w:numPr>
          <w:ilvl w:val="1"/>
          <w:numId w:val="1004"/>
        </w:numPr>
        <w:pStyle w:val="Compact"/>
      </w:pPr>
      <w:r>
        <w:t xml:space="preserve">Through the</w:t>
      </w:r>
      <w:r>
        <w:t xml:space="preserve"> </w:t>
      </w:r>
      <w:r>
        <w:t xml:space="preserve">“</w:t>
      </w:r>
      <w:r>
        <w:t xml:space="preserve">Account Services</w:t>
      </w:r>
      <w:r>
        <w:t xml:space="preserve">”</w:t>
      </w:r>
      <w:r>
        <w:t xml:space="preserve"> </w:t>
      </w:r>
      <w:r>
        <w:t xml:space="preserve">section in the</w:t>
      </w:r>
      <w:r>
        <w:t xml:space="preserve"> </w:t>
      </w:r>
      <w:r>
        <w:rPr>
          <w:bCs/>
          <w:b/>
        </w:rPr>
        <w:t xml:space="preserve">ZX Bank Asia</w:t>
      </w:r>
      <w:r>
        <w:t xml:space="preserve"> </w:t>
      </w:r>
      <w:r>
        <w:t xml:space="preserve">app</w:t>
      </w:r>
    </w:p>
    <w:bookmarkEnd w:id="22"/>
    <w:bookmarkStart w:id="23" w:name="provide-required-documents"/>
    <w:p>
      <w:pPr>
        <w:pStyle w:val="Heading3"/>
      </w:pPr>
      <w:r>
        <w:t xml:space="preserve">3. Provide Required Documents</w:t>
      </w:r>
    </w:p>
    <w:p>
      <w:pPr>
        <w:pStyle w:val="FirstParagraph"/>
      </w:pPr>
      <w:r>
        <w:t xml:space="preserve">Prepare the following documents:</w:t>
      </w:r>
      <w:r>
        <w:t xml:space="preserve"> </w:t>
      </w:r>
      <w:r>
        <w:t xml:space="preserve">- Copy of your</w:t>
      </w:r>
      <w:r>
        <w:t xml:space="preserve"> </w:t>
      </w:r>
      <w:r>
        <w:rPr>
          <w:bCs/>
          <w:b/>
        </w:rPr>
        <w:t xml:space="preserve">employee ID card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Letter from employer</w:t>
      </w:r>
      <w:r>
        <w:t xml:space="preserve"> </w:t>
      </w:r>
      <w:r>
        <w:t xml:space="preserve">(on company letterhead) specifying:</w:t>
      </w:r>
      <w:r>
        <w:t xml:space="preserve"> </w:t>
      </w:r>
      <w:r>
        <w:t xml:space="preserve">- Employment status and salary account introduction</w:t>
      </w:r>
      <w:r>
        <w:t xml:space="preserve"> </w:t>
      </w:r>
      <w:r>
        <w:t xml:space="preserve">- Account number (if upgrade of an existing account)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PAN card</w:t>
      </w:r>
      <w:r>
        <w:t xml:space="preserve"> </w:t>
      </w:r>
      <w:r>
        <w:t xml:space="preserve">(if not already updated in records)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Recent passport-size photograph</w:t>
      </w:r>
      <w:r>
        <w:t xml:space="preserve"> </w:t>
      </w:r>
      <w:r>
        <w:t xml:space="preserve">(if required)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KYC update</w:t>
      </w:r>
      <w:r>
        <w:t xml:space="preserve"> </w:t>
      </w:r>
      <w:r>
        <w:t xml:space="preserve">if asked by bank staff</w:t>
      </w:r>
    </w:p>
    <w:bookmarkEnd w:id="23"/>
    <w:bookmarkStart w:id="24" w:name="fill-out-conversion-form"/>
    <w:p>
      <w:pPr>
        <w:pStyle w:val="Heading3"/>
      </w:pPr>
      <w:r>
        <w:t xml:space="preserve">4. Fill Out Conversion Form</w:t>
      </w:r>
    </w:p>
    <w:p>
      <w:pPr>
        <w:numPr>
          <w:ilvl w:val="0"/>
          <w:numId w:val="1005"/>
        </w:numPr>
        <w:pStyle w:val="Compact"/>
      </w:pPr>
      <w:r>
        <w:t xml:space="preserve">At the branch: Ask for the</w:t>
      </w:r>
      <w:r>
        <w:t xml:space="preserve"> </w:t>
      </w:r>
      <w:r>
        <w:rPr>
          <w:bCs/>
          <w:b/>
        </w:rPr>
        <w:t xml:space="preserve">Account Conversion/Upgrade Form</w:t>
      </w:r>
      <w:r>
        <w:t xml:space="preserve"> </w:t>
      </w:r>
      <w:r>
        <w:t xml:space="preserve">and fill in the details.</w:t>
      </w:r>
    </w:p>
    <w:p>
      <w:pPr>
        <w:numPr>
          <w:ilvl w:val="0"/>
          <w:numId w:val="1005"/>
        </w:numPr>
        <w:pStyle w:val="Compact"/>
      </w:pPr>
      <w:r>
        <w:t xml:space="preserve">On app: Navigate to ☰ &gt; Account Services &gt; Convert to Salary Account and follow on-screen prompts. Upload scanned documents if prompted.</w:t>
      </w:r>
    </w:p>
    <w:bookmarkEnd w:id="24"/>
    <w:bookmarkStart w:id="25" w:name="verification-and-processing"/>
    <w:p>
      <w:pPr>
        <w:pStyle w:val="Heading3"/>
      </w:pPr>
      <w:r>
        <w:t xml:space="preserve">5. Verification and Processing</w:t>
      </w:r>
    </w:p>
    <w:p>
      <w:pPr>
        <w:numPr>
          <w:ilvl w:val="0"/>
          <w:numId w:val="1006"/>
        </w:numPr>
        <w:pStyle w:val="Compact"/>
      </w:pPr>
      <w:r>
        <w:t xml:space="preserve">The bank will verify documents.</w:t>
      </w:r>
    </w:p>
    <w:p>
      <w:pPr>
        <w:numPr>
          <w:ilvl w:val="0"/>
          <w:numId w:val="1006"/>
        </w:numPr>
        <w:pStyle w:val="Compact"/>
      </w:pPr>
      <w:r>
        <w:t xml:space="preserve">Upon successful verification, your account type will change to</w:t>
      </w:r>
      <w:r>
        <w:t xml:space="preserve"> </w:t>
      </w:r>
      <w:r>
        <w:rPr>
          <w:bCs/>
          <w:b/>
        </w:rPr>
        <w:t xml:space="preserve">Salary Account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Obtain written/email confirmation from the bank.</w:t>
      </w:r>
    </w:p>
    <w:bookmarkEnd w:id="25"/>
    <w:bookmarkStart w:id="26" w:name="enjoy-salary-account-benefits"/>
    <w:p>
      <w:pPr>
        <w:pStyle w:val="Heading3"/>
      </w:pPr>
      <w:r>
        <w:t xml:space="preserve">6. Enjoy Salary Account Benefits!</w:t>
      </w:r>
    </w:p>
    <w:p>
      <w:pPr>
        <w:numPr>
          <w:ilvl w:val="0"/>
          <w:numId w:val="1007"/>
        </w:numPr>
        <w:pStyle w:val="Compact"/>
      </w:pPr>
      <w:r>
        <w:t xml:space="preserve">Zero minimum balance</w:t>
      </w:r>
    </w:p>
    <w:p>
      <w:pPr>
        <w:numPr>
          <w:ilvl w:val="0"/>
          <w:numId w:val="1007"/>
        </w:numPr>
        <w:pStyle w:val="Compact"/>
      </w:pPr>
      <w:r>
        <w:t xml:space="preserve">Priority services and offers</w:t>
      </w:r>
    </w:p>
    <w:p>
      <w:pPr>
        <w:numPr>
          <w:ilvl w:val="0"/>
          <w:numId w:val="1007"/>
        </w:numPr>
        <w:pStyle w:val="Compact"/>
      </w:pPr>
      <w:r>
        <w:t xml:space="preserve">Employer-specific benefits if applicable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frequently-asked-questions"/>
    <w:p>
      <w:pPr>
        <w:pStyle w:val="Heading2"/>
      </w:pPr>
      <w:r>
        <w:t xml:space="preserve">Frequently Asked Questions</w:t>
      </w:r>
    </w:p>
    <w:bookmarkStart w:id="28" w:name="Xe04b3f70ed873c28b222c8e9ed0df51d1c6075f"/>
    <w:p>
      <w:pPr>
        <w:pStyle w:val="Heading3"/>
      </w:pPr>
      <w:r>
        <w:t xml:space="preserve">Q: Will my account number or debit card change?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No, your account number remains the same. Debit card change is only if you opt for exclusive salary account variants.</w:t>
      </w:r>
    </w:p>
    <w:bookmarkEnd w:id="28"/>
    <w:bookmarkStart w:id="29" w:name="X12fe933b6aeb1bdac5daffb30a16d96cc8712ea"/>
    <w:p>
      <w:pPr>
        <w:pStyle w:val="Heading3"/>
      </w:pPr>
      <w:r>
        <w:t xml:space="preserve">Q: What if my salary is not credited for a few months?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If salary is not credited for 3-6 months (as per bank policy), the account may revert to a regular savings account with applicable minimum balance criteria.</w:t>
      </w:r>
    </w:p>
    <w:bookmarkEnd w:id="29"/>
    <w:bookmarkStart w:id="31" w:name="q-can-i-convert-online"/>
    <w:p>
      <w:pPr>
        <w:pStyle w:val="Heading3"/>
      </w:pPr>
      <w:r>
        <w:t xml:space="preserve">Q: Can I convert online?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Yes, if your employer is registered with ZX Bank and your KYC is up to date, you can use the ZX Bank Asia app or NetBanking for conversion.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more assistance, contact the nearest ZX Bank branch or call customer care via the ZX Bank Asia app.</w:t>
      </w:r>
    </w:p>
    <w:p>
      <w:pPr>
        <w:pStyle w:val="BodyText"/>
      </w:pPr>
      <w:r>
        <w:t xml:space="preserve">🔗</w:t>
      </w:r>
      <w:r>
        <w:t xml:space="preserve"> </w:t>
      </w:r>
      <w:hyperlink r:id="rId30">
        <w:r>
          <w:rPr>
            <w:rStyle w:val="Hyperlink"/>
          </w:rPr>
          <w:t xml:space="preserve">Visit ZX Bank Website</w:t>
        </w:r>
      </w:hyperlink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2025-07-30T07:48:47Z</dcterms:created>
  <dcterms:modified xsi:type="dcterms:W3CDTF">2025-07-30T07:48:47Z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