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ఆటపాటలే గాని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ఆకలి ధ్యాస లేదు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గోరుముద్దైన గాని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మోము దాచేస్తావు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నవ్వుతావే గాని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పాలసలు త్రాగవు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ఇట్లయిన ఎటుల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ఎదిగేవు రా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భువనాల నెలెడి రాజు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ఒడి చేరినాడు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పాలియ్యక నేను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ఎటులుండగలను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2nd వెర్షన్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ఊసులాటలేగాని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వొక్కింత గ్రోలవు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గోరుముద్దైన గాని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మోము దాచేస్తావు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నవ్వుతావే గాని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నొరింత తెరవవు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ఇట్లయిన ఎటుల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ఎదిగేవురా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భువనాల నేలెడి రాజు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ఒడి చేరినాడు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బువ్వ పెట్టగ లేక నేను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ఎటులుండగలను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