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Hey Vijay! Can you please communicate this to Pragnakar: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Hi Pragnakar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is Bharathi &amp; Uday.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It’s very sad  to hear what you went through growing up and the difficult times. As childhood friends  we sincerely hope that you will have good times very soon and find the happiness.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It is very sad to hear that you’re thinking that we are obstructing  you in some way,which is not the case, as we already passed on your views and the documents to Apurva. She has received them and it was acknowledged by her.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Wishing you all the best at all times.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Bharathi and Uday.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