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https://www.eenadu.net/telugu-news/india/anti-rape-bill-passed-in-west-bengal-assembly/0700/124162636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c7091b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color w:val="c7091b"/>
          <w:sz w:val="21"/>
          <w:szCs w:val="21"/>
          <w:rtl w:val="0"/>
        </w:rPr>
        <w:t xml:space="preserve">ఈ వార్తాకథనం ఏంటి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line="320" w:lineRule="auto"/>
        <w:rPr>
          <w:color w:val="222222"/>
          <w:sz w:val="27"/>
          <w:szCs w:val="27"/>
        </w:rPr>
      </w:pPr>
      <w:hyperlink r:id="rId7">
        <w:r w:rsidDel="00000000" w:rsidR="00000000" w:rsidRPr="00000000">
          <w:rPr>
            <w:color w:val="064893"/>
            <w:sz w:val="27"/>
            <w:szCs w:val="27"/>
            <w:rtl w:val="0"/>
          </w:rPr>
          <w:t xml:space="preserve">పశ్చిమ బెంగాల్</w:t>
        </w:r>
      </w:hyperlink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అసెంబ్లీ మంగళవారం ప్రతిపక్షాల పూర్తి మద్దతుతో రాష్ట్ర అత్యాచార నిరోధక అపరాజిత బిల్లును ఏకగ్రీవంగా ఆమోదించింది.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line="32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ప్రతిపక్ష నేత శుభేందు అధికారి బిల్లులో ప్రతిపాదించిన సవరణలను సభ ఆమోదించలేదు.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line="32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బిల్లు ముసాయిదాలో, అత్యాచార బాధితురాలు చనిపోతే లేదా శాశ్వతంగా అపస్మారక స్థితిలోకి వస్తే అటువంటి దోషులకు మరణశిక్ష విధించే నిబంధన ప్రతిపాదించబడింది.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line="32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అదనంగా, </w:t>
      </w:r>
      <w:hyperlink r:id="rId8">
        <w:r w:rsidDel="00000000" w:rsidR="00000000" w:rsidRPr="00000000">
          <w:rPr>
            <w:color w:val="064893"/>
            <w:sz w:val="27"/>
            <w:szCs w:val="27"/>
            <w:rtl w:val="0"/>
          </w:rPr>
          <w:t xml:space="preserve">అత్యాచారం</w:t>
        </w:r>
      </w:hyperlink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,సామూహిక అత్యాచారాలకు పాల్పడిన వ్యక్తులకు యావజ్జీవ కారాగార శిక్ష విధించబడుతుందని, వారికి పెరోల్ సౌకర్యాన్ని నిరాకరించాలని డ్రాఫ్ట్ ప్రతిపాదించింది.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hd w:fill="ffffff" w:val="clear"/>
        <w:spacing w:line="320" w:lineRule="auto"/>
        <w:rPr>
          <w:color w:val="222222"/>
          <w:sz w:val="27"/>
          <w:szCs w:val="27"/>
        </w:rPr>
      </w:pPr>
      <w:hyperlink r:id="rId9">
        <w:r w:rsidDel="00000000" w:rsidR="00000000" w:rsidRPr="00000000">
          <w:rPr>
            <w:color w:val="064893"/>
            <w:sz w:val="27"/>
            <w:szCs w:val="27"/>
            <w:rtl w:val="0"/>
          </w:rPr>
          <w:t xml:space="preserve">అపరాజిత బిల్లు 2024</w:t>
        </w:r>
      </w:hyperlink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పేరుతో ఈ ప్రతిపాదిత చట్టం ఉద్దేశ్యం అత్యాచారం, లైంగిక నేరాలకు సంబంధించిన కొత్త నిబంధనల ద్వారా మహిళలు, పిల్లల భద్రతను బలోపేతం చేయడం.</w:t>
      </w:r>
    </w:p>
    <w:p w:rsidR="00000000" w:rsidDel="00000000" w:rsidP="00000000" w:rsidRDefault="00000000" w:rsidRPr="00000000" w14:paraId="0000000A">
      <w:pPr>
        <w:shd w:fill="ffffff" w:val="clear"/>
        <w:spacing w:line="308.5714285714286" w:lineRule="auto"/>
        <w:ind w:left="300" w:right="300" w:firstLine="0"/>
        <w:rPr>
          <w:color w:val="c7091b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color w:val="c7091b"/>
          <w:sz w:val="21"/>
          <w:szCs w:val="21"/>
          <w:rtl w:val="0"/>
        </w:rPr>
        <w:t xml:space="preserve">వివరాలు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after="0" w:before="0" w:line="320" w:lineRule="auto"/>
        <w:ind w:left="300" w:right="300" w:firstLine="0"/>
        <w:rPr>
          <w:b w:val="1"/>
          <w:color w:val="333333"/>
          <w:sz w:val="27"/>
          <w:szCs w:val="27"/>
        </w:rPr>
      </w:pPr>
      <w:bookmarkStart w:colFirst="0" w:colLast="0" w:name="_w9r21n2os563" w:id="0"/>
      <w:bookmarkEnd w:id="0"/>
      <w:r w:rsidDel="00000000" w:rsidR="00000000" w:rsidRPr="00000000">
        <w:rPr>
          <w:rFonts w:ascii="Gautami" w:cs="Gautami" w:eastAsia="Gautami" w:hAnsi="Gautami"/>
          <w:b w:val="1"/>
          <w:color w:val="333333"/>
          <w:sz w:val="27"/>
          <w:szCs w:val="27"/>
          <w:rtl w:val="0"/>
        </w:rPr>
        <w:t xml:space="preserve">బెంగాల్ అత్యాచార నిరోధక బిల్లు, పోక్సో చట్టం మధ్య తేడా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ఈ బిల్లు ఇండియన్ జస్టిస్ కోడ్ 2023, ఇండియన్ సివిల్ ప్రొటెక్షన్ కోడ్ 2023, లైంగిక నేరాల నుండి పిల్లల రక్షణ చట్టం 2012 (పోక్సో) కింద సంబంధిత నిబంధనలను సవరించాలని కోరుతోంది. అలాగే, ఇది అన్ని వయసుల పిల్లలు/బాధితులకు వర్తిస్తుంది.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బెంగాల్ అత్యాచార నిరోధక బిల్లు, పోక్సో చట్టం మధ్య తేడా ఏమిటో ఇప్పుడు తెలుసుకుందాం.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బెంగాల్ అత్యాచార నిరోధక బిల్లు:</w:t>
      </w: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ఈ ప్రతిపాదిత చట్టంలో, కనీస శిక్షను 3 సంవత్సరాల నుండి 7 సంవత్సరాలకు పెంచారు. కొత్త చట్టం ప్రకారం, లైంగిక వేధింపులకు కనీసం ఏడేళ్ల శిక్ష ఉంటుంది, దానిని 10 సంవత్సరాలకు పెంచవచ్చు, అది కూడా జరిమానాతో ఉంటుంది.</w:t>
      </w:r>
    </w:p>
    <w:p w:rsidR="00000000" w:rsidDel="00000000" w:rsidP="00000000" w:rsidRDefault="00000000" w:rsidRPr="00000000" w14:paraId="0000000F">
      <w:pPr>
        <w:shd w:fill="ffffff" w:val="clear"/>
        <w:spacing w:line="308.5714285714286" w:lineRule="auto"/>
        <w:ind w:left="300" w:right="300" w:firstLine="0"/>
        <w:rPr>
          <w:color w:val="c7091b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color w:val="c7091b"/>
          <w:sz w:val="21"/>
          <w:szCs w:val="21"/>
          <w:rtl w:val="0"/>
        </w:rPr>
        <w:t xml:space="preserve">వివరాలు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after="0" w:before="0" w:line="320" w:lineRule="auto"/>
        <w:ind w:left="300" w:right="300" w:firstLine="0"/>
        <w:rPr>
          <w:b w:val="1"/>
          <w:color w:val="333333"/>
          <w:sz w:val="27"/>
          <w:szCs w:val="27"/>
        </w:rPr>
      </w:pPr>
      <w:bookmarkStart w:colFirst="0" w:colLast="0" w:name="_xyydylefx8v2" w:id="1"/>
      <w:bookmarkEnd w:id="1"/>
      <w:r w:rsidDel="00000000" w:rsidR="00000000" w:rsidRPr="00000000">
        <w:rPr>
          <w:rFonts w:ascii="Gautami" w:cs="Gautami" w:eastAsia="Gautami" w:hAnsi="Gautami"/>
          <w:b w:val="1"/>
          <w:color w:val="333333"/>
          <w:sz w:val="27"/>
          <w:szCs w:val="27"/>
          <w:rtl w:val="0"/>
        </w:rPr>
        <w:t xml:space="preserve">పిల్లల స్టేట్‌మెంట్ రికార్డింగ్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పోక్సో:</w:t>
      </w: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పోక్సో చట్టంలోని సెక్షన్ 8 ప్రకారం లైంగిక వేధింపులకు పాల్పడే వారికి మూడేళ్ల కంటే తక్కువ జైలు శిక్ష విధించకూడదని, దానిని 5 సంవత్సరాల వరకు పొడిగించవచ్చని పేర్కొంది, జరిమానా విధించే నిబంధన కూడా ఉంది.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బెంగాల్ అత్యాచార నిరోధక బిల్లు: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పిల్లల వాంగ్మూలాన్ని 7 రోజుల్లోగా నమోదు చేయాలని కొత్త బిల్లు పేర్కొంది.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పోస్కో:</w:t>
      </w:r>
      <w:r w:rsidDel="00000000" w:rsidR="00000000" w:rsidRPr="00000000">
        <w:rPr>
          <w:i w:val="1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దీని ప్రకారం ప్రత్యేక కోర్టు విచారణ చేపట్టిన 30 రోజులలోపు పిల్లల వాంగ్మూలాన్ని నమోదు చేయాలి.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ind w:left="300" w:right="300" w:firstLine="0"/>
        <w:jc w:val="center"/>
        <w:rPr>
          <w:color w:val="222222"/>
          <w:sz w:val="18"/>
          <w:szCs w:val="18"/>
        </w:rPr>
      </w:pPr>
      <w:r w:rsidDel="00000000" w:rsidR="00000000" w:rsidRPr="00000000">
        <w:rPr>
          <w:rFonts w:ascii="Gautami" w:cs="Gautami" w:eastAsia="Gautami" w:hAnsi="Gautami"/>
          <w:color w:val="222222"/>
          <w:sz w:val="18"/>
          <w:szCs w:val="18"/>
          <w:rtl w:val="0"/>
        </w:rPr>
        <w:t xml:space="preserve">మీరు </w:t>
      </w:r>
      <w:r w:rsidDel="00000000" w:rsidR="00000000" w:rsidRPr="00000000">
        <w:rPr>
          <w:color w:val="c7091b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Gautami" w:cs="Gautami" w:eastAsia="Gautami" w:hAnsi="Gautami"/>
          <w:color w:val="222222"/>
          <w:sz w:val="18"/>
          <w:szCs w:val="18"/>
          <w:rtl w:val="0"/>
        </w:rPr>
        <w:t xml:space="preserve">శాతం పూర్తి చేశారు</w:t>
      </w:r>
    </w:p>
    <w:p w:rsidR="00000000" w:rsidDel="00000000" w:rsidP="00000000" w:rsidRDefault="00000000" w:rsidRPr="00000000" w14:paraId="00000015">
      <w:pPr>
        <w:shd w:fill="ffffff" w:val="clear"/>
        <w:spacing w:line="308.5714285714286" w:lineRule="auto"/>
        <w:ind w:left="300" w:right="300" w:firstLine="0"/>
        <w:rPr>
          <w:color w:val="c7091b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color w:val="c7091b"/>
          <w:sz w:val="21"/>
          <w:szCs w:val="21"/>
          <w:rtl w:val="0"/>
        </w:rPr>
        <w:t xml:space="preserve">వివరాలు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after="0" w:before="0" w:line="320" w:lineRule="auto"/>
        <w:ind w:left="300" w:right="300" w:firstLine="0"/>
        <w:rPr>
          <w:b w:val="1"/>
          <w:color w:val="333333"/>
          <w:sz w:val="27"/>
          <w:szCs w:val="27"/>
        </w:rPr>
      </w:pPr>
      <w:bookmarkStart w:colFirst="0" w:colLast="0" w:name="_8ivwxv96hdi4" w:id="2"/>
      <w:bookmarkEnd w:id="2"/>
      <w:r w:rsidDel="00000000" w:rsidR="00000000" w:rsidRPr="00000000">
        <w:rPr>
          <w:rFonts w:ascii="Gautami" w:cs="Gautami" w:eastAsia="Gautami" w:hAnsi="Gautami"/>
          <w:b w:val="1"/>
          <w:color w:val="333333"/>
          <w:sz w:val="27"/>
          <w:szCs w:val="27"/>
          <w:rtl w:val="0"/>
        </w:rPr>
        <w:t xml:space="preserve">విచారణ సమయంలో..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బెంగాల్ అత్యాచార నిరోధక బిల్లు:</w:t>
      </w:r>
      <w:r w:rsidDel="00000000" w:rsidR="00000000" w:rsidRPr="00000000">
        <w:rPr>
          <w:i w:val="1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ప్రత్యేక కోర్టు 30 రోజుల్లో విచారణను పూర్తి చేయాల్సి ఉంటుంది.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పోక్సో: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ప్రత్యేక న్యాయస్థానం, నేరాన్ని గుర్తించిన తేదీ నుండి ఒక సంవత్సరంలోపు వీలైనంత వరకు విచారణను పూర్తి చేయాలి.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b w:val="1"/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color w:val="222222"/>
          <w:sz w:val="27"/>
          <w:szCs w:val="27"/>
          <w:rtl w:val="0"/>
        </w:rPr>
        <w:t xml:space="preserve">తీవ్రమైన కేసుల్లో శిక్షల పెంపు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బెంగాల్ అత్యాచార నిరోధక బిల్లు: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ఈ కొత్త బిల్లులో కనీస శిక్షను 5 సంవత్సరాల నుండి 7 సంవత్సరాలకు పెంచారు.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పోక్సో: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 తీవ్రమైన లైంగిక వేధింపులకు పాల్పడేవారికి కనీసం 5 సంవత్సరాల జైలు శిక్ష విధించబడుతుంది, కానీ అది 7 సంవత్సరాల వరకు పొడిగించబడుతుందని దాని సెక్షన్ 10 చెబుతోంది. దీంతోపాటు జరిమానా కూడా విధిస్తారు.</w:t>
      </w:r>
    </w:p>
    <w:p w:rsidR="00000000" w:rsidDel="00000000" w:rsidP="00000000" w:rsidRDefault="00000000" w:rsidRPr="00000000" w14:paraId="0000001C">
      <w:pPr>
        <w:shd w:fill="ffffff" w:val="clear"/>
        <w:spacing w:line="308.5714285714286" w:lineRule="auto"/>
        <w:ind w:left="300" w:right="300" w:firstLine="0"/>
        <w:rPr>
          <w:color w:val="c7091b"/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color w:val="c7091b"/>
          <w:sz w:val="21"/>
          <w:szCs w:val="21"/>
          <w:rtl w:val="0"/>
        </w:rPr>
        <w:t xml:space="preserve">వివరాలు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after="0" w:before="0" w:line="320" w:lineRule="auto"/>
        <w:ind w:left="300" w:right="300" w:firstLine="0"/>
        <w:rPr>
          <w:b w:val="1"/>
          <w:color w:val="333333"/>
          <w:sz w:val="27"/>
          <w:szCs w:val="27"/>
        </w:rPr>
      </w:pPr>
      <w:bookmarkStart w:colFirst="0" w:colLast="0" w:name="_j5xolzkyphi2" w:id="3"/>
      <w:bookmarkEnd w:id="3"/>
      <w:r w:rsidDel="00000000" w:rsidR="00000000" w:rsidRPr="00000000">
        <w:rPr>
          <w:rFonts w:ascii="Gautami" w:cs="Gautami" w:eastAsia="Gautami" w:hAnsi="Gautami"/>
          <w:b w:val="1"/>
          <w:color w:val="333333"/>
          <w:sz w:val="27"/>
          <w:szCs w:val="27"/>
          <w:rtl w:val="0"/>
        </w:rPr>
        <w:t xml:space="preserve">తీవ్రమైన లైంగిక వేధింపులకు శిక్ష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బెంగాల్ అత్యాచార నిరోధక బిల్లు:</w:t>
      </w: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బిల్లులో జీవితాంతం కఠిన కారాగార శిక్ష విధించబడుతుంది, అంటే నిందితుడు తన జీవితాంతం కటకటాల వెనుక గడపవలసి ఉంటుంది. అతనికి జరిమానా, మరణశిక్ష కూడా విధించవచ్చు.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c2c2c2" w:space="12" w:sz="6" w:val="single"/>
          <w:bottom w:color="auto" w:space="0" w:sz="0" w:val="none"/>
          <w:right w:color="c2c2c2" w:space="12" w:sz="6" w:val="single"/>
          <w:between w:color="auto" w:space="0" w:sz="0" w:val="none"/>
        </w:pBdr>
        <w:shd w:fill="ffffff" w:val="clear"/>
        <w:spacing w:line="320" w:lineRule="auto"/>
        <w:ind w:left="300" w:right="300" w:firstLine="0"/>
        <w:rPr>
          <w:color w:val="222222"/>
          <w:sz w:val="27"/>
          <w:szCs w:val="27"/>
        </w:rPr>
      </w:pPr>
      <w:r w:rsidDel="00000000" w:rsidR="00000000" w:rsidRPr="00000000">
        <w:rPr>
          <w:rFonts w:ascii="Gautami" w:cs="Gautami" w:eastAsia="Gautami" w:hAnsi="Gautami"/>
          <w:b w:val="1"/>
          <w:i w:val="1"/>
          <w:color w:val="222222"/>
          <w:sz w:val="27"/>
          <w:szCs w:val="27"/>
          <w:rtl w:val="0"/>
        </w:rPr>
        <w:t xml:space="preserve">పోక్సో: </w:t>
      </w:r>
      <w:r w:rsidDel="00000000" w:rsidR="00000000" w:rsidRPr="00000000">
        <w:rPr>
          <w:rFonts w:ascii="Gautami" w:cs="Gautami" w:eastAsia="Gautami" w:hAnsi="Gautami"/>
          <w:color w:val="222222"/>
          <w:sz w:val="27"/>
          <w:szCs w:val="27"/>
          <w:rtl w:val="0"/>
        </w:rPr>
        <w:t xml:space="preserve">కనీసం 20 ఏళ్ల కఠిన కారాగార శిక్ష విధించే నిబంధన ఉంది, దానిని జీవిత ఖైదు వరకు పొడిగించవచ్చు. అంటే వ్యక్తి తన జీవితాంతం కటకటాల వెనుక గడపవలసి ఉంటుంది. అతనికి జరిమానా, మరణశిక్ష కూడా విధించవచ్చు.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lugu.newsbytesapp.com/news/india/mamata-banerjee-cites-unnao-hathras-in-statement-on-kolkata-rape/s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enadu.net/telugu-news/india/anti-rape-bill-passed-in-west-bengal-assembly/0700/124162636" TargetMode="External"/><Relationship Id="rId7" Type="http://schemas.openxmlformats.org/officeDocument/2006/relationships/hyperlink" Target="https://telugu.newsbytesapp.com/news/india/west-bengal" TargetMode="External"/><Relationship Id="rId8" Type="http://schemas.openxmlformats.org/officeDocument/2006/relationships/hyperlink" Target="https://telugu.newsbytesapp.com/news/india/r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