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అభంగ్ అంటే భంగము లేనిది.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ప్రవాహంగా, అడ్డు లేకుండా, ఎడతెరిపి లేకుండా, నిరంతరాయంగా సాగేది.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భగవంతుని గుణ, నామ, కథా గానమే అభంగము. అందుకే ఆ పాటలకు అభంగ్ అని పేరు పెట్టారు.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సంత్ ఏకనాథ్, నామదేవ్, తుకారామ్ వంటి భక్తాగ్రేసరులు పండరీపురం లో వెలసిన పాండురంగ విఠలుని భక్తి తో స్తుతిస్తూ, ధర్మాన్ని, భక్తిని, సద్గుణాలను బోధిస్తూ పాడిన పాటలు అభంగాలు.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తుకారాం పాడిన ఒక సుప్రసిద్ధమైన అభంగ్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rFonts w:ascii="Roboto" w:cs="Roboto" w:eastAsia="Roboto" w:hAnsi="Roboto"/>
          <w:color w:val="636466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636466"/>
          <w:sz w:val="23"/>
          <w:szCs w:val="23"/>
          <w:rtl w:val="0"/>
        </w:rPr>
        <w:t xml:space="preserve">ఆది బీజా ఏకలే/ బీజా అంకురాలే రూప బాడలే / ఏక బీజ కోటి, తరు కోటి , కోటి కోటి జన్మ హేతి సుమనే ఫలే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ఆదిన ఒకే బీజమై, అంకురమై కొత్త రూపు పొంది, ఒకే బీజము, కోట్ల కోట్ల బీజములు గా, తరువులు గా వర్ధిల్లింది.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అలా సంత్ ఏకనాధ్ మొదలుపెట్టిన అభంగ రచన, కోటి కోటి అవతారాలెత్తి ఇలా ఇప్పటికి కొనసాగుతూనే , </w:t>
      </w:r>
      <w:r w:rsidDel="00000000" w:rsidR="00000000" w:rsidRPr="00000000">
        <w:rPr>
          <w:rFonts w:ascii="Chathura" w:cs="Chathura" w:eastAsia="Chathura" w:hAnsi="Chathura"/>
          <w:b w:val="1"/>
          <w:color w:val="282829"/>
          <w:sz w:val="23"/>
          <w:szCs w:val="23"/>
          <w:rtl w:val="0"/>
        </w:rPr>
        <w:t xml:space="preserve">అభంగము</w:t>
      </w: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 గా ప్రవహిస్తోంది.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ఉత్తర భారతం లో భజనలు, దక్షిణాదిన నామ సంకీర్తనలు, కన్నడ తీరాన దాస సాహిత్యం, మరాఠీ ప్రాంతాలలో అభంగాలు, ఇవన్నీ భక్తులు సులభంగా పాడుకుని, తేలికగా భక్తి లో లీనమయ్యేందుకు మార్గాలు.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ఇవి జానపద శైలిలో ఉంటాయని చెప్పవచ్చు, శ్రావ్యమైన శైలి, చిన్నపాటి లయ తప్ప ఇందులో సంగీత వ్యాకరణ ప్రాధాన్యత తక్కువ. వినగానే భక్తుల మనసుకి తాకి, వారు తేలికగా మరలా పాడుకునే వీలు ఉండేవి ఇవన్నీ.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Chathura" w:cs="Chathura" w:eastAsia="Chathura" w:hAnsi="Chathura"/>
          <w:color w:val="282829"/>
          <w:sz w:val="23"/>
          <w:szCs w:val="23"/>
          <w:rtl w:val="0"/>
        </w:rPr>
        <w:t xml:space="preserve">మన తెలుగు నేల లో అన్నమయ్య భజన సంప్రదాయ పద్ధతి పాటలు, త్యాగరాజస్వామి ఉత్సవ సంప్రదాయ కీర్తనలు, దివ్యనామ సంకీర్తనలు ఇలాంటివే, సరళ సుందరమైనవి.</w:t>
      </w:r>
    </w:p>
    <w:p w:rsidR="00000000" w:rsidDel="00000000" w:rsidP="00000000" w:rsidRDefault="00000000" w:rsidRPr="00000000" w14:paraId="0000000C">
      <w:pPr>
        <w:shd w:fill="ffffff" w:val="clear"/>
        <w:spacing w:before="1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hathur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hathura-regular.ttf"/><Relationship Id="rId6" Type="http://schemas.openxmlformats.org/officeDocument/2006/relationships/font" Target="fonts/Chathu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