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If Lower court judgement is wrong they are not being punished. Why tahsildar to be punished if a wrong certificate is issued.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2. Disclaimer provision in the certificate.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3. Sbvas Raju told about MG GOPAL clash with then CP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