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Birthday dates of Kavuru brothers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Kvs RAVI           May 17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Babji.                   April 7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Bush                 June 24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Giri.             February 14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Marriage anniversary dates of Kavuru brothers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Ravi- Sreedevi.       12th March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Babji-Madhuri.         17thFebruary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Bush-Sailaja.           10th February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Giri- Lalitha.             17th June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