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Gifts to India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1.Watch.      : Bhushnam mavayya           ( done)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2.Perfume.   : Prasad Chinnanna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Mike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3.Tab.           :  Santosh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4.T Shirts.     : Nagesh Garu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Srinivasa Rao Garu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5.Hand bags :Krishna Pinni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Tulasi Chellemma          (done)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Jaya  Chellemma           (done)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6.Car perfume:Nagesh garu               (done)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Srinivasa Rao garu     (done)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Prasad Chinnanna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7.Moisturuze.  : Lakshmi VG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Valli VG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