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KVS NAGESH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Flat number 104, Gajuwaka heights, beside kaktiya public school, Kakatiya ITI Road, Gajuwaka, 530026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