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భారతదేశంలోని టీకాల పద్ధతి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క్రమసంఖ్య </w:t>
        <w:tab/>
        <w:t xml:space="preserve">వయస్సు </w:t>
        <w:tab/>
        <w:t xml:space="preserve">టీకా మందు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 </w:t>
        <w:tab/>
        <w:t xml:space="preserve">పుట్టుక నుంచి 2 వారాలు </w:t>
        <w:tab/>
        <w:t xml:space="preserve">బి.సి.జి. ; ఒ.పి.వి.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 </w:t>
        <w:tab/>
        <w:t xml:space="preserve">6 వారాలు </w:t>
        <w:tab/>
        <w:t xml:space="preserve">ఒ.పి.వి. ; డి.పి.టి. ; హెపటైటిస్-బి ; హెచ్.ఐ.బి.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 </w:t>
        <w:tab/>
        <w:t xml:space="preserve">10 వారాలు </w:t>
        <w:tab/>
        <w:t xml:space="preserve">ఒ.పి.వి. ; డి.పి.టి. ; హెపటైటిస్-బి ; హెచ్.ఐ.బి.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 </w:t>
        <w:tab/>
        <w:t xml:space="preserve">14 వారాలు </w:t>
        <w:tab/>
        <w:t xml:space="preserve">ఒ.పి.వి. ; డి.పి.టి. ; హెపటైటిస్-బి ; హెచ్.ఐ.బి.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 </w:t>
        <w:tab/>
        <w:t xml:space="preserve">9 నెలలు </w:t>
        <w:tab/>
        <w:t xml:space="preserve">ఒ.పి.వి. ; తట్టు (మీజిల్స్)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 </w:t>
        <w:tab/>
        <w:t xml:space="preserve">1 సం. తరువాత </w:t>
        <w:tab/>
        <w:t xml:space="preserve">ఆటలమ్మ (చికెన్ పాక్స్)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 </w:t>
        <w:tab/>
        <w:t xml:space="preserve">15 నెలలు </w:t>
        <w:tab/>
        <w:t xml:space="preserve">ఎమ్.ఎమ్.అర్.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 </w:t>
        <w:tab/>
        <w:t xml:space="preserve">18 నెలలు </w:t>
        <w:tab/>
        <w:t xml:space="preserve">ఒ.పి.వి.; డి.పి.టి.; హెచ్.ఐ.బి.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 </w:t>
        <w:tab/>
        <w:t xml:space="preserve">2 సం. తరువాత </w:t>
        <w:tab/>
        <w:t xml:space="preserve">టైఫాయిడ్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10. </w:t>
        <w:tab/>
        <w:t xml:space="preserve">5 సం. తరువాత </w:t>
        <w:tab/>
        <w:t xml:space="preserve">ఒ.పి.వి.; డి.పి.టి.; హెచ్.ఐ.బి, పోలిఓ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11. </w:t>
        <w:tab/>
        <w:t xml:space="preserve">10 సంవత్సరాలు. </w:t>
        <w:tab/>
        <w:t xml:space="preserve">టి.టి.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12. </w:t>
        <w:tab/>
        <w:t xml:space="preserve">15-16 సంవత్సరాలు. </w:t>
        <w:tab/>
        <w:t xml:space="preserve">టి.టి.;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