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B2899" w14:textId="77777777" w:rsidR="00697179" w:rsidRDefault="00000000">
      <w:pPr>
        <w:spacing w:before="2400" w:after="200"/>
        <w:jc w:val="center"/>
      </w:pPr>
      <w:r>
        <w:rPr>
          <w:b/>
          <w:bCs/>
          <w:color w:val="595959"/>
          <w:sz w:val="24"/>
          <w:szCs w:val="24"/>
        </w:rPr>
        <w:t>PROJECT DOCUMENTATION</w:t>
      </w:r>
    </w:p>
    <w:p w14:paraId="3D4146A8" w14:textId="77777777" w:rsidR="00697179" w:rsidRDefault="00000000">
      <w:pPr>
        <w:spacing w:before="200" w:after="200"/>
        <w:jc w:val="center"/>
      </w:pPr>
      <w:r>
        <w:rPr>
          <w:b/>
          <w:bCs/>
          <w:color w:val="1F3864"/>
          <w:sz w:val="44"/>
          <w:szCs w:val="44"/>
        </w:rPr>
        <w:t>Time-Series Forecasting of Monthly Milk Production</w:t>
      </w:r>
    </w:p>
    <w:p w14:paraId="0C40630A" w14:textId="77777777" w:rsidR="00697179" w:rsidRDefault="00000000">
      <w:pPr>
        <w:spacing w:after="600"/>
        <w:jc w:val="center"/>
      </w:pPr>
      <w:r>
        <w:rPr>
          <w:b/>
          <w:bCs/>
          <w:color w:val="2E74B5"/>
          <w:sz w:val="28"/>
          <w:szCs w:val="28"/>
        </w:rPr>
        <w:t>Using Recurrent Neural Networks (</w:t>
      </w:r>
      <w:proofErr w:type="spellStart"/>
      <w:r>
        <w:rPr>
          <w:b/>
          <w:bCs/>
          <w:color w:val="2E74B5"/>
          <w:sz w:val="28"/>
          <w:szCs w:val="28"/>
        </w:rPr>
        <w:t>SimpleRNN</w:t>
      </w:r>
      <w:proofErr w:type="spellEnd"/>
      <w:r>
        <w:rPr>
          <w:b/>
          <w:bCs/>
          <w:color w:val="2E74B5"/>
          <w:sz w:val="28"/>
          <w:szCs w:val="28"/>
        </w:rPr>
        <w:t>, LSTM, and GRU)</w:t>
      </w:r>
    </w:p>
    <w:p w14:paraId="1D243F77" w14:textId="77777777" w:rsidR="00697179" w:rsidRDefault="00000000">
      <w:pPr>
        <w:spacing w:before="400" w:after="100"/>
        <w:jc w:val="center"/>
      </w:pPr>
      <w:r>
        <w:rPr>
          <w:b/>
          <w:bCs/>
          <w:color w:val="1F3864"/>
          <w:sz w:val="24"/>
          <w:szCs w:val="24"/>
        </w:rPr>
        <w:t>Prepared by: Eeda Uday Kiran</w:t>
      </w:r>
    </w:p>
    <w:p w14:paraId="12A380FD" w14:textId="77777777" w:rsidR="00697179" w:rsidRDefault="00000000">
      <w:pPr>
        <w:spacing w:after="100"/>
        <w:jc w:val="center"/>
      </w:pPr>
      <w:r>
        <w:rPr>
          <w:i/>
          <w:iCs/>
          <w:color w:val="595959"/>
          <w:sz w:val="20"/>
          <w:szCs w:val="20"/>
        </w:rPr>
        <w:t>Source notebook: Text_Classification_using_RNN</w:t>
      </w:r>
      <w:proofErr w:type="gramStart"/>
      <w:r>
        <w:rPr>
          <w:i/>
          <w:iCs/>
          <w:color w:val="595959"/>
          <w:sz w:val="20"/>
          <w:szCs w:val="20"/>
        </w:rPr>
        <w:t>_.</w:t>
      </w:r>
      <w:proofErr w:type="spellStart"/>
      <w:r>
        <w:rPr>
          <w:i/>
          <w:iCs/>
          <w:color w:val="595959"/>
          <w:sz w:val="20"/>
          <w:szCs w:val="20"/>
        </w:rPr>
        <w:t>ipynb</w:t>
      </w:r>
      <w:proofErr w:type="spellEnd"/>
      <w:proofErr w:type="gramEnd"/>
    </w:p>
    <w:p w14:paraId="25982BB3" w14:textId="77777777" w:rsidR="00697179" w:rsidRDefault="00000000">
      <w:pPr>
        <w:spacing w:after="100"/>
        <w:jc w:val="center"/>
      </w:pPr>
      <w:r>
        <w:rPr>
          <w:color w:val="595959"/>
          <w:sz w:val="20"/>
          <w:szCs w:val="20"/>
        </w:rPr>
        <w:t>Prepared: August 2026</w:t>
      </w:r>
    </w:p>
    <w:p w14:paraId="59D137EF" w14:textId="77777777" w:rsidR="00697179" w:rsidRDefault="00000000">
      <w:r>
        <w:br w:type="page"/>
      </w:r>
    </w:p>
    <w:p w14:paraId="4A5BB7B8" w14:textId="77777777" w:rsidR="00697179" w:rsidRDefault="00697179">
      <w:pPr>
        <w:sectPr w:rsidR="00697179">
          <w:headerReference w:type="default" r:id="rId7"/>
          <w:footerReference w:type="default" r:id="rId8"/>
          <w:pgSz w:w="12240" w:h="15840"/>
          <w:pgMar w:top="1080" w:right="1080" w:bottom="1080" w:left="1080" w:header="708" w:footer="708" w:gutter="0"/>
          <w:cols w:space="720"/>
          <w:docGrid w:linePitch="360"/>
        </w:sectPr>
      </w:pPr>
    </w:p>
    <w:p w14:paraId="3BA3FD43" w14:textId="77777777" w:rsidR="00697179" w:rsidRDefault="00000000">
      <w:pPr>
        <w:pStyle w:val="Heading1"/>
        <w:pBdr>
          <w:bottom w:val="single" w:sz="8" w:space="4" w:color="2E74B5"/>
        </w:pBdr>
        <w:spacing w:before="360" w:after="160"/>
      </w:pPr>
      <w:bookmarkStart w:id="0" w:name="_Toc236564294"/>
      <w:r>
        <w:rPr>
          <w:b/>
          <w:bCs/>
          <w:color w:val="1F3864"/>
          <w:sz w:val="30"/>
          <w:szCs w:val="30"/>
        </w:rPr>
        <w:lastRenderedPageBreak/>
        <w:t>Table of Contents</w:t>
      </w:r>
      <w:bookmarkEnd w:id="0"/>
    </w:p>
    <w:sdt>
      <w:sdtPr>
        <w:alias w:val="Table of Contents"/>
        <w:id w:val="1437796110"/>
      </w:sdtPr>
      <w:sdtContent>
        <w:p w14:paraId="1D37D101" w14:textId="77777777" w:rsidR="00D62645" w:rsidRDefault="00000000">
          <w:pPr>
            <w:pStyle w:val="TOC1"/>
            <w:tabs>
              <w:tab w:val="right" w:leader="dot" w:pos="10070"/>
            </w:tabs>
            <w:rPr>
              <w:noProof/>
            </w:rPr>
          </w:pPr>
          <w:r>
            <w:fldChar w:fldCharType="begin"/>
          </w:r>
          <w:r>
            <w:instrText>TOC \h \o "1-3"</w:instrText>
          </w:r>
          <w:r>
            <w:fldChar w:fldCharType="separate"/>
          </w:r>
          <w:hyperlink w:anchor="_Toc236564294" w:history="1">
            <w:r w:rsidR="00D62645" w:rsidRPr="005B7E3F">
              <w:rPr>
                <w:rStyle w:val="Hyperlink"/>
                <w:b/>
                <w:bCs/>
                <w:noProof/>
              </w:rPr>
              <w:t>Table of Contents</w:t>
            </w:r>
            <w:r w:rsidR="00D62645">
              <w:rPr>
                <w:noProof/>
              </w:rPr>
              <w:tab/>
            </w:r>
            <w:r w:rsidR="00D62645">
              <w:rPr>
                <w:noProof/>
              </w:rPr>
              <w:fldChar w:fldCharType="begin"/>
            </w:r>
            <w:r w:rsidR="00D62645">
              <w:rPr>
                <w:noProof/>
              </w:rPr>
              <w:instrText xml:space="preserve"> PAGEREF _Toc236564294 \h </w:instrText>
            </w:r>
            <w:r w:rsidR="00D62645">
              <w:rPr>
                <w:noProof/>
              </w:rPr>
            </w:r>
            <w:r w:rsidR="00D62645">
              <w:rPr>
                <w:noProof/>
              </w:rPr>
              <w:fldChar w:fldCharType="separate"/>
            </w:r>
            <w:r w:rsidR="00D62645">
              <w:rPr>
                <w:noProof/>
              </w:rPr>
              <w:t>1</w:t>
            </w:r>
            <w:r w:rsidR="00D62645">
              <w:rPr>
                <w:noProof/>
              </w:rPr>
              <w:fldChar w:fldCharType="end"/>
            </w:r>
          </w:hyperlink>
        </w:p>
        <w:p w14:paraId="0159C8CB" w14:textId="77777777" w:rsidR="00D62645" w:rsidRDefault="00D62645">
          <w:pPr>
            <w:pStyle w:val="TOC1"/>
            <w:tabs>
              <w:tab w:val="right" w:leader="dot" w:pos="10070"/>
            </w:tabs>
            <w:rPr>
              <w:noProof/>
            </w:rPr>
          </w:pPr>
          <w:hyperlink w:anchor="_Toc236564295" w:history="1">
            <w:r w:rsidRPr="005B7E3F">
              <w:rPr>
                <w:rStyle w:val="Hyperlink"/>
                <w:b/>
                <w:bCs/>
                <w:noProof/>
              </w:rPr>
              <w:t>0. A Note on the Notebook Title</w:t>
            </w:r>
            <w:r>
              <w:rPr>
                <w:noProof/>
              </w:rPr>
              <w:tab/>
            </w:r>
            <w:r>
              <w:rPr>
                <w:noProof/>
              </w:rPr>
              <w:fldChar w:fldCharType="begin"/>
            </w:r>
            <w:r>
              <w:rPr>
                <w:noProof/>
              </w:rPr>
              <w:instrText xml:space="preserve"> PAGEREF _Toc236564295 \h </w:instrText>
            </w:r>
            <w:r>
              <w:rPr>
                <w:noProof/>
              </w:rPr>
            </w:r>
            <w:r>
              <w:rPr>
                <w:noProof/>
              </w:rPr>
              <w:fldChar w:fldCharType="separate"/>
            </w:r>
            <w:r>
              <w:rPr>
                <w:noProof/>
              </w:rPr>
              <w:t>1</w:t>
            </w:r>
            <w:r>
              <w:rPr>
                <w:noProof/>
              </w:rPr>
              <w:fldChar w:fldCharType="end"/>
            </w:r>
          </w:hyperlink>
        </w:p>
        <w:p w14:paraId="6C78B46A" w14:textId="77777777" w:rsidR="00D62645" w:rsidRDefault="00D62645">
          <w:pPr>
            <w:pStyle w:val="TOC1"/>
            <w:tabs>
              <w:tab w:val="right" w:leader="dot" w:pos="10070"/>
            </w:tabs>
            <w:rPr>
              <w:noProof/>
            </w:rPr>
          </w:pPr>
          <w:hyperlink w:anchor="_Toc236564296" w:history="1">
            <w:r w:rsidRPr="005B7E3F">
              <w:rPr>
                <w:rStyle w:val="Hyperlink"/>
                <w:b/>
                <w:bCs/>
                <w:noProof/>
              </w:rPr>
              <w:t>1. Project Overview</w:t>
            </w:r>
            <w:r>
              <w:rPr>
                <w:noProof/>
              </w:rPr>
              <w:tab/>
            </w:r>
            <w:r>
              <w:rPr>
                <w:noProof/>
              </w:rPr>
              <w:fldChar w:fldCharType="begin"/>
            </w:r>
            <w:r>
              <w:rPr>
                <w:noProof/>
              </w:rPr>
              <w:instrText xml:space="preserve"> PAGEREF _Toc236564296 \h </w:instrText>
            </w:r>
            <w:r>
              <w:rPr>
                <w:noProof/>
              </w:rPr>
            </w:r>
            <w:r>
              <w:rPr>
                <w:noProof/>
              </w:rPr>
              <w:fldChar w:fldCharType="separate"/>
            </w:r>
            <w:r>
              <w:rPr>
                <w:noProof/>
              </w:rPr>
              <w:t>1</w:t>
            </w:r>
            <w:r>
              <w:rPr>
                <w:noProof/>
              </w:rPr>
              <w:fldChar w:fldCharType="end"/>
            </w:r>
          </w:hyperlink>
        </w:p>
        <w:p w14:paraId="6DAE27D7" w14:textId="77777777" w:rsidR="00D62645" w:rsidRDefault="00D62645">
          <w:pPr>
            <w:pStyle w:val="TOC2"/>
            <w:tabs>
              <w:tab w:val="right" w:leader="dot" w:pos="10070"/>
            </w:tabs>
            <w:rPr>
              <w:noProof/>
            </w:rPr>
          </w:pPr>
          <w:hyperlink w:anchor="_Toc236564297" w:history="1">
            <w:r w:rsidRPr="005B7E3F">
              <w:rPr>
                <w:rStyle w:val="Hyperlink"/>
                <w:b/>
                <w:bCs/>
                <w:noProof/>
              </w:rPr>
              <w:t>1.1 Objectives</w:t>
            </w:r>
            <w:r>
              <w:rPr>
                <w:noProof/>
              </w:rPr>
              <w:tab/>
            </w:r>
            <w:r>
              <w:rPr>
                <w:noProof/>
              </w:rPr>
              <w:fldChar w:fldCharType="begin"/>
            </w:r>
            <w:r>
              <w:rPr>
                <w:noProof/>
              </w:rPr>
              <w:instrText xml:space="preserve"> PAGEREF _Toc236564297 \h </w:instrText>
            </w:r>
            <w:r>
              <w:rPr>
                <w:noProof/>
              </w:rPr>
            </w:r>
            <w:r>
              <w:rPr>
                <w:noProof/>
              </w:rPr>
              <w:fldChar w:fldCharType="separate"/>
            </w:r>
            <w:r>
              <w:rPr>
                <w:noProof/>
              </w:rPr>
              <w:t>1</w:t>
            </w:r>
            <w:r>
              <w:rPr>
                <w:noProof/>
              </w:rPr>
              <w:fldChar w:fldCharType="end"/>
            </w:r>
          </w:hyperlink>
        </w:p>
        <w:p w14:paraId="4D3B46AF" w14:textId="77777777" w:rsidR="00D62645" w:rsidRDefault="00D62645">
          <w:pPr>
            <w:pStyle w:val="TOC2"/>
            <w:tabs>
              <w:tab w:val="right" w:leader="dot" w:pos="10070"/>
            </w:tabs>
            <w:rPr>
              <w:noProof/>
            </w:rPr>
          </w:pPr>
          <w:hyperlink w:anchor="_Toc236564298" w:history="1">
            <w:r w:rsidRPr="005B7E3F">
              <w:rPr>
                <w:rStyle w:val="Hyperlink"/>
                <w:b/>
                <w:bCs/>
                <w:noProof/>
              </w:rPr>
              <w:t>1.2 Dataset</w:t>
            </w:r>
            <w:r>
              <w:rPr>
                <w:noProof/>
              </w:rPr>
              <w:tab/>
            </w:r>
            <w:r>
              <w:rPr>
                <w:noProof/>
              </w:rPr>
              <w:fldChar w:fldCharType="begin"/>
            </w:r>
            <w:r>
              <w:rPr>
                <w:noProof/>
              </w:rPr>
              <w:instrText xml:space="preserve"> PAGEREF _Toc236564298 \h </w:instrText>
            </w:r>
            <w:r>
              <w:rPr>
                <w:noProof/>
              </w:rPr>
            </w:r>
            <w:r>
              <w:rPr>
                <w:noProof/>
              </w:rPr>
              <w:fldChar w:fldCharType="separate"/>
            </w:r>
            <w:r>
              <w:rPr>
                <w:noProof/>
              </w:rPr>
              <w:t>1</w:t>
            </w:r>
            <w:r>
              <w:rPr>
                <w:noProof/>
              </w:rPr>
              <w:fldChar w:fldCharType="end"/>
            </w:r>
          </w:hyperlink>
        </w:p>
        <w:p w14:paraId="761390D8" w14:textId="77777777" w:rsidR="00D62645" w:rsidRDefault="00D62645">
          <w:pPr>
            <w:pStyle w:val="TOC1"/>
            <w:tabs>
              <w:tab w:val="right" w:leader="dot" w:pos="10070"/>
            </w:tabs>
            <w:rPr>
              <w:noProof/>
            </w:rPr>
          </w:pPr>
          <w:hyperlink w:anchor="_Toc236564299" w:history="1">
            <w:r w:rsidRPr="005B7E3F">
              <w:rPr>
                <w:rStyle w:val="Hyperlink"/>
                <w:b/>
                <w:bCs/>
                <w:noProof/>
              </w:rPr>
              <w:t>2. Technology Stack</w:t>
            </w:r>
            <w:r>
              <w:rPr>
                <w:noProof/>
              </w:rPr>
              <w:tab/>
            </w:r>
            <w:r>
              <w:rPr>
                <w:noProof/>
              </w:rPr>
              <w:fldChar w:fldCharType="begin"/>
            </w:r>
            <w:r>
              <w:rPr>
                <w:noProof/>
              </w:rPr>
              <w:instrText xml:space="preserve"> PAGEREF _Toc236564299 \h </w:instrText>
            </w:r>
            <w:r>
              <w:rPr>
                <w:noProof/>
              </w:rPr>
            </w:r>
            <w:r>
              <w:rPr>
                <w:noProof/>
              </w:rPr>
              <w:fldChar w:fldCharType="separate"/>
            </w:r>
            <w:r>
              <w:rPr>
                <w:noProof/>
              </w:rPr>
              <w:t>1</w:t>
            </w:r>
            <w:r>
              <w:rPr>
                <w:noProof/>
              </w:rPr>
              <w:fldChar w:fldCharType="end"/>
            </w:r>
          </w:hyperlink>
        </w:p>
        <w:p w14:paraId="67A8B689" w14:textId="77777777" w:rsidR="00D62645" w:rsidRDefault="00D62645">
          <w:pPr>
            <w:pStyle w:val="TOC1"/>
            <w:tabs>
              <w:tab w:val="right" w:leader="dot" w:pos="10070"/>
            </w:tabs>
            <w:rPr>
              <w:noProof/>
            </w:rPr>
          </w:pPr>
          <w:hyperlink w:anchor="_Toc236564300" w:history="1">
            <w:r w:rsidRPr="005B7E3F">
              <w:rPr>
                <w:rStyle w:val="Hyperlink"/>
                <w:b/>
                <w:bCs/>
                <w:noProof/>
              </w:rPr>
              <w:t>3. Code Walkthrough</w:t>
            </w:r>
            <w:r>
              <w:rPr>
                <w:noProof/>
              </w:rPr>
              <w:tab/>
            </w:r>
            <w:r>
              <w:rPr>
                <w:noProof/>
              </w:rPr>
              <w:fldChar w:fldCharType="begin"/>
            </w:r>
            <w:r>
              <w:rPr>
                <w:noProof/>
              </w:rPr>
              <w:instrText xml:space="preserve"> PAGEREF _Toc236564300 \h </w:instrText>
            </w:r>
            <w:r>
              <w:rPr>
                <w:noProof/>
              </w:rPr>
            </w:r>
            <w:r>
              <w:rPr>
                <w:noProof/>
              </w:rPr>
              <w:fldChar w:fldCharType="separate"/>
            </w:r>
            <w:r>
              <w:rPr>
                <w:noProof/>
              </w:rPr>
              <w:t>1</w:t>
            </w:r>
            <w:r>
              <w:rPr>
                <w:noProof/>
              </w:rPr>
              <w:fldChar w:fldCharType="end"/>
            </w:r>
          </w:hyperlink>
        </w:p>
        <w:p w14:paraId="4E6FA094" w14:textId="77777777" w:rsidR="00D62645" w:rsidRDefault="00D62645">
          <w:pPr>
            <w:pStyle w:val="TOC2"/>
            <w:tabs>
              <w:tab w:val="right" w:leader="dot" w:pos="10070"/>
            </w:tabs>
            <w:rPr>
              <w:noProof/>
            </w:rPr>
          </w:pPr>
          <w:hyperlink w:anchor="_Toc236564301" w:history="1">
            <w:r w:rsidRPr="005B7E3F">
              <w:rPr>
                <w:rStyle w:val="Hyperlink"/>
                <w:b/>
                <w:bCs/>
                <w:noProof/>
              </w:rPr>
              <w:t>3.1 Imports and Reproducibility Setup</w:t>
            </w:r>
            <w:r>
              <w:rPr>
                <w:noProof/>
              </w:rPr>
              <w:tab/>
            </w:r>
            <w:r>
              <w:rPr>
                <w:noProof/>
              </w:rPr>
              <w:fldChar w:fldCharType="begin"/>
            </w:r>
            <w:r>
              <w:rPr>
                <w:noProof/>
              </w:rPr>
              <w:instrText xml:space="preserve"> PAGEREF _Toc236564301 \h </w:instrText>
            </w:r>
            <w:r>
              <w:rPr>
                <w:noProof/>
              </w:rPr>
            </w:r>
            <w:r>
              <w:rPr>
                <w:noProof/>
              </w:rPr>
              <w:fldChar w:fldCharType="separate"/>
            </w:r>
            <w:r>
              <w:rPr>
                <w:noProof/>
              </w:rPr>
              <w:t>1</w:t>
            </w:r>
            <w:r>
              <w:rPr>
                <w:noProof/>
              </w:rPr>
              <w:fldChar w:fldCharType="end"/>
            </w:r>
          </w:hyperlink>
        </w:p>
        <w:p w14:paraId="2B701C71" w14:textId="77777777" w:rsidR="00D62645" w:rsidRDefault="00D62645">
          <w:pPr>
            <w:pStyle w:val="TOC2"/>
            <w:tabs>
              <w:tab w:val="right" w:leader="dot" w:pos="10070"/>
            </w:tabs>
            <w:rPr>
              <w:noProof/>
            </w:rPr>
          </w:pPr>
          <w:hyperlink w:anchor="_Toc236564302" w:history="1">
            <w:r w:rsidRPr="005B7E3F">
              <w:rPr>
                <w:rStyle w:val="Hyperlink"/>
                <w:b/>
                <w:bCs/>
                <w:noProof/>
              </w:rPr>
              <w:t>3.2 Step 1 — Exploratory Data Analysis (EDA)</w:t>
            </w:r>
            <w:r>
              <w:rPr>
                <w:noProof/>
              </w:rPr>
              <w:tab/>
            </w:r>
            <w:r>
              <w:rPr>
                <w:noProof/>
              </w:rPr>
              <w:fldChar w:fldCharType="begin"/>
            </w:r>
            <w:r>
              <w:rPr>
                <w:noProof/>
              </w:rPr>
              <w:instrText xml:space="preserve"> PAGEREF _Toc236564302 \h </w:instrText>
            </w:r>
            <w:r>
              <w:rPr>
                <w:noProof/>
              </w:rPr>
            </w:r>
            <w:r>
              <w:rPr>
                <w:noProof/>
              </w:rPr>
              <w:fldChar w:fldCharType="separate"/>
            </w:r>
            <w:r>
              <w:rPr>
                <w:noProof/>
              </w:rPr>
              <w:t>1</w:t>
            </w:r>
            <w:r>
              <w:rPr>
                <w:noProof/>
              </w:rPr>
              <w:fldChar w:fldCharType="end"/>
            </w:r>
          </w:hyperlink>
        </w:p>
        <w:p w14:paraId="06FFEA41" w14:textId="77777777" w:rsidR="00D62645" w:rsidRDefault="00D62645">
          <w:pPr>
            <w:pStyle w:val="TOC2"/>
            <w:tabs>
              <w:tab w:val="right" w:leader="dot" w:pos="10070"/>
            </w:tabs>
            <w:rPr>
              <w:noProof/>
            </w:rPr>
          </w:pPr>
          <w:hyperlink w:anchor="_Toc236564303" w:history="1">
            <w:r w:rsidRPr="005B7E3F">
              <w:rPr>
                <w:rStyle w:val="Hyperlink"/>
                <w:b/>
                <w:bCs/>
                <w:noProof/>
              </w:rPr>
              <w:t>3.3 Step 2 — Data Preparation for Deep Learning</w:t>
            </w:r>
            <w:r>
              <w:rPr>
                <w:noProof/>
              </w:rPr>
              <w:tab/>
            </w:r>
            <w:r>
              <w:rPr>
                <w:noProof/>
              </w:rPr>
              <w:fldChar w:fldCharType="begin"/>
            </w:r>
            <w:r>
              <w:rPr>
                <w:noProof/>
              </w:rPr>
              <w:instrText xml:space="preserve"> PAGEREF _Toc236564303 \h </w:instrText>
            </w:r>
            <w:r>
              <w:rPr>
                <w:noProof/>
              </w:rPr>
            </w:r>
            <w:r>
              <w:rPr>
                <w:noProof/>
              </w:rPr>
              <w:fldChar w:fldCharType="separate"/>
            </w:r>
            <w:r>
              <w:rPr>
                <w:noProof/>
              </w:rPr>
              <w:t>1</w:t>
            </w:r>
            <w:r>
              <w:rPr>
                <w:noProof/>
              </w:rPr>
              <w:fldChar w:fldCharType="end"/>
            </w:r>
          </w:hyperlink>
        </w:p>
        <w:p w14:paraId="22CA72DE" w14:textId="77777777" w:rsidR="00D62645" w:rsidRDefault="00D62645">
          <w:pPr>
            <w:pStyle w:val="TOC3"/>
            <w:tabs>
              <w:tab w:val="right" w:leader="dot" w:pos="10070"/>
            </w:tabs>
            <w:rPr>
              <w:noProof/>
            </w:rPr>
          </w:pPr>
          <w:hyperlink w:anchor="_Toc236564304" w:history="1">
            <w:r w:rsidRPr="005B7E3F">
              <w:rPr>
                <w:rStyle w:val="Hyperlink"/>
                <w:b/>
                <w:bCs/>
                <w:noProof/>
              </w:rPr>
              <w:t>3.3.1 Chronological Train / Validation / Test Split</w:t>
            </w:r>
            <w:r>
              <w:rPr>
                <w:noProof/>
              </w:rPr>
              <w:tab/>
            </w:r>
            <w:r>
              <w:rPr>
                <w:noProof/>
              </w:rPr>
              <w:fldChar w:fldCharType="begin"/>
            </w:r>
            <w:r>
              <w:rPr>
                <w:noProof/>
              </w:rPr>
              <w:instrText xml:space="preserve"> PAGEREF _Toc236564304 \h </w:instrText>
            </w:r>
            <w:r>
              <w:rPr>
                <w:noProof/>
              </w:rPr>
            </w:r>
            <w:r>
              <w:rPr>
                <w:noProof/>
              </w:rPr>
              <w:fldChar w:fldCharType="separate"/>
            </w:r>
            <w:r>
              <w:rPr>
                <w:noProof/>
              </w:rPr>
              <w:t>1</w:t>
            </w:r>
            <w:r>
              <w:rPr>
                <w:noProof/>
              </w:rPr>
              <w:fldChar w:fldCharType="end"/>
            </w:r>
          </w:hyperlink>
        </w:p>
        <w:p w14:paraId="4BA56B6A" w14:textId="77777777" w:rsidR="00D62645" w:rsidRDefault="00D62645">
          <w:pPr>
            <w:pStyle w:val="TOC3"/>
            <w:tabs>
              <w:tab w:val="right" w:leader="dot" w:pos="10070"/>
            </w:tabs>
            <w:rPr>
              <w:noProof/>
            </w:rPr>
          </w:pPr>
          <w:hyperlink w:anchor="_Toc236564305" w:history="1">
            <w:r w:rsidRPr="005B7E3F">
              <w:rPr>
                <w:rStyle w:val="Hyperlink"/>
                <w:b/>
                <w:bCs/>
                <w:noProof/>
              </w:rPr>
              <w:t>3.3.2 Scaling</w:t>
            </w:r>
            <w:r>
              <w:rPr>
                <w:noProof/>
              </w:rPr>
              <w:tab/>
            </w:r>
            <w:r>
              <w:rPr>
                <w:noProof/>
              </w:rPr>
              <w:fldChar w:fldCharType="begin"/>
            </w:r>
            <w:r>
              <w:rPr>
                <w:noProof/>
              </w:rPr>
              <w:instrText xml:space="preserve"> PAGEREF _Toc236564305 \h </w:instrText>
            </w:r>
            <w:r>
              <w:rPr>
                <w:noProof/>
              </w:rPr>
            </w:r>
            <w:r>
              <w:rPr>
                <w:noProof/>
              </w:rPr>
              <w:fldChar w:fldCharType="separate"/>
            </w:r>
            <w:r>
              <w:rPr>
                <w:noProof/>
              </w:rPr>
              <w:t>1</w:t>
            </w:r>
            <w:r>
              <w:rPr>
                <w:noProof/>
              </w:rPr>
              <w:fldChar w:fldCharType="end"/>
            </w:r>
          </w:hyperlink>
        </w:p>
        <w:p w14:paraId="2416A743" w14:textId="77777777" w:rsidR="00D62645" w:rsidRDefault="00D62645">
          <w:pPr>
            <w:pStyle w:val="TOC3"/>
            <w:tabs>
              <w:tab w:val="right" w:leader="dot" w:pos="10070"/>
            </w:tabs>
            <w:rPr>
              <w:noProof/>
            </w:rPr>
          </w:pPr>
          <w:hyperlink w:anchor="_Toc236564306" w:history="1">
            <w:r w:rsidRPr="005B7E3F">
              <w:rPr>
                <w:rStyle w:val="Hyperlink"/>
                <w:b/>
                <w:bCs/>
                <w:noProof/>
              </w:rPr>
              <w:t>3.3.3 Sliding-Window Sequence Creation</w:t>
            </w:r>
            <w:r>
              <w:rPr>
                <w:noProof/>
              </w:rPr>
              <w:tab/>
            </w:r>
            <w:r>
              <w:rPr>
                <w:noProof/>
              </w:rPr>
              <w:fldChar w:fldCharType="begin"/>
            </w:r>
            <w:r>
              <w:rPr>
                <w:noProof/>
              </w:rPr>
              <w:instrText xml:space="preserve"> PAGEREF _Toc236564306 \h </w:instrText>
            </w:r>
            <w:r>
              <w:rPr>
                <w:noProof/>
              </w:rPr>
            </w:r>
            <w:r>
              <w:rPr>
                <w:noProof/>
              </w:rPr>
              <w:fldChar w:fldCharType="separate"/>
            </w:r>
            <w:r>
              <w:rPr>
                <w:noProof/>
              </w:rPr>
              <w:t>1</w:t>
            </w:r>
            <w:r>
              <w:rPr>
                <w:noProof/>
              </w:rPr>
              <w:fldChar w:fldCharType="end"/>
            </w:r>
          </w:hyperlink>
        </w:p>
        <w:p w14:paraId="141B8272" w14:textId="77777777" w:rsidR="00D62645" w:rsidRDefault="00D62645">
          <w:pPr>
            <w:pStyle w:val="TOC2"/>
            <w:tabs>
              <w:tab w:val="right" w:leader="dot" w:pos="10070"/>
            </w:tabs>
            <w:rPr>
              <w:noProof/>
            </w:rPr>
          </w:pPr>
          <w:hyperlink w:anchor="_Toc236564307" w:history="1">
            <w:r w:rsidRPr="005B7E3F">
              <w:rPr>
                <w:rStyle w:val="Hyperlink"/>
                <w:b/>
                <w:bCs/>
                <w:noProof/>
              </w:rPr>
              <w:t>3.4 Step 3 — Model Building (RNN, LSTM, GRU)</w:t>
            </w:r>
            <w:r>
              <w:rPr>
                <w:noProof/>
              </w:rPr>
              <w:tab/>
            </w:r>
            <w:r>
              <w:rPr>
                <w:noProof/>
              </w:rPr>
              <w:fldChar w:fldCharType="begin"/>
            </w:r>
            <w:r>
              <w:rPr>
                <w:noProof/>
              </w:rPr>
              <w:instrText xml:space="preserve"> PAGEREF _Toc236564307 \h </w:instrText>
            </w:r>
            <w:r>
              <w:rPr>
                <w:noProof/>
              </w:rPr>
            </w:r>
            <w:r>
              <w:rPr>
                <w:noProof/>
              </w:rPr>
              <w:fldChar w:fldCharType="separate"/>
            </w:r>
            <w:r>
              <w:rPr>
                <w:noProof/>
              </w:rPr>
              <w:t>1</w:t>
            </w:r>
            <w:r>
              <w:rPr>
                <w:noProof/>
              </w:rPr>
              <w:fldChar w:fldCharType="end"/>
            </w:r>
          </w:hyperlink>
        </w:p>
        <w:p w14:paraId="7E67FF5D" w14:textId="77777777" w:rsidR="00D62645" w:rsidRDefault="00D62645">
          <w:pPr>
            <w:pStyle w:val="TOC2"/>
            <w:tabs>
              <w:tab w:val="right" w:leader="dot" w:pos="10070"/>
            </w:tabs>
            <w:rPr>
              <w:noProof/>
            </w:rPr>
          </w:pPr>
          <w:hyperlink w:anchor="_Toc236564308" w:history="1">
            <w:r w:rsidRPr="005B7E3F">
              <w:rPr>
                <w:rStyle w:val="Hyperlink"/>
                <w:b/>
                <w:bCs/>
                <w:noProof/>
              </w:rPr>
              <w:t>3.5 Step 4 — Model Evaluation</w:t>
            </w:r>
            <w:r>
              <w:rPr>
                <w:noProof/>
              </w:rPr>
              <w:tab/>
            </w:r>
            <w:r>
              <w:rPr>
                <w:noProof/>
              </w:rPr>
              <w:fldChar w:fldCharType="begin"/>
            </w:r>
            <w:r>
              <w:rPr>
                <w:noProof/>
              </w:rPr>
              <w:instrText xml:space="preserve"> PAGEREF _Toc236564308 \h </w:instrText>
            </w:r>
            <w:r>
              <w:rPr>
                <w:noProof/>
              </w:rPr>
            </w:r>
            <w:r>
              <w:rPr>
                <w:noProof/>
              </w:rPr>
              <w:fldChar w:fldCharType="separate"/>
            </w:r>
            <w:r>
              <w:rPr>
                <w:noProof/>
              </w:rPr>
              <w:t>1</w:t>
            </w:r>
            <w:r>
              <w:rPr>
                <w:noProof/>
              </w:rPr>
              <w:fldChar w:fldCharType="end"/>
            </w:r>
          </w:hyperlink>
        </w:p>
        <w:p w14:paraId="76BC9C93" w14:textId="77777777" w:rsidR="00D62645" w:rsidRDefault="00D62645">
          <w:pPr>
            <w:pStyle w:val="TOC2"/>
            <w:tabs>
              <w:tab w:val="right" w:leader="dot" w:pos="10070"/>
            </w:tabs>
            <w:rPr>
              <w:noProof/>
            </w:rPr>
          </w:pPr>
          <w:hyperlink w:anchor="_Toc236564309" w:history="1">
            <w:r w:rsidRPr="005B7E3F">
              <w:rPr>
                <w:rStyle w:val="Hyperlink"/>
                <w:b/>
                <w:bCs/>
                <w:noProof/>
              </w:rPr>
              <w:t>3.6 Step 5 — Forecasting the Next 12 Months</w:t>
            </w:r>
            <w:r>
              <w:rPr>
                <w:noProof/>
              </w:rPr>
              <w:tab/>
            </w:r>
            <w:r>
              <w:rPr>
                <w:noProof/>
              </w:rPr>
              <w:fldChar w:fldCharType="begin"/>
            </w:r>
            <w:r>
              <w:rPr>
                <w:noProof/>
              </w:rPr>
              <w:instrText xml:space="preserve"> PAGEREF _Toc236564309 \h </w:instrText>
            </w:r>
            <w:r>
              <w:rPr>
                <w:noProof/>
              </w:rPr>
            </w:r>
            <w:r>
              <w:rPr>
                <w:noProof/>
              </w:rPr>
              <w:fldChar w:fldCharType="separate"/>
            </w:r>
            <w:r>
              <w:rPr>
                <w:noProof/>
              </w:rPr>
              <w:t>1</w:t>
            </w:r>
            <w:r>
              <w:rPr>
                <w:noProof/>
              </w:rPr>
              <w:fldChar w:fldCharType="end"/>
            </w:r>
          </w:hyperlink>
        </w:p>
        <w:p w14:paraId="3CCFB51B" w14:textId="77777777" w:rsidR="00D62645" w:rsidRDefault="00D62645">
          <w:pPr>
            <w:pStyle w:val="TOC2"/>
            <w:tabs>
              <w:tab w:val="right" w:leader="dot" w:pos="10070"/>
            </w:tabs>
            <w:rPr>
              <w:noProof/>
            </w:rPr>
          </w:pPr>
          <w:hyperlink w:anchor="_Toc236564310" w:history="1">
            <w:r w:rsidRPr="005B7E3F">
              <w:rPr>
                <w:rStyle w:val="Hyperlink"/>
                <w:b/>
                <w:bCs/>
                <w:noProof/>
              </w:rPr>
              <w:t>3.7 Step 6 — Business Insights</w:t>
            </w:r>
            <w:r>
              <w:rPr>
                <w:noProof/>
              </w:rPr>
              <w:tab/>
            </w:r>
            <w:r>
              <w:rPr>
                <w:noProof/>
              </w:rPr>
              <w:fldChar w:fldCharType="begin"/>
            </w:r>
            <w:r>
              <w:rPr>
                <w:noProof/>
              </w:rPr>
              <w:instrText xml:space="preserve"> PAGEREF _Toc236564310 \h </w:instrText>
            </w:r>
            <w:r>
              <w:rPr>
                <w:noProof/>
              </w:rPr>
            </w:r>
            <w:r>
              <w:rPr>
                <w:noProof/>
              </w:rPr>
              <w:fldChar w:fldCharType="separate"/>
            </w:r>
            <w:r>
              <w:rPr>
                <w:noProof/>
              </w:rPr>
              <w:t>1</w:t>
            </w:r>
            <w:r>
              <w:rPr>
                <w:noProof/>
              </w:rPr>
              <w:fldChar w:fldCharType="end"/>
            </w:r>
          </w:hyperlink>
        </w:p>
        <w:p w14:paraId="07639079" w14:textId="77777777" w:rsidR="00D62645" w:rsidRDefault="00D62645">
          <w:pPr>
            <w:pStyle w:val="TOC1"/>
            <w:tabs>
              <w:tab w:val="right" w:leader="dot" w:pos="10070"/>
            </w:tabs>
            <w:rPr>
              <w:noProof/>
            </w:rPr>
          </w:pPr>
          <w:hyperlink w:anchor="_Toc236564311" w:history="1">
            <w:r w:rsidRPr="005B7E3F">
              <w:rPr>
                <w:rStyle w:val="Hyperlink"/>
                <w:b/>
                <w:bCs/>
                <w:noProof/>
              </w:rPr>
              <w:t>4. Model Comparison Logic</w:t>
            </w:r>
            <w:r>
              <w:rPr>
                <w:noProof/>
              </w:rPr>
              <w:tab/>
            </w:r>
            <w:r>
              <w:rPr>
                <w:noProof/>
              </w:rPr>
              <w:fldChar w:fldCharType="begin"/>
            </w:r>
            <w:r>
              <w:rPr>
                <w:noProof/>
              </w:rPr>
              <w:instrText xml:space="preserve"> PAGEREF _Toc236564311 \h </w:instrText>
            </w:r>
            <w:r>
              <w:rPr>
                <w:noProof/>
              </w:rPr>
            </w:r>
            <w:r>
              <w:rPr>
                <w:noProof/>
              </w:rPr>
              <w:fldChar w:fldCharType="separate"/>
            </w:r>
            <w:r>
              <w:rPr>
                <w:noProof/>
              </w:rPr>
              <w:t>1</w:t>
            </w:r>
            <w:r>
              <w:rPr>
                <w:noProof/>
              </w:rPr>
              <w:fldChar w:fldCharType="end"/>
            </w:r>
          </w:hyperlink>
        </w:p>
        <w:p w14:paraId="11AA2643" w14:textId="77777777" w:rsidR="00D62645" w:rsidRDefault="00D62645">
          <w:pPr>
            <w:pStyle w:val="TOC1"/>
            <w:tabs>
              <w:tab w:val="right" w:leader="dot" w:pos="10070"/>
            </w:tabs>
            <w:rPr>
              <w:noProof/>
            </w:rPr>
          </w:pPr>
          <w:hyperlink w:anchor="_Toc236564312" w:history="1">
            <w:r w:rsidRPr="005B7E3F">
              <w:rPr>
                <w:rStyle w:val="Hyperlink"/>
                <w:b/>
                <w:bCs/>
                <w:noProof/>
              </w:rPr>
              <w:t>5. Outputs Produced</w:t>
            </w:r>
            <w:r>
              <w:rPr>
                <w:noProof/>
              </w:rPr>
              <w:tab/>
            </w:r>
            <w:r>
              <w:rPr>
                <w:noProof/>
              </w:rPr>
              <w:fldChar w:fldCharType="begin"/>
            </w:r>
            <w:r>
              <w:rPr>
                <w:noProof/>
              </w:rPr>
              <w:instrText xml:space="preserve"> PAGEREF _Toc236564312 \h </w:instrText>
            </w:r>
            <w:r>
              <w:rPr>
                <w:noProof/>
              </w:rPr>
            </w:r>
            <w:r>
              <w:rPr>
                <w:noProof/>
              </w:rPr>
              <w:fldChar w:fldCharType="separate"/>
            </w:r>
            <w:r>
              <w:rPr>
                <w:noProof/>
              </w:rPr>
              <w:t>1</w:t>
            </w:r>
            <w:r>
              <w:rPr>
                <w:noProof/>
              </w:rPr>
              <w:fldChar w:fldCharType="end"/>
            </w:r>
          </w:hyperlink>
        </w:p>
        <w:p w14:paraId="478A8393" w14:textId="77777777" w:rsidR="00D62645" w:rsidRDefault="00D62645">
          <w:pPr>
            <w:pStyle w:val="TOC1"/>
            <w:tabs>
              <w:tab w:val="right" w:leader="dot" w:pos="10070"/>
            </w:tabs>
            <w:rPr>
              <w:noProof/>
            </w:rPr>
          </w:pPr>
          <w:hyperlink w:anchor="_Toc236564313" w:history="1">
            <w:r w:rsidRPr="005B7E3F">
              <w:rPr>
                <w:rStyle w:val="Hyperlink"/>
                <w:b/>
                <w:bCs/>
                <w:noProof/>
              </w:rPr>
              <w:t>6. How to Run the Project</w:t>
            </w:r>
            <w:r>
              <w:rPr>
                <w:noProof/>
              </w:rPr>
              <w:tab/>
            </w:r>
            <w:r>
              <w:rPr>
                <w:noProof/>
              </w:rPr>
              <w:fldChar w:fldCharType="begin"/>
            </w:r>
            <w:r>
              <w:rPr>
                <w:noProof/>
              </w:rPr>
              <w:instrText xml:space="preserve"> PAGEREF _Toc236564313 \h </w:instrText>
            </w:r>
            <w:r>
              <w:rPr>
                <w:noProof/>
              </w:rPr>
            </w:r>
            <w:r>
              <w:rPr>
                <w:noProof/>
              </w:rPr>
              <w:fldChar w:fldCharType="separate"/>
            </w:r>
            <w:r>
              <w:rPr>
                <w:noProof/>
              </w:rPr>
              <w:t>1</w:t>
            </w:r>
            <w:r>
              <w:rPr>
                <w:noProof/>
              </w:rPr>
              <w:fldChar w:fldCharType="end"/>
            </w:r>
          </w:hyperlink>
        </w:p>
        <w:p w14:paraId="27E670D3" w14:textId="77777777" w:rsidR="00D62645" w:rsidRDefault="00D62645">
          <w:pPr>
            <w:pStyle w:val="TOC1"/>
            <w:tabs>
              <w:tab w:val="right" w:leader="dot" w:pos="10070"/>
            </w:tabs>
            <w:rPr>
              <w:noProof/>
            </w:rPr>
          </w:pPr>
          <w:hyperlink w:anchor="_Toc236564314" w:history="1">
            <w:r w:rsidRPr="005B7E3F">
              <w:rPr>
                <w:rStyle w:val="Hyperlink"/>
                <w:b/>
                <w:bCs/>
                <w:noProof/>
              </w:rPr>
              <w:t>7. Limitations and Suggested Improvements</w:t>
            </w:r>
            <w:r>
              <w:rPr>
                <w:noProof/>
              </w:rPr>
              <w:tab/>
            </w:r>
            <w:r>
              <w:rPr>
                <w:noProof/>
              </w:rPr>
              <w:fldChar w:fldCharType="begin"/>
            </w:r>
            <w:r>
              <w:rPr>
                <w:noProof/>
              </w:rPr>
              <w:instrText xml:space="preserve"> PAGEREF _Toc236564314 \h </w:instrText>
            </w:r>
            <w:r>
              <w:rPr>
                <w:noProof/>
              </w:rPr>
            </w:r>
            <w:r>
              <w:rPr>
                <w:noProof/>
              </w:rPr>
              <w:fldChar w:fldCharType="separate"/>
            </w:r>
            <w:r>
              <w:rPr>
                <w:noProof/>
              </w:rPr>
              <w:t>1</w:t>
            </w:r>
            <w:r>
              <w:rPr>
                <w:noProof/>
              </w:rPr>
              <w:fldChar w:fldCharType="end"/>
            </w:r>
          </w:hyperlink>
        </w:p>
        <w:p w14:paraId="4E8320FF" w14:textId="77777777" w:rsidR="00D62645" w:rsidRDefault="00D62645">
          <w:pPr>
            <w:pStyle w:val="TOC1"/>
            <w:tabs>
              <w:tab w:val="right" w:leader="dot" w:pos="10070"/>
            </w:tabs>
            <w:rPr>
              <w:noProof/>
            </w:rPr>
          </w:pPr>
          <w:hyperlink w:anchor="_Toc236564315" w:history="1">
            <w:r w:rsidRPr="005B7E3F">
              <w:rPr>
                <w:rStyle w:val="Hyperlink"/>
                <w:b/>
                <w:bCs/>
                <w:noProof/>
              </w:rPr>
              <w:t>8. Conclusion</w:t>
            </w:r>
            <w:r>
              <w:rPr>
                <w:noProof/>
              </w:rPr>
              <w:tab/>
            </w:r>
            <w:r>
              <w:rPr>
                <w:noProof/>
              </w:rPr>
              <w:fldChar w:fldCharType="begin"/>
            </w:r>
            <w:r>
              <w:rPr>
                <w:noProof/>
              </w:rPr>
              <w:instrText xml:space="preserve"> PAGEREF _Toc236564315 \h </w:instrText>
            </w:r>
            <w:r>
              <w:rPr>
                <w:noProof/>
              </w:rPr>
            </w:r>
            <w:r>
              <w:rPr>
                <w:noProof/>
              </w:rPr>
              <w:fldChar w:fldCharType="separate"/>
            </w:r>
            <w:r>
              <w:rPr>
                <w:noProof/>
              </w:rPr>
              <w:t>1</w:t>
            </w:r>
            <w:r>
              <w:rPr>
                <w:noProof/>
              </w:rPr>
              <w:fldChar w:fldCharType="end"/>
            </w:r>
          </w:hyperlink>
        </w:p>
        <w:p w14:paraId="1795C861" w14:textId="77777777" w:rsidR="00697179" w:rsidRDefault="00000000">
          <w:r>
            <w:fldChar w:fldCharType="end"/>
          </w:r>
        </w:p>
      </w:sdtContent>
    </w:sdt>
    <w:p w14:paraId="683500BC" w14:textId="77777777" w:rsidR="00697179" w:rsidRDefault="00000000">
      <w:r>
        <w:br w:type="page"/>
      </w:r>
    </w:p>
    <w:p w14:paraId="546A21C9" w14:textId="77777777" w:rsidR="00697179" w:rsidRDefault="00000000">
      <w:pPr>
        <w:pStyle w:val="Heading1"/>
        <w:pBdr>
          <w:bottom w:val="single" w:sz="8" w:space="4" w:color="2E74B5"/>
        </w:pBdr>
        <w:spacing w:before="360" w:after="160"/>
      </w:pPr>
      <w:bookmarkStart w:id="1" w:name="_Toc236564295"/>
      <w:r>
        <w:rPr>
          <w:b/>
          <w:bCs/>
          <w:color w:val="1F3864"/>
          <w:sz w:val="30"/>
          <w:szCs w:val="30"/>
        </w:rPr>
        <w:lastRenderedPageBreak/>
        <w:t>0. A Note on the Notebook Title</w:t>
      </w:r>
      <w:bookmarkEnd w:id="1"/>
    </w:p>
    <w:p w14:paraId="069EEEAB" w14:textId="77777777" w:rsidR="00697179" w:rsidRDefault="00000000">
      <w:pPr>
        <w:spacing w:after="160" w:line="300" w:lineRule="auto"/>
        <w:jc w:val="both"/>
      </w:pPr>
      <w:r>
        <w:t>The uploaded notebook is named “Text_Classification_using_RNN</w:t>
      </w:r>
      <w:proofErr w:type="gramStart"/>
      <w:r>
        <w:t>_.</w:t>
      </w:r>
      <w:proofErr w:type="spellStart"/>
      <w:r>
        <w:t>ipynb</w:t>
      </w:r>
      <w:proofErr w:type="spellEnd"/>
      <w:proofErr w:type="gramEnd"/>
      <w:r>
        <w:t xml:space="preserve">”, but its actual content is not a text-classification task. It is a univariate time-series forecasting project that predicts future monthly milk production using three types of recurrent neural networks: </w:t>
      </w:r>
      <w:proofErr w:type="spellStart"/>
      <w:r>
        <w:t>SimpleRNN</w:t>
      </w:r>
      <w:proofErr w:type="spellEnd"/>
      <w:r>
        <w:t>, LSTM, and GRU. This documentation describes the project based on what the code actually does, not the filename. If a text-classification version of this project was also intended, that code was not present in the uploaded file.</w:t>
      </w:r>
    </w:p>
    <w:p w14:paraId="1A36D703" w14:textId="77777777" w:rsidR="00697179" w:rsidRDefault="00000000">
      <w:pPr>
        <w:pStyle w:val="Heading1"/>
        <w:pBdr>
          <w:bottom w:val="single" w:sz="8" w:space="4" w:color="2E74B5"/>
        </w:pBdr>
        <w:spacing w:before="360" w:after="160"/>
      </w:pPr>
      <w:bookmarkStart w:id="2" w:name="_Toc236564296"/>
      <w:r>
        <w:rPr>
          <w:b/>
          <w:bCs/>
          <w:color w:val="1F3864"/>
          <w:sz w:val="30"/>
          <w:szCs w:val="30"/>
        </w:rPr>
        <w:t>1. Project Overview</w:t>
      </w:r>
      <w:bookmarkEnd w:id="2"/>
    </w:p>
    <w:p w14:paraId="44E34D1B" w14:textId="77777777" w:rsidR="00697179" w:rsidRDefault="00000000">
      <w:pPr>
        <w:spacing w:after="160" w:line="300" w:lineRule="auto"/>
        <w:jc w:val="both"/>
      </w:pPr>
      <w:r>
        <w:t xml:space="preserve">This project builds and compares three recurrent neural network architectures — </w:t>
      </w:r>
      <w:proofErr w:type="spellStart"/>
      <w:r>
        <w:t>SimpleRNN</w:t>
      </w:r>
      <w:proofErr w:type="spellEnd"/>
      <w:r>
        <w:t>, LSTM, and GRU — to forecast monthly milk production using historical time-series data. The pipeline covers exploratory data analysis, data preprocessing, model training, performance evaluation, 12-month-ahead forecasting with confidence intervals, and a concluding business-insights summary aimed at supporting operational decisions in a dairy production setting.</w:t>
      </w:r>
    </w:p>
    <w:p w14:paraId="5F11D56E" w14:textId="77777777" w:rsidR="00697179" w:rsidRDefault="00000000">
      <w:pPr>
        <w:pStyle w:val="Heading2"/>
        <w:spacing w:before="260" w:after="120"/>
      </w:pPr>
      <w:bookmarkStart w:id="3" w:name="_Toc236564297"/>
      <w:r>
        <w:rPr>
          <w:b/>
          <w:bCs/>
          <w:sz w:val="24"/>
          <w:szCs w:val="24"/>
        </w:rPr>
        <w:t>1.1 Objectives</w:t>
      </w:r>
      <w:bookmarkEnd w:id="3"/>
    </w:p>
    <w:p w14:paraId="4A35C7E2" w14:textId="77777777" w:rsidR="00697179" w:rsidRDefault="00000000">
      <w:pPr>
        <w:pStyle w:val="ListParagraph"/>
        <w:numPr>
          <w:ilvl w:val="0"/>
          <w:numId w:val="2"/>
        </w:numPr>
        <w:spacing w:after="90" w:line="280" w:lineRule="auto"/>
      </w:pPr>
      <w:proofErr w:type="spellStart"/>
      <w:r>
        <w:t>Analyze</w:t>
      </w:r>
      <w:proofErr w:type="spellEnd"/>
      <w:r>
        <w:t xml:space="preserve"> historical monthly milk production data to identify trend and seasonal patterns.</w:t>
      </w:r>
    </w:p>
    <w:p w14:paraId="0C420AA9" w14:textId="77777777" w:rsidR="00697179" w:rsidRDefault="00000000">
      <w:pPr>
        <w:pStyle w:val="ListParagraph"/>
        <w:numPr>
          <w:ilvl w:val="0"/>
          <w:numId w:val="2"/>
        </w:numPr>
        <w:spacing w:after="90" w:line="280" w:lineRule="auto"/>
      </w:pPr>
      <w:r>
        <w:t>Prepare the data appropriately for sequence-based deep learning models (scaling, windowing, chronological splitting).</w:t>
      </w:r>
    </w:p>
    <w:p w14:paraId="5C9FBBE7" w14:textId="77777777" w:rsidR="00697179" w:rsidRDefault="00000000">
      <w:pPr>
        <w:pStyle w:val="ListParagraph"/>
        <w:numPr>
          <w:ilvl w:val="0"/>
          <w:numId w:val="2"/>
        </w:numPr>
        <w:spacing w:after="90" w:line="280" w:lineRule="auto"/>
      </w:pPr>
      <w:r>
        <w:t>Build and train three recurrent architectures (</w:t>
      </w:r>
      <w:proofErr w:type="spellStart"/>
      <w:r>
        <w:t>SimpleRNN</w:t>
      </w:r>
      <w:proofErr w:type="spellEnd"/>
      <w:r>
        <w:t>, LSTM, GRU) on the same data and settings for a fair comparison.</w:t>
      </w:r>
    </w:p>
    <w:p w14:paraId="76F863D5" w14:textId="77777777" w:rsidR="00697179" w:rsidRDefault="00000000">
      <w:pPr>
        <w:pStyle w:val="ListParagraph"/>
        <w:numPr>
          <w:ilvl w:val="0"/>
          <w:numId w:val="2"/>
        </w:numPr>
        <w:spacing w:after="90" w:line="280" w:lineRule="auto"/>
      </w:pPr>
      <w:r>
        <w:t>Evaluate and compare model performance using RMSE, MAE, and MAPE on a held-out test set.</w:t>
      </w:r>
    </w:p>
    <w:p w14:paraId="321AD731" w14:textId="77777777" w:rsidR="00697179" w:rsidRDefault="00000000">
      <w:pPr>
        <w:pStyle w:val="ListParagraph"/>
        <w:numPr>
          <w:ilvl w:val="0"/>
          <w:numId w:val="2"/>
        </w:numPr>
        <w:spacing w:after="90" w:line="280" w:lineRule="auto"/>
      </w:pPr>
      <w:r>
        <w:t>Select the best-performing model and use it to forecast the next 12 months, with an approximate 95% confidence interval.</w:t>
      </w:r>
    </w:p>
    <w:p w14:paraId="4ABE5388" w14:textId="77777777" w:rsidR="00697179" w:rsidRDefault="00000000">
      <w:pPr>
        <w:pStyle w:val="ListParagraph"/>
        <w:numPr>
          <w:ilvl w:val="0"/>
          <w:numId w:val="2"/>
        </w:numPr>
        <w:spacing w:after="90" w:line="280" w:lineRule="auto"/>
      </w:pPr>
      <w:r>
        <w:t>Translate the results into actionable business recommendations.</w:t>
      </w:r>
    </w:p>
    <w:p w14:paraId="0297755B" w14:textId="77777777" w:rsidR="00697179" w:rsidRDefault="00000000">
      <w:pPr>
        <w:pStyle w:val="Heading2"/>
        <w:spacing w:before="260" w:after="120"/>
      </w:pPr>
      <w:bookmarkStart w:id="4" w:name="_Toc236564298"/>
      <w:r>
        <w:rPr>
          <w:b/>
          <w:bCs/>
          <w:sz w:val="24"/>
          <w:szCs w:val="24"/>
        </w:rPr>
        <w:t>1.2 Dataset</w:t>
      </w:r>
      <w:bookmarkEnd w:id="4"/>
    </w:p>
    <w:p w14:paraId="077DDB96" w14:textId="77777777" w:rsidR="00697179" w:rsidRDefault="00000000">
      <w:pPr>
        <w:spacing w:after="160" w:line="300" w:lineRule="auto"/>
        <w:jc w:val="both"/>
      </w:pPr>
      <w:r>
        <w:t xml:space="preserve">File: </w:t>
      </w:r>
      <w:proofErr w:type="spellStart"/>
      <w:r>
        <w:t>monthly_milk_production</w:t>
      </w:r>
      <w:proofErr w:type="spellEnd"/>
      <w:r>
        <w:t xml:space="preserve"> (1).csv</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697179" w14:paraId="137B808B" w14:textId="77777777">
        <w:tblPrEx>
          <w:tblCellMar>
            <w:top w:w="0" w:type="dxa"/>
            <w:bottom w:w="0" w:type="dxa"/>
          </w:tblCellMar>
        </w:tblPrEx>
        <w:tc>
          <w:tcPr>
            <w:tcW w:w="3000" w:type="dxa"/>
            <w:shd w:val="clear" w:color="auto" w:fill="1F3864"/>
            <w:tcMar>
              <w:top w:w="80" w:type="dxa"/>
              <w:left w:w="120" w:type="dxa"/>
              <w:bottom w:w="80" w:type="dxa"/>
              <w:right w:w="120" w:type="dxa"/>
            </w:tcMar>
            <w:vAlign w:val="center"/>
          </w:tcPr>
          <w:p w14:paraId="025DAD77" w14:textId="77777777" w:rsidR="00697179" w:rsidRDefault="00000000">
            <w:r>
              <w:rPr>
                <w:b/>
                <w:bCs/>
                <w:color w:val="FFFFFF"/>
                <w:sz w:val="20"/>
                <w:szCs w:val="20"/>
              </w:rPr>
              <w:t>Field</w:t>
            </w:r>
          </w:p>
        </w:tc>
        <w:tc>
          <w:tcPr>
            <w:tcW w:w="6500" w:type="dxa"/>
            <w:shd w:val="clear" w:color="auto" w:fill="1F3864"/>
            <w:tcMar>
              <w:top w:w="80" w:type="dxa"/>
              <w:left w:w="120" w:type="dxa"/>
              <w:bottom w:w="80" w:type="dxa"/>
              <w:right w:w="120" w:type="dxa"/>
            </w:tcMar>
            <w:vAlign w:val="center"/>
          </w:tcPr>
          <w:p w14:paraId="5ED45987" w14:textId="77777777" w:rsidR="00697179" w:rsidRDefault="00000000">
            <w:r>
              <w:rPr>
                <w:b/>
                <w:bCs/>
                <w:color w:val="FFFFFF"/>
                <w:sz w:val="20"/>
                <w:szCs w:val="20"/>
              </w:rPr>
              <w:t>Description</w:t>
            </w:r>
          </w:p>
        </w:tc>
      </w:tr>
      <w:tr w:rsidR="00697179" w14:paraId="2111E1FF" w14:textId="77777777">
        <w:tblPrEx>
          <w:tblCellMar>
            <w:top w:w="0" w:type="dxa"/>
            <w:bottom w:w="0" w:type="dxa"/>
          </w:tblCellMar>
        </w:tblPrEx>
        <w:tc>
          <w:tcPr>
            <w:tcW w:w="3000" w:type="dxa"/>
            <w:tcMar>
              <w:top w:w="80" w:type="dxa"/>
              <w:left w:w="120" w:type="dxa"/>
              <w:bottom w:w="80" w:type="dxa"/>
              <w:right w:w="120" w:type="dxa"/>
            </w:tcMar>
            <w:vAlign w:val="center"/>
          </w:tcPr>
          <w:p w14:paraId="03FF18AF" w14:textId="77777777" w:rsidR="00697179" w:rsidRDefault="00000000">
            <w:r>
              <w:rPr>
                <w:color w:val="000000"/>
                <w:sz w:val="20"/>
                <w:szCs w:val="20"/>
              </w:rPr>
              <w:t>Date</w:t>
            </w:r>
          </w:p>
        </w:tc>
        <w:tc>
          <w:tcPr>
            <w:tcW w:w="6500" w:type="dxa"/>
            <w:tcMar>
              <w:top w:w="80" w:type="dxa"/>
              <w:left w:w="120" w:type="dxa"/>
              <w:bottom w:w="80" w:type="dxa"/>
              <w:right w:w="120" w:type="dxa"/>
            </w:tcMar>
            <w:vAlign w:val="center"/>
          </w:tcPr>
          <w:p w14:paraId="6C62B049" w14:textId="77777777" w:rsidR="00697179" w:rsidRDefault="00000000">
            <w:r>
              <w:rPr>
                <w:color w:val="000000"/>
                <w:sz w:val="20"/>
                <w:szCs w:val="20"/>
              </w:rPr>
              <w:t xml:space="preserve">Monthly timestamp (parsed as YYYY-MM and set as the </w:t>
            </w:r>
            <w:proofErr w:type="spellStart"/>
            <w:r>
              <w:rPr>
                <w:color w:val="000000"/>
                <w:sz w:val="20"/>
                <w:szCs w:val="20"/>
              </w:rPr>
              <w:t>DataFrame</w:t>
            </w:r>
            <w:proofErr w:type="spellEnd"/>
            <w:r>
              <w:rPr>
                <w:color w:val="000000"/>
                <w:sz w:val="20"/>
                <w:szCs w:val="20"/>
              </w:rPr>
              <w:t xml:space="preserve"> index).</w:t>
            </w:r>
          </w:p>
        </w:tc>
      </w:tr>
      <w:tr w:rsidR="00697179" w14:paraId="0FA37AAA" w14:textId="77777777">
        <w:tblPrEx>
          <w:tblCellMar>
            <w:top w:w="0" w:type="dxa"/>
            <w:bottom w:w="0" w:type="dxa"/>
          </w:tblCellMar>
        </w:tblPrEx>
        <w:tc>
          <w:tcPr>
            <w:tcW w:w="3000" w:type="dxa"/>
            <w:shd w:val="clear" w:color="auto" w:fill="F7FAFC"/>
            <w:tcMar>
              <w:top w:w="80" w:type="dxa"/>
              <w:left w:w="120" w:type="dxa"/>
              <w:bottom w:w="80" w:type="dxa"/>
              <w:right w:w="120" w:type="dxa"/>
            </w:tcMar>
            <w:vAlign w:val="center"/>
          </w:tcPr>
          <w:p w14:paraId="4617C8AE" w14:textId="77777777" w:rsidR="00697179" w:rsidRDefault="00000000">
            <w:r>
              <w:rPr>
                <w:color w:val="000000"/>
                <w:sz w:val="20"/>
                <w:szCs w:val="20"/>
              </w:rPr>
              <w:t>Production</w:t>
            </w:r>
          </w:p>
        </w:tc>
        <w:tc>
          <w:tcPr>
            <w:tcW w:w="6500" w:type="dxa"/>
            <w:shd w:val="clear" w:color="auto" w:fill="F7FAFC"/>
            <w:tcMar>
              <w:top w:w="80" w:type="dxa"/>
              <w:left w:w="120" w:type="dxa"/>
              <w:bottom w:w="80" w:type="dxa"/>
              <w:right w:w="120" w:type="dxa"/>
            </w:tcMar>
            <w:vAlign w:val="center"/>
          </w:tcPr>
          <w:p w14:paraId="197A9B46" w14:textId="77777777" w:rsidR="00697179" w:rsidRDefault="00000000">
            <w:r>
              <w:rPr>
                <w:color w:val="000000"/>
                <w:sz w:val="20"/>
                <w:szCs w:val="20"/>
              </w:rPr>
              <w:t>Milk production volume (lbs) recorded for that month.</w:t>
            </w:r>
          </w:p>
        </w:tc>
      </w:tr>
    </w:tbl>
    <w:p w14:paraId="0DA58202" w14:textId="77777777" w:rsidR="00697179" w:rsidRDefault="00000000">
      <w:pPr>
        <w:pStyle w:val="Heading1"/>
        <w:pBdr>
          <w:bottom w:val="single" w:sz="8" w:space="4" w:color="2E74B5"/>
        </w:pBdr>
        <w:spacing w:before="360" w:after="160"/>
      </w:pPr>
      <w:bookmarkStart w:id="5" w:name="_Toc236564299"/>
      <w:r>
        <w:rPr>
          <w:b/>
          <w:bCs/>
          <w:color w:val="1F3864"/>
          <w:sz w:val="30"/>
          <w:szCs w:val="30"/>
        </w:rPr>
        <w:t>2. Technology Stack</w:t>
      </w:r>
      <w:bookmarkEnd w:id="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697179" w14:paraId="0E4B2F47" w14:textId="77777777">
        <w:tblPrEx>
          <w:tblCellMar>
            <w:top w:w="0" w:type="dxa"/>
            <w:bottom w:w="0" w:type="dxa"/>
          </w:tblCellMar>
        </w:tblPrEx>
        <w:tc>
          <w:tcPr>
            <w:tcW w:w="3200" w:type="dxa"/>
            <w:shd w:val="clear" w:color="auto" w:fill="1F3864"/>
            <w:tcMar>
              <w:top w:w="80" w:type="dxa"/>
              <w:left w:w="120" w:type="dxa"/>
              <w:bottom w:w="80" w:type="dxa"/>
              <w:right w:w="120" w:type="dxa"/>
            </w:tcMar>
            <w:vAlign w:val="center"/>
          </w:tcPr>
          <w:p w14:paraId="21794DB0" w14:textId="77777777" w:rsidR="00697179" w:rsidRDefault="00000000">
            <w:r>
              <w:rPr>
                <w:b/>
                <w:bCs/>
                <w:color w:val="FFFFFF"/>
                <w:sz w:val="20"/>
                <w:szCs w:val="20"/>
              </w:rPr>
              <w:t>Category</w:t>
            </w:r>
          </w:p>
        </w:tc>
        <w:tc>
          <w:tcPr>
            <w:tcW w:w="6300" w:type="dxa"/>
            <w:shd w:val="clear" w:color="auto" w:fill="1F3864"/>
            <w:tcMar>
              <w:top w:w="80" w:type="dxa"/>
              <w:left w:w="120" w:type="dxa"/>
              <w:bottom w:w="80" w:type="dxa"/>
              <w:right w:w="120" w:type="dxa"/>
            </w:tcMar>
            <w:vAlign w:val="center"/>
          </w:tcPr>
          <w:p w14:paraId="45A60CF0" w14:textId="77777777" w:rsidR="00697179" w:rsidRDefault="00000000">
            <w:r>
              <w:rPr>
                <w:b/>
                <w:bCs/>
                <w:color w:val="FFFFFF"/>
                <w:sz w:val="20"/>
                <w:szCs w:val="20"/>
              </w:rPr>
              <w:t>Libraries / Tools Used</w:t>
            </w:r>
          </w:p>
        </w:tc>
      </w:tr>
      <w:tr w:rsidR="00697179" w14:paraId="2C88FAE5" w14:textId="77777777">
        <w:tblPrEx>
          <w:tblCellMar>
            <w:top w:w="0" w:type="dxa"/>
            <w:bottom w:w="0" w:type="dxa"/>
          </w:tblCellMar>
        </w:tblPrEx>
        <w:tc>
          <w:tcPr>
            <w:tcW w:w="3200" w:type="dxa"/>
            <w:tcMar>
              <w:top w:w="80" w:type="dxa"/>
              <w:left w:w="120" w:type="dxa"/>
              <w:bottom w:w="80" w:type="dxa"/>
              <w:right w:w="120" w:type="dxa"/>
            </w:tcMar>
            <w:vAlign w:val="center"/>
          </w:tcPr>
          <w:p w14:paraId="75617355" w14:textId="77777777" w:rsidR="00697179" w:rsidRDefault="00000000">
            <w:r>
              <w:rPr>
                <w:color w:val="000000"/>
                <w:sz w:val="20"/>
                <w:szCs w:val="20"/>
              </w:rPr>
              <w:t>Data handling</w:t>
            </w:r>
          </w:p>
        </w:tc>
        <w:tc>
          <w:tcPr>
            <w:tcW w:w="6300" w:type="dxa"/>
            <w:tcMar>
              <w:top w:w="80" w:type="dxa"/>
              <w:left w:w="120" w:type="dxa"/>
              <w:bottom w:w="80" w:type="dxa"/>
              <w:right w:w="120" w:type="dxa"/>
            </w:tcMar>
            <w:vAlign w:val="center"/>
          </w:tcPr>
          <w:p w14:paraId="36927B17" w14:textId="77777777" w:rsidR="00697179" w:rsidRDefault="00000000">
            <w:r>
              <w:rPr>
                <w:color w:val="000000"/>
                <w:sz w:val="20"/>
                <w:szCs w:val="20"/>
              </w:rPr>
              <w:t>NumPy, Pandas</w:t>
            </w:r>
          </w:p>
        </w:tc>
      </w:tr>
      <w:tr w:rsidR="00697179" w14:paraId="0E1DF2C5" w14:textId="77777777">
        <w:tblPrEx>
          <w:tblCellMar>
            <w:top w:w="0" w:type="dxa"/>
            <w:bottom w:w="0" w:type="dxa"/>
          </w:tblCellMar>
        </w:tblPrEx>
        <w:tc>
          <w:tcPr>
            <w:tcW w:w="3200" w:type="dxa"/>
            <w:shd w:val="clear" w:color="auto" w:fill="F7FAFC"/>
            <w:tcMar>
              <w:top w:w="80" w:type="dxa"/>
              <w:left w:w="120" w:type="dxa"/>
              <w:bottom w:w="80" w:type="dxa"/>
              <w:right w:w="120" w:type="dxa"/>
            </w:tcMar>
            <w:vAlign w:val="center"/>
          </w:tcPr>
          <w:p w14:paraId="1E0DFF5B" w14:textId="77777777" w:rsidR="00697179" w:rsidRDefault="00000000">
            <w:r>
              <w:rPr>
                <w:color w:val="000000"/>
                <w:sz w:val="20"/>
                <w:szCs w:val="20"/>
              </w:rPr>
              <w:t>Visualization</w:t>
            </w:r>
          </w:p>
        </w:tc>
        <w:tc>
          <w:tcPr>
            <w:tcW w:w="6300" w:type="dxa"/>
            <w:shd w:val="clear" w:color="auto" w:fill="F7FAFC"/>
            <w:tcMar>
              <w:top w:w="80" w:type="dxa"/>
              <w:left w:w="120" w:type="dxa"/>
              <w:bottom w:w="80" w:type="dxa"/>
              <w:right w:w="120" w:type="dxa"/>
            </w:tcMar>
            <w:vAlign w:val="center"/>
          </w:tcPr>
          <w:p w14:paraId="1A0A0992" w14:textId="77777777" w:rsidR="00697179" w:rsidRDefault="00000000">
            <w:r>
              <w:rPr>
                <w:color w:val="000000"/>
                <w:sz w:val="20"/>
                <w:szCs w:val="20"/>
              </w:rPr>
              <w:t>Matplotlib</w:t>
            </w:r>
          </w:p>
        </w:tc>
      </w:tr>
      <w:tr w:rsidR="00697179" w14:paraId="3DF32F83" w14:textId="77777777">
        <w:tblPrEx>
          <w:tblCellMar>
            <w:top w:w="0" w:type="dxa"/>
            <w:bottom w:w="0" w:type="dxa"/>
          </w:tblCellMar>
        </w:tblPrEx>
        <w:tc>
          <w:tcPr>
            <w:tcW w:w="3200" w:type="dxa"/>
            <w:tcMar>
              <w:top w:w="80" w:type="dxa"/>
              <w:left w:w="120" w:type="dxa"/>
              <w:bottom w:w="80" w:type="dxa"/>
              <w:right w:w="120" w:type="dxa"/>
            </w:tcMar>
            <w:vAlign w:val="center"/>
          </w:tcPr>
          <w:p w14:paraId="2DF7230B" w14:textId="77777777" w:rsidR="00697179" w:rsidRDefault="00000000">
            <w:r>
              <w:rPr>
                <w:color w:val="000000"/>
                <w:sz w:val="20"/>
                <w:szCs w:val="20"/>
              </w:rPr>
              <w:t>Deep learning</w:t>
            </w:r>
          </w:p>
        </w:tc>
        <w:tc>
          <w:tcPr>
            <w:tcW w:w="6300" w:type="dxa"/>
            <w:tcMar>
              <w:top w:w="80" w:type="dxa"/>
              <w:left w:w="120" w:type="dxa"/>
              <w:bottom w:w="80" w:type="dxa"/>
              <w:right w:w="120" w:type="dxa"/>
            </w:tcMar>
            <w:vAlign w:val="center"/>
          </w:tcPr>
          <w:p w14:paraId="7D082EAA" w14:textId="77777777" w:rsidR="00697179" w:rsidRDefault="00000000">
            <w:r>
              <w:rPr>
                <w:color w:val="000000"/>
                <w:sz w:val="20"/>
                <w:szCs w:val="20"/>
              </w:rPr>
              <w:t xml:space="preserve">TensorFlow / </w:t>
            </w:r>
            <w:proofErr w:type="spellStart"/>
            <w:r>
              <w:rPr>
                <w:color w:val="000000"/>
                <w:sz w:val="20"/>
                <w:szCs w:val="20"/>
              </w:rPr>
              <w:t>Keras</w:t>
            </w:r>
            <w:proofErr w:type="spellEnd"/>
            <w:r>
              <w:rPr>
                <w:color w:val="000000"/>
                <w:sz w:val="20"/>
                <w:szCs w:val="20"/>
              </w:rPr>
              <w:t xml:space="preserve"> (Sequential API: </w:t>
            </w:r>
            <w:proofErr w:type="spellStart"/>
            <w:r>
              <w:rPr>
                <w:color w:val="000000"/>
                <w:sz w:val="20"/>
                <w:szCs w:val="20"/>
              </w:rPr>
              <w:t>SimpleRNN</w:t>
            </w:r>
            <w:proofErr w:type="spellEnd"/>
            <w:r>
              <w:rPr>
                <w:color w:val="000000"/>
                <w:sz w:val="20"/>
                <w:szCs w:val="20"/>
              </w:rPr>
              <w:t xml:space="preserve">, LSTM, GRU, Dense, Dropout, Input, </w:t>
            </w:r>
            <w:proofErr w:type="spellStart"/>
            <w:r>
              <w:rPr>
                <w:color w:val="000000"/>
                <w:sz w:val="20"/>
                <w:szCs w:val="20"/>
              </w:rPr>
              <w:t>EarlyStopping</w:t>
            </w:r>
            <w:proofErr w:type="spellEnd"/>
            <w:r>
              <w:rPr>
                <w:color w:val="000000"/>
                <w:sz w:val="20"/>
                <w:szCs w:val="20"/>
              </w:rPr>
              <w:t>)</w:t>
            </w:r>
          </w:p>
        </w:tc>
      </w:tr>
      <w:tr w:rsidR="00697179" w14:paraId="73A3E413" w14:textId="77777777">
        <w:tblPrEx>
          <w:tblCellMar>
            <w:top w:w="0" w:type="dxa"/>
            <w:bottom w:w="0" w:type="dxa"/>
          </w:tblCellMar>
        </w:tblPrEx>
        <w:tc>
          <w:tcPr>
            <w:tcW w:w="3200" w:type="dxa"/>
            <w:shd w:val="clear" w:color="auto" w:fill="F7FAFC"/>
            <w:tcMar>
              <w:top w:w="80" w:type="dxa"/>
              <w:left w:w="120" w:type="dxa"/>
              <w:bottom w:w="80" w:type="dxa"/>
              <w:right w:w="120" w:type="dxa"/>
            </w:tcMar>
            <w:vAlign w:val="center"/>
          </w:tcPr>
          <w:p w14:paraId="357282E4" w14:textId="77777777" w:rsidR="00697179" w:rsidRDefault="00000000">
            <w:r>
              <w:rPr>
                <w:color w:val="000000"/>
                <w:sz w:val="20"/>
                <w:szCs w:val="20"/>
              </w:rPr>
              <w:lastRenderedPageBreak/>
              <w:t>Preprocessing / metrics</w:t>
            </w:r>
          </w:p>
        </w:tc>
        <w:tc>
          <w:tcPr>
            <w:tcW w:w="6300" w:type="dxa"/>
            <w:shd w:val="clear" w:color="auto" w:fill="F7FAFC"/>
            <w:tcMar>
              <w:top w:w="80" w:type="dxa"/>
              <w:left w:w="120" w:type="dxa"/>
              <w:bottom w:w="80" w:type="dxa"/>
              <w:right w:w="120" w:type="dxa"/>
            </w:tcMar>
            <w:vAlign w:val="center"/>
          </w:tcPr>
          <w:p w14:paraId="0514378E" w14:textId="77777777" w:rsidR="00697179" w:rsidRDefault="00000000">
            <w:r>
              <w:rPr>
                <w:color w:val="000000"/>
                <w:sz w:val="20"/>
                <w:szCs w:val="20"/>
              </w:rPr>
              <w:t>scikit-learn (</w:t>
            </w:r>
            <w:proofErr w:type="spellStart"/>
            <w:r>
              <w:rPr>
                <w:color w:val="000000"/>
                <w:sz w:val="20"/>
                <w:szCs w:val="20"/>
              </w:rPr>
              <w:t>MinMaxScaler</w:t>
            </w:r>
            <w:proofErr w:type="spellEnd"/>
            <w:r>
              <w:rPr>
                <w:color w:val="000000"/>
                <w:sz w:val="20"/>
                <w:szCs w:val="20"/>
              </w:rPr>
              <w:t xml:space="preserve">, </w:t>
            </w:r>
            <w:proofErr w:type="spellStart"/>
            <w:r>
              <w:rPr>
                <w:color w:val="000000"/>
                <w:sz w:val="20"/>
                <w:szCs w:val="20"/>
              </w:rPr>
              <w:t>mean_squared_error</w:t>
            </w:r>
            <w:proofErr w:type="spellEnd"/>
            <w:r>
              <w:rPr>
                <w:color w:val="000000"/>
                <w:sz w:val="20"/>
                <w:szCs w:val="20"/>
              </w:rPr>
              <w:t xml:space="preserve">, </w:t>
            </w:r>
            <w:proofErr w:type="spellStart"/>
            <w:r>
              <w:rPr>
                <w:color w:val="000000"/>
                <w:sz w:val="20"/>
                <w:szCs w:val="20"/>
              </w:rPr>
              <w:t>mean_absolute_error</w:t>
            </w:r>
            <w:proofErr w:type="spellEnd"/>
            <w:r>
              <w:rPr>
                <w:color w:val="000000"/>
                <w:sz w:val="20"/>
                <w:szCs w:val="20"/>
              </w:rPr>
              <w:t>)</w:t>
            </w:r>
          </w:p>
        </w:tc>
      </w:tr>
      <w:tr w:rsidR="00697179" w14:paraId="28481911" w14:textId="77777777">
        <w:tblPrEx>
          <w:tblCellMar>
            <w:top w:w="0" w:type="dxa"/>
            <w:bottom w:w="0" w:type="dxa"/>
          </w:tblCellMar>
        </w:tblPrEx>
        <w:tc>
          <w:tcPr>
            <w:tcW w:w="3200" w:type="dxa"/>
            <w:tcMar>
              <w:top w:w="80" w:type="dxa"/>
              <w:left w:w="120" w:type="dxa"/>
              <w:bottom w:w="80" w:type="dxa"/>
              <w:right w:w="120" w:type="dxa"/>
            </w:tcMar>
            <w:vAlign w:val="center"/>
          </w:tcPr>
          <w:p w14:paraId="7171B485" w14:textId="77777777" w:rsidR="00697179" w:rsidRDefault="00000000">
            <w:r>
              <w:rPr>
                <w:color w:val="000000"/>
                <w:sz w:val="20"/>
                <w:szCs w:val="20"/>
              </w:rPr>
              <w:t>Statistical decomposition</w:t>
            </w:r>
          </w:p>
        </w:tc>
        <w:tc>
          <w:tcPr>
            <w:tcW w:w="6300" w:type="dxa"/>
            <w:tcMar>
              <w:top w:w="80" w:type="dxa"/>
              <w:left w:w="120" w:type="dxa"/>
              <w:bottom w:w="80" w:type="dxa"/>
              <w:right w:w="120" w:type="dxa"/>
            </w:tcMar>
            <w:vAlign w:val="center"/>
          </w:tcPr>
          <w:p w14:paraId="322749D4" w14:textId="77777777" w:rsidR="00697179" w:rsidRDefault="00000000">
            <w:proofErr w:type="spellStart"/>
            <w:r>
              <w:rPr>
                <w:color w:val="000000"/>
                <w:sz w:val="20"/>
                <w:szCs w:val="20"/>
              </w:rPr>
              <w:t>statsmodels</w:t>
            </w:r>
            <w:proofErr w:type="spellEnd"/>
            <w:r>
              <w:rPr>
                <w:color w:val="000000"/>
                <w:sz w:val="20"/>
                <w:szCs w:val="20"/>
              </w:rPr>
              <w:t xml:space="preserve"> (</w:t>
            </w:r>
            <w:proofErr w:type="spellStart"/>
            <w:r>
              <w:rPr>
                <w:color w:val="000000"/>
                <w:sz w:val="20"/>
                <w:szCs w:val="20"/>
              </w:rPr>
              <w:t>seasonal_decompose</w:t>
            </w:r>
            <w:proofErr w:type="spellEnd"/>
            <w:r>
              <w:rPr>
                <w:color w:val="000000"/>
                <w:sz w:val="20"/>
                <w:szCs w:val="20"/>
              </w:rPr>
              <w:t>)</w:t>
            </w:r>
          </w:p>
        </w:tc>
      </w:tr>
    </w:tbl>
    <w:p w14:paraId="70F66CDA" w14:textId="77777777" w:rsidR="00697179" w:rsidRDefault="00000000">
      <w:pPr>
        <w:pStyle w:val="Heading1"/>
        <w:pBdr>
          <w:bottom w:val="single" w:sz="8" w:space="4" w:color="2E74B5"/>
        </w:pBdr>
        <w:spacing w:before="360" w:after="160"/>
      </w:pPr>
      <w:bookmarkStart w:id="6" w:name="_Toc236564300"/>
      <w:r>
        <w:rPr>
          <w:b/>
          <w:bCs/>
          <w:color w:val="1F3864"/>
          <w:sz w:val="30"/>
          <w:szCs w:val="30"/>
        </w:rPr>
        <w:t>3. Code Walkthrough</w:t>
      </w:r>
      <w:bookmarkEnd w:id="6"/>
    </w:p>
    <w:p w14:paraId="38BAD291" w14:textId="77777777" w:rsidR="00697179" w:rsidRDefault="00000000">
      <w:pPr>
        <w:spacing w:after="160" w:line="300" w:lineRule="auto"/>
        <w:jc w:val="both"/>
      </w:pPr>
      <w:r>
        <w:t>The notebook is organized into six sequential stages. Each stage is explained below in the order it appears in the code, along with the reasoning behind each step.</w:t>
      </w:r>
    </w:p>
    <w:p w14:paraId="722CE9C0" w14:textId="77777777" w:rsidR="00697179" w:rsidRDefault="00000000">
      <w:pPr>
        <w:pStyle w:val="Heading2"/>
        <w:spacing w:before="260" w:after="120"/>
      </w:pPr>
      <w:bookmarkStart w:id="7" w:name="_Toc236564301"/>
      <w:r>
        <w:rPr>
          <w:b/>
          <w:bCs/>
          <w:sz w:val="24"/>
          <w:szCs w:val="24"/>
        </w:rPr>
        <w:t>3.1 Imports and Reproducibility Setup</w:t>
      </w:r>
      <w:bookmarkEnd w:id="7"/>
    </w:p>
    <w:p w14:paraId="40106C3A" w14:textId="77777777" w:rsidR="00697179" w:rsidRDefault="00000000">
      <w:pPr>
        <w:spacing w:after="160" w:line="300" w:lineRule="auto"/>
        <w:jc w:val="both"/>
      </w:pPr>
      <w:r>
        <w:t>The notebook begins by importing all required libraries and fixing a random seed.</w:t>
      </w:r>
    </w:p>
    <w:p w14:paraId="5114C21D" w14:textId="77777777" w:rsidR="00697179" w:rsidRDefault="00000000">
      <w:pPr>
        <w:pBdr>
          <w:top w:val="single" w:sz="4" w:space="4" w:color="BFBFBF"/>
          <w:left w:val="single" w:sz="4" w:space="4" w:color="BFBFBF"/>
          <w:bottom w:val="single" w:sz="4" w:space="4" w:color="BFBFBF"/>
          <w:right w:val="single" w:sz="4" w:space="4" w:color="BFBFBF"/>
        </w:pBdr>
        <w:shd w:val="clear" w:color="auto" w:fill="F2F2F2"/>
        <w:spacing w:before="80" w:after="200"/>
      </w:pPr>
      <w:r>
        <w:rPr>
          <w:rFonts w:ascii="Consolas" w:eastAsia="Consolas" w:hAnsi="Consolas" w:cs="Consolas"/>
          <w:color w:val="333333"/>
          <w:sz w:val="18"/>
          <w:szCs w:val="18"/>
        </w:rPr>
        <w:t xml:space="preserve">import </w:t>
      </w:r>
      <w:proofErr w:type="spellStart"/>
      <w:r>
        <w:rPr>
          <w:rFonts w:ascii="Consolas" w:eastAsia="Consolas" w:hAnsi="Consolas" w:cs="Consolas"/>
          <w:color w:val="333333"/>
          <w:sz w:val="18"/>
          <w:szCs w:val="18"/>
        </w:rPr>
        <w:t>numpy</w:t>
      </w:r>
      <w:proofErr w:type="spellEnd"/>
      <w:r>
        <w:rPr>
          <w:rFonts w:ascii="Consolas" w:eastAsia="Consolas" w:hAnsi="Consolas" w:cs="Consolas"/>
          <w:color w:val="333333"/>
          <w:sz w:val="18"/>
          <w:szCs w:val="18"/>
        </w:rPr>
        <w:t xml:space="preserve"> as np, pandas as pd, </w:t>
      </w:r>
      <w:proofErr w:type="spellStart"/>
      <w:proofErr w:type="gramStart"/>
      <w:r>
        <w:rPr>
          <w:rFonts w:ascii="Consolas" w:eastAsia="Consolas" w:hAnsi="Consolas" w:cs="Consolas"/>
          <w:color w:val="333333"/>
          <w:sz w:val="18"/>
          <w:szCs w:val="18"/>
        </w:rPr>
        <w:t>matplotlib.pyplot</w:t>
      </w:r>
      <w:proofErr w:type="spellEnd"/>
      <w:proofErr w:type="gramEnd"/>
      <w:r>
        <w:rPr>
          <w:rFonts w:ascii="Consolas" w:eastAsia="Consolas" w:hAnsi="Consolas" w:cs="Consolas"/>
          <w:color w:val="333333"/>
          <w:sz w:val="18"/>
          <w:szCs w:val="18"/>
        </w:rPr>
        <w:t xml:space="preserve"> as </w:t>
      </w:r>
      <w:proofErr w:type="spellStart"/>
      <w:r>
        <w:rPr>
          <w:rFonts w:ascii="Consolas" w:eastAsia="Consolas" w:hAnsi="Consolas" w:cs="Consolas"/>
          <w:color w:val="333333"/>
          <w:sz w:val="18"/>
          <w:szCs w:val="18"/>
        </w:rPr>
        <w:t>plt</w:t>
      </w:r>
      <w:proofErr w:type="spellEnd"/>
      <w:r>
        <w:rPr>
          <w:rFonts w:ascii="Consolas" w:eastAsia="Consolas" w:hAnsi="Consolas" w:cs="Consolas"/>
          <w:color w:val="333333"/>
          <w:sz w:val="18"/>
          <w:szCs w:val="18"/>
        </w:rPr>
        <w:br/>
        <w:t xml:space="preserve">import </w:t>
      </w:r>
      <w:proofErr w:type="spellStart"/>
      <w:r>
        <w:rPr>
          <w:rFonts w:ascii="Consolas" w:eastAsia="Consolas" w:hAnsi="Consolas" w:cs="Consolas"/>
          <w:color w:val="333333"/>
          <w:sz w:val="18"/>
          <w:szCs w:val="18"/>
        </w:rPr>
        <w:t>tensorflow</w:t>
      </w:r>
      <w:proofErr w:type="spellEnd"/>
      <w:r>
        <w:rPr>
          <w:rFonts w:ascii="Consolas" w:eastAsia="Consolas" w:hAnsi="Consolas" w:cs="Consolas"/>
          <w:color w:val="333333"/>
          <w:sz w:val="18"/>
          <w:szCs w:val="18"/>
        </w:rPr>
        <w:t xml:space="preserve"> as </w:t>
      </w:r>
      <w:proofErr w:type="spellStart"/>
      <w:r>
        <w:rPr>
          <w:rFonts w:ascii="Consolas" w:eastAsia="Consolas" w:hAnsi="Consolas" w:cs="Consolas"/>
          <w:color w:val="333333"/>
          <w:sz w:val="18"/>
          <w:szCs w:val="18"/>
        </w:rPr>
        <w:t>tf</w:t>
      </w:r>
      <w:proofErr w:type="spellEnd"/>
      <w:r>
        <w:rPr>
          <w:rFonts w:ascii="Consolas" w:eastAsia="Consolas" w:hAnsi="Consolas" w:cs="Consolas"/>
          <w:color w:val="333333"/>
          <w:sz w:val="18"/>
          <w:szCs w:val="18"/>
        </w:rPr>
        <w:br/>
        <w:t xml:space="preserve">from </w:t>
      </w:r>
      <w:proofErr w:type="spellStart"/>
      <w:proofErr w:type="gramStart"/>
      <w:r>
        <w:rPr>
          <w:rFonts w:ascii="Consolas" w:eastAsia="Consolas" w:hAnsi="Consolas" w:cs="Consolas"/>
          <w:color w:val="333333"/>
          <w:sz w:val="18"/>
          <w:szCs w:val="18"/>
        </w:rPr>
        <w:t>tensorflow.keras</w:t>
      </w:r>
      <w:proofErr w:type="gramEnd"/>
      <w:r>
        <w:rPr>
          <w:rFonts w:ascii="Consolas" w:eastAsia="Consolas" w:hAnsi="Consolas" w:cs="Consolas"/>
          <w:color w:val="333333"/>
          <w:sz w:val="18"/>
          <w:szCs w:val="18"/>
        </w:rPr>
        <w:t>.models</w:t>
      </w:r>
      <w:proofErr w:type="spellEnd"/>
      <w:r>
        <w:rPr>
          <w:rFonts w:ascii="Consolas" w:eastAsia="Consolas" w:hAnsi="Consolas" w:cs="Consolas"/>
          <w:color w:val="333333"/>
          <w:sz w:val="18"/>
          <w:szCs w:val="18"/>
        </w:rPr>
        <w:t xml:space="preserve"> import Sequential</w:t>
      </w:r>
      <w:r>
        <w:rPr>
          <w:rFonts w:ascii="Consolas" w:eastAsia="Consolas" w:hAnsi="Consolas" w:cs="Consolas"/>
          <w:color w:val="333333"/>
          <w:sz w:val="18"/>
          <w:szCs w:val="18"/>
        </w:rPr>
        <w:br/>
        <w:t xml:space="preserve">from </w:t>
      </w:r>
      <w:proofErr w:type="spellStart"/>
      <w:proofErr w:type="gramStart"/>
      <w:r>
        <w:rPr>
          <w:rFonts w:ascii="Consolas" w:eastAsia="Consolas" w:hAnsi="Consolas" w:cs="Consolas"/>
          <w:color w:val="333333"/>
          <w:sz w:val="18"/>
          <w:szCs w:val="18"/>
        </w:rPr>
        <w:t>tensorflow.keras</w:t>
      </w:r>
      <w:proofErr w:type="gramEnd"/>
      <w:r>
        <w:rPr>
          <w:rFonts w:ascii="Consolas" w:eastAsia="Consolas" w:hAnsi="Consolas" w:cs="Consolas"/>
          <w:color w:val="333333"/>
          <w:sz w:val="18"/>
          <w:szCs w:val="18"/>
        </w:rPr>
        <w:t>.layers</w:t>
      </w:r>
      <w:proofErr w:type="spellEnd"/>
      <w:r>
        <w:rPr>
          <w:rFonts w:ascii="Consolas" w:eastAsia="Consolas" w:hAnsi="Consolas" w:cs="Consolas"/>
          <w:color w:val="333333"/>
          <w:sz w:val="18"/>
          <w:szCs w:val="18"/>
        </w:rPr>
        <w:t xml:space="preserve"> import Input, </w:t>
      </w:r>
      <w:proofErr w:type="spellStart"/>
      <w:r>
        <w:rPr>
          <w:rFonts w:ascii="Consolas" w:eastAsia="Consolas" w:hAnsi="Consolas" w:cs="Consolas"/>
          <w:color w:val="333333"/>
          <w:sz w:val="18"/>
          <w:szCs w:val="18"/>
        </w:rPr>
        <w:t>SimpleRNN</w:t>
      </w:r>
      <w:proofErr w:type="spellEnd"/>
      <w:r>
        <w:rPr>
          <w:rFonts w:ascii="Consolas" w:eastAsia="Consolas" w:hAnsi="Consolas" w:cs="Consolas"/>
          <w:color w:val="333333"/>
          <w:sz w:val="18"/>
          <w:szCs w:val="18"/>
        </w:rPr>
        <w:t>, LSTM, GRU, Dense, Dropout</w:t>
      </w:r>
      <w:r>
        <w:rPr>
          <w:rFonts w:ascii="Consolas" w:eastAsia="Consolas" w:hAnsi="Consolas" w:cs="Consolas"/>
          <w:color w:val="333333"/>
          <w:sz w:val="18"/>
          <w:szCs w:val="18"/>
        </w:rPr>
        <w:br/>
        <w:t xml:space="preserve">from </w:t>
      </w:r>
      <w:proofErr w:type="spellStart"/>
      <w:proofErr w:type="gramStart"/>
      <w:r>
        <w:rPr>
          <w:rFonts w:ascii="Consolas" w:eastAsia="Consolas" w:hAnsi="Consolas" w:cs="Consolas"/>
          <w:color w:val="333333"/>
          <w:sz w:val="18"/>
          <w:szCs w:val="18"/>
        </w:rPr>
        <w:t>tensorflow.keras</w:t>
      </w:r>
      <w:proofErr w:type="gramEnd"/>
      <w:r>
        <w:rPr>
          <w:rFonts w:ascii="Consolas" w:eastAsia="Consolas" w:hAnsi="Consolas" w:cs="Consolas"/>
          <w:color w:val="333333"/>
          <w:sz w:val="18"/>
          <w:szCs w:val="18"/>
        </w:rPr>
        <w:t>.callbacks</w:t>
      </w:r>
      <w:proofErr w:type="spellEnd"/>
      <w:r>
        <w:rPr>
          <w:rFonts w:ascii="Consolas" w:eastAsia="Consolas" w:hAnsi="Consolas" w:cs="Consolas"/>
          <w:color w:val="333333"/>
          <w:sz w:val="18"/>
          <w:szCs w:val="18"/>
        </w:rPr>
        <w:t xml:space="preserve"> import </w:t>
      </w:r>
      <w:proofErr w:type="spellStart"/>
      <w:r>
        <w:rPr>
          <w:rFonts w:ascii="Consolas" w:eastAsia="Consolas" w:hAnsi="Consolas" w:cs="Consolas"/>
          <w:color w:val="333333"/>
          <w:sz w:val="18"/>
          <w:szCs w:val="18"/>
        </w:rPr>
        <w:t>EarlyStopping</w:t>
      </w:r>
      <w:proofErr w:type="spellEnd"/>
      <w:r>
        <w:rPr>
          <w:rFonts w:ascii="Consolas" w:eastAsia="Consolas" w:hAnsi="Consolas" w:cs="Consolas"/>
          <w:color w:val="333333"/>
          <w:sz w:val="18"/>
          <w:szCs w:val="18"/>
        </w:rPr>
        <w:br/>
        <w:t xml:space="preserve">from </w:t>
      </w:r>
      <w:proofErr w:type="spellStart"/>
      <w:proofErr w:type="gramStart"/>
      <w:r>
        <w:rPr>
          <w:rFonts w:ascii="Consolas" w:eastAsia="Consolas" w:hAnsi="Consolas" w:cs="Consolas"/>
          <w:color w:val="333333"/>
          <w:sz w:val="18"/>
          <w:szCs w:val="18"/>
        </w:rPr>
        <w:t>sklearn.preprocessing</w:t>
      </w:r>
      <w:proofErr w:type="spellEnd"/>
      <w:proofErr w:type="gramEnd"/>
      <w:r>
        <w:rPr>
          <w:rFonts w:ascii="Consolas" w:eastAsia="Consolas" w:hAnsi="Consolas" w:cs="Consolas"/>
          <w:color w:val="333333"/>
          <w:sz w:val="18"/>
          <w:szCs w:val="18"/>
        </w:rPr>
        <w:t xml:space="preserve"> import </w:t>
      </w:r>
      <w:proofErr w:type="spellStart"/>
      <w:r>
        <w:rPr>
          <w:rFonts w:ascii="Consolas" w:eastAsia="Consolas" w:hAnsi="Consolas" w:cs="Consolas"/>
          <w:color w:val="333333"/>
          <w:sz w:val="18"/>
          <w:szCs w:val="18"/>
        </w:rPr>
        <w:t>MinMaxScaler</w:t>
      </w:r>
      <w:proofErr w:type="spellEnd"/>
      <w:r>
        <w:rPr>
          <w:rFonts w:ascii="Consolas" w:eastAsia="Consolas" w:hAnsi="Consolas" w:cs="Consolas"/>
          <w:color w:val="333333"/>
          <w:sz w:val="18"/>
          <w:szCs w:val="18"/>
        </w:rPr>
        <w:br/>
        <w:t xml:space="preserve">from </w:t>
      </w:r>
      <w:proofErr w:type="spellStart"/>
      <w:proofErr w:type="gramStart"/>
      <w:r>
        <w:rPr>
          <w:rFonts w:ascii="Consolas" w:eastAsia="Consolas" w:hAnsi="Consolas" w:cs="Consolas"/>
          <w:color w:val="333333"/>
          <w:sz w:val="18"/>
          <w:szCs w:val="18"/>
        </w:rPr>
        <w:t>sklearn.metrics</w:t>
      </w:r>
      <w:proofErr w:type="spellEnd"/>
      <w:proofErr w:type="gramEnd"/>
      <w:r>
        <w:rPr>
          <w:rFonts w:ascii="Consolas" w:eastAsia="Consolas" w:hAnsi="Consolas" w:cs="Consolas"/>
          <w:color w:val="333333"/>
          <w:sz w:val="18"/>
          <w:szCs w:val="18"/>
        </w:rPr>
        <w:t xml:space="preserve"> import </w:t>
      </w:r>
      <w:proofErr w:type="spellStart"/>
      <w:r>
        <w:rPr>
          <w:rFonts w:ascii="Consolas" w:eastAsia="Consolas" w:hAnsi="Consolas" w:cs="Consolas"/>
          <w:color w:val="333333"/>
          <w:sz w:val="18"/>
          <w:szCs w:val="18"/>
        </w:rPr>
        <w:t>mean_squared_error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mean_absolute_error</w:t>
      </w:r>
      <w:proofErr w:type="spellEnd"/>
      <w:r>
        <w:rPr>
          <w:rFonts w:ascii="Consolas" w:eastAsia="Consolas" w:hAnsi="Consolas" w:cs="Consolas"/>
          <w:color w:val="333333"/>
          <w:sz w:val="18"/>
          <w:szCs w:val="18"/>
        </w:rPr>
        <w:br/>
      </w:r>
      <w:r>
        <w:rPr>
          <w:rFonts w:ascii="Consolas" w:eastAsia="Consolas" w:hAnsi="Consolas" w:cs="Consolas"/>
          <w:color w:val="333333"/>
          <w:sz w:val="18"/>
          <w:szCs w:val="18"/>
        </w:rPr>
        <w:br/>
        <w:t>SEED = 42</w:t>
      </w:r>
      <w:r>
        <w:rPr>
          <w:rFonts w:ascii="Consolas" w:eastAsia="Consolas" w:hAnsi="Consolas" w:cs="Consolas"/>
          <w:color w:val="333333"/>
          <w:sz w:val="18"/>
          <w:szCs w:val="18"/>
        </w:rPr>
        <w:br/>
      </w:r>
      <w:proofErr w:type="spellStart"/>
      <w:r>
        <w:rPr>
          <w:rFonts w:ascii="Consolas" w:eastAsia="Consolas" w:hAnsi="Consolas" w:cs="Consolas"/>
          <w:color w:val="333333"/>
          <w:sz w:val="18"/>
          <w:szCs w:val="18"/>
        </w:rPr>
        <w:t>np.random.seed</w:t>
      </w:r>
      <w:proofErr w:type="spellEnd"/>
      <w:r>
        <w:rPr>
          <w:rFonts w:ascii="Consolas" w:eastAsia="Consolas" w:hAnsi="Consolas" w:cs="Consolas"/>
          <w:color w:val="333333"/>
          <w:sz w:val="18"/>
          <w:szCs w:val="18"/>
        </w:rPr>
        <w:t xml:space="preserve">(SEED); </w:t>
      </w:r>
      <w:proofErr w:type="spellStart"/>
      <w:r>
        <w:rPr>
          <w:rFonts w:ascii="Consolas" w:eastAsia="Consolas" w:hAnsi="Consolas" w:cs="Consolas"/>
          <w:color w:val="333333"/>
          <w:sz w:val="18"/>
          <w:szCs w:val="18"/>
        </w:rPr>
        <w:t>tf.random.set_</w:t>
      </w:r>
      <w:proofErr w:type="gramStart"/>
      <w:r>
        <w:rPr>
          <w:rFonts w:ascii="Consolas" w:eastAsia="Consolas" w:hAnsi="Consolas" w:cs="Consolas"/>
          <w:color w:val="333333"/>
          <w:sz w:val="18"/>
          <w:szCs w:val="18"/>
        </w:rPr>
        <w:t>seed</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SEED)</w:t>
      </w:r>
    </w:p>
    <w:p w14:paraId="2467B298" w14:textId="77777777" w:rsidR="00697179" w:rsidRDefault="00000000">
      <w:pPr>
        <w:spacing w:after="160" w:line="300" w:lineRule="auto"/>
        <w:jc w:val="both"/>
      </w:pPr>
      <w:r>
        <w:t>Setting SEED = 42 for both NumPy and TensorFlow makes weight initialization and data shuffling reproducible across runs, so results can be compared reliably between the RNN, LSTM, and GRU experiments.</w:t>
      </w:r>
    </w:p>
    <w:p w14:paraId="393B45D0" w14:textId="77777777" w:rsidR="00697179" w:rsidRDefault="00000000">
      <w:pPr>
        <w:pStyle w:val="Heading2"/>
        <w:spacing w:before="260" w:after="120"/>
      </w:pPr>
      <w:bookmarkStart w:id="8" w:name="_Toc236564302"/>
      <w:r>
        <w:rPr>
          <w:b/>
          <w:bCs/>
          <w:sz w:val="24"/>
          <w:szCs w:val="24"/>
        </w:rPr>
        <w:t>3.2 Step 1 — Exploratory Data Analysis (EDA)</w:t>
      </w:r>
      <w:bookmarkEnd w:id="8"/>
    </w:p>
    <w:p w14:paraId="31F2192D" w14:textId="77777777" w:rsidR="00697179" w:rsidRDefault="00000000">
      <w:pPr>
        <w:spacing w:after="160" w:line="300" w:lineRule="auto"/>
        <w:jc w:val="both"/>
      </w:pPr>
      <w:r>
        <w:t>The CSV is loaded, the Date column is converted to a proper datetime index, and the series is sorted chronologically:</w:t>
      </w:r>
    </w:p>
    <w:p w14:paraId="2FBC9A4E" w14:textId="77777777" w:rsidR="00697179" w:rsidRDefault="00000000">
      <w:pPr>
        <w:pBdr>
          <w:top w:val="single" w:sz="4" w:space="4" w:color="BFBFBF"/>
          <w:left w:val="single" w:sz="4" w:space="4" w:color="BFBFBF"/>
          <w:bottom w:val="single" w:sz="4" w:space="4" w:color="BFBFBF"/>
          <w:right w:val="single" w:sz="4" w:space="4" w:color="BFBFBF"/>
        </w:pBdr>
        <w:shd w:val="clear" w:color="auto" w:fill="F2F2F2"/>
        <w:spacing w:before="80" w:after="200"/>
      </w:pP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pd.read</w:t>
      </w:r>
      <w:proofErr w:type="gram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csv</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monthly_milk_production</w:t>
      </w:r>
      <w:proofErr w:type="spellEnd"/>
      <w:r>
        <w:rPr>
          <w:rFonts w:ascii="Consolas" w:eastAsia="Consolas" w:hAnsi="Consolas" w:cs="Consolas"/>
          <w:color w:val="333333"/>
          <w:sz w:val="18"/>
          <w:szCs w:val="18"/>
        </w:rPr>
        <w:t xml:space="preserve"> (1).csv")</w:t>
      </w:r>
      <w:r>
        <w:rPr>
          <w:rFonts w:ascii="Consolas" w:eastAsia="Consolas" w:hAnsi="Consolas" w:cs="Consolas"/>
          <w:color w:val="333333"/>
          <w:sz w:val="18"/>
          <w:szCs w:val="18"/>
        </w:rPr>
        <w:br/>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 xml:space="preserve">["Date"] = </w:t>
      </w:r>
      <w:proofErr w:type="spellStart"/>
      <w:r>
        <w:rPr>
          <w:rFonts w:ascii="Consolas" w:eastAsia="Consolas" w:hAnsi="Consolas" w:cs="Consolas"/>
          <w:color w:val="333333"/>
          <w:sz w:val="18"/>
          <w:szCs w:val="18"/>
        </w:rPr>
        <w:t>pd.to_datetime</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["Date"], format="%Y-%m")</w:t>
      </w:r>
      <w:r>
        <w:rPr>
          <w:rFonts w:ascii="Consolas" w:eastAsia="Consolas" w:hAnsi="Consolas" w:cs="Consolas"/>
          <w:color w:val="333333"/>
          <w:sz w:val="18"/>
          <w:szCs w:val="18"/>
        </w:rPr>
        <w:br/>
      </w:r>
      <w:proofErr w:type="spellStart"/>
      <w:r>
        <w:rPr>
          <w:rFonts w:ascii="Consolas" w:eastAsia="Consolas" w:hAnsi="Consolas" w:cs="Consolas"/>
          <w:color w:val="333333"/>
          <w:sz w:val="18"/>
          <w:szCs w:val="18"/>
        </w:rPr>
        <w:t>df.set_</w:t>
      </w:r>
      <w:proofErr w:type="gramStart"/>
      <w:r>
        <w:rPr>
          <w:rFonts w:ascii="Consolas" w:eastAsia="Consolas" w:hAnsi="Consolas" w:cs="Consolas"/>
          <w:color w:val="333333"/>
          <w:sz w:val="18"/>
          <w:szCs w:val="18"/>
        </w:rPr>
        <w:t>index</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"Date", </w:t>
      </w:r>
      <w:proofErr w:type="spellStart"/>
      <w:r>
        <w:rPr>
          <w:rFonts w:ascii="Consolas" w:eastAsia="Consolas" w:hAnsi="Consolas" w:cs="Consolas"/>
          <w:color w:val="333333"/>
          <w:sz w:val="18"/>
          <w:szCs w:val="18"/>
        </w:rPr>
        <w:t>inplace</w:t>
      </w:r>
      <w:proofErr w:type="spellEnd"/>
      <w:r>
        <w:rPr>
          <w:rFonts w:ascii="Consolas" w:eastAsia="Consolas" w:hAnsi="Consolas" w:cs="Consolas"/>
          <w:color w:val="333333"/>
          <w:sz w:val="18"/>
          <w:szCs w:val="18"/>
        </w:rPr>
        <w:t>=True)</w:t>
      </w:r>
      <w:r>
        <w:rPr>
          <w:rFonts w:ascii="Consolas" w:eastAsia="Consolas" w:hAnsi="Consolas" w:cs="Consolas"/>
          <w:color w:val="333333"/>
          <w:sz w:val="18"/>
          <w:szCs w:val="18"/>
        </w:rPr>
        <w:br/>
      </w:r>
      <w:proofErr w:type="spellStart"/>
      <w:proofErr w:type="gramStart"/>
      <w:r>
        <w:rPr>
          <w:rFonts w:ascii="Consolas" w:eastAsia="Consolas" w:hAnsi="Consolas" w:cs="Consolas"/>
          <w:color w:val="333333"/>
          <w:sz w:val="18"/>
          <w:szCs w:val="18"/>
        </w:rPr>
        <w:t>df.sort</w:t>
      </w:r>
      <w:proofErr w:type="gramEnd"/>
      <w:r>
        <w:rPr>
          <w:rFonts w:ascii="Consolas" w:eastAsia="Consolas" w:hAnsi="Consolas" w:cs="Consolas"/>
          <w:color w:val="333333"/>
          <w:sz w:val="18"/>
          <w:szCs w:val="18"/>
        </w:rPr>
        <w:t>_index</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inplace</w:t>
      </w:r>
      <w:proofErr w:type="spellEnd"/>
      <w:r>
        <w:rPr>
          <w:rFonts w:ascii="Consolas" w:eastAsia="Consolas" w:hAnsi="Consolas" w:cs="Consolas"/>
          <w:color w:val="333333"/>
          <w:sz w:val="18"/>
          <w:szCs w:val="18"/>
        </w:rPr>
        <w:t>=True)</w:t>
      </w:r>
    </w:p>
    <w:p w14:paraId="71787CB2" w14:textId="77777777" w:rsidR="00697179" w:rsidRDefault="00000000">
      <w:pPr>
        <w:spacing w:after="160" w:line="300" w:lineRule="auto"/>
        <w:jc w:val="both"/>
      </w:pPr>
      <w:r>
        <w:t>Basic diagnostics follow: shape, head, describe, and a missing-value check, giving a quick sense of data size, range, and completeness.</w:t>
      </w:r>
    </w:p>
    <w:p w14:paraId="3654BB1D" w14:textId="77777777" w:rsidR="00697179" w:rsidRDefault="00000000">
      <w:pPr>
        <w:spacing w:after="160" w:line="300" w:lineRule="auto"/>
        <w:jc w:val="both"/>
      </w:pPr>
      <w:r>
        <w:t xml:space="preserve">Outlier detection uses the Interquartile Range (IQR) method — values below Q1 − 1.5×IQR or above Q3 + 1.5×IQR are flagged — to check whether extreme production values need special handling before </w:t>
      </w:r>
      <w:proofErr w:type="spellStart"/>
      <w:r>
        <w:t>modeling</w:t>
      </w:r>
      <w:proofErr w:type="spellEnd"/>
      <w:r>
        <w:t>.</w:t>
      </w:r>
    </w:p>
    <w:p w14:paraId="6B9B2A83" w14:textId="77777777" w:rsidR="00697179" w:rsidRDefault="00000000">
      <w:pPr>
        <w:spacing w:after="160" w:line="300" w:lineRule="auto"/>
        <w:jc w:val="both"/>
      </w:pPr>
      <w:r>
        <w:t>Three visual diagnostics are then produced and saved as PNG files:</w:t>
      </w:r>
    </w:p>
    <w:p w14:paraId="3ABAE1C5" w14:textId="77777777" w:rsidR="00697179" w:rsidRDefault="00000000">
      <w:pPr>
        <w:pStyle w:val="ListParagraph"/>
        <w:numPr>
          <w:ilvl w:val="0"/>
          <w:numId w:val="3"/>
        </w:numPr>
        <w:spacing w:after="90" w:line="280" w:lineRule="auto"/>
      </w:pPr>
      <w:r>
        <w:t>A line plot of production over time (01_trend_plot.png) to inspect the overall trend.</w:t>
      </w:r>
    </w:p>
    <w:p w14:paraId="2E7417E9" w14:textId="77777777" w:rsidR="00697179" w:rsidRDefault="00000000">
      <w:pPr>
        <w:pStyle w:val="ListParagraph"/>
        <w:numPr>
          <w:ilvl w:val="0"/>
          <w:numId w:val="3"/>
        </w:numPr>
        <w:spacing w:after="90" w:line="280" w:lineRule="auto"/>
      </w:pPr>
      <w:r>
        <w:t>A boxplot of production grouped by calendar month (02_seasonality_boxplot.png) to check for recurring monthly seasonality.</w:t>
      </w:r>
    </w:p>
    <w:p w14:paraId="36C61B37" w14:textId="77777777" w:rsidR="00697179" w:rsidRDefault="00000000">
      <w:pPr>
        <w:pStyle w:val="ListParagraph"/>
        <w:numPr>
          <w:ilvl w:val="0"/>
          <w:numId w:val="3"/>
        </w:numPr>
        <w:spacing w:after="90" w:line="280" w:lineRule="auto"/>
      </w:pPr>
      <w:r>
        <w:t xml:space="preserve">A </w:t>
      </w:r>
      <w:proofErr w:type="spellStart"/>
      <w:r>
        <w:t>seasonal_decompose</w:t>
      </w:r>
      <w:proofErr w:type="spellEnd"/>
      <w:r>
        <w:t xml:space="preserve"> plot (03_decomposition.png) that splits the series into trend, seasonal, and residual components using an additive model with a 12-month period, confirming the presence of yearly seasonality.</w:t>
      </w:r>
    </w:p>
    <w:p w14:paraId="690ED117" w14:textId="77777777" w:rsidR="00697179" w:rsidRDefault="00000000">
      <w:pPr>
        <w:spacing w:after="160" w:line="300" w:lineRule="auto"/>
        <w:jc w:val="both"/>
      </w:pPr>
      <w:r>
        <w:t xml:space="preserve">The temporary Month column used only for the boxplot is dropped afterward so it does not leak into the </w:t>
      </w:r>
      <w:proofErr w:type="spellStart"/>
      <w:r>
        <w:t>modeling</w:t>
      </w:r>
      <w:proofErr w:type="spellEnd"/>
      <w:r>
        <w:t xml:space="preserve"> stage.</w:t>
      </w:r>
    </w:p>
    <w:p w14:paraId="78783D76" w14:textId="77777777" w:rsidR="00697179" w:rsidRDefault="00000000">
      <w:pPr>
        <w:spacing w:before="160" w:after="80"/>
        <w:jc w:val="center"/>
      </w:pPr>
      <w:r>
        <w:rPr>
          <w:noProof/>
        </w:rPr>
        <w:lastRenderedPageBreak/>
        <w:drawing>
          <wp:inline distT="0" distB="0" distL="0" distR="0" wp14:anchorId="7A0A277C" wp14:editId="7299BF92">
            <wp:extent cx="5334000" cy="220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00275"/>
                    </a:xfrm>
                    <a:prstGeom prst="rect">
                      <a:avLst/>
                    </a:prstGeom>
                  </pic:spPr>
                </pic:pic>
              </a:graphicData>
            </a:graphic>
          </wp:inline>
        </w:drawing>
      </w:r>
    </w:p>
    <w:p w14:paraId="37DADD77" w14:textId="77777777" w:rsidR="00697179" w:rsidRDefault="00000000">
      <w:pPr>
        <w:spacing w:after="260"/>
        <w:jc w:val="center"/>
      </w:pPr>
      <w:r>
        <w:rPr>
          <w:i/>
          <w:iCs/>
          <w:color w:val="595959"/>
          <w:sz w:val="18"/>
          <w:szCs w:val="18"/>
        </w:rPr>
        <w:t>Figure 1. Monthly milk production over time — raw trend (01_trend_plot.png).</w:t>
      </w:r>
    </w:p>
    <w:p w14:paraId="626EF2F9" w14:textId="77777777" w:rsidR="00697179" w:rsidRDefault="00000000">
      <w:pPr>
        <w:spacing w:before="160" w:after="80"/>
        <w:jc w:val="center"/>
      </w:pPr>
      <w:r>
        <w:rPr>
          <w:noProof/>
        </w:rPr>
        <w:drawing>
          <wp:inline distT="0" distB="0" distL="0" distR="0" wp14:anchorId="0F574A3D" wp14:editId="22C7C5ED">
            <wp:extent cx="5334000" cy="3848100"/>
            <wp:effectExtent l="0" t="0" r="0" b="0"/>
            <wp:docPr id="923885193" name="Picture 92388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48100"/>
                    </a:xfrm>
                    <a:prstGeom prst="rect">
                      <a:avLst/>
                    </a:prstGeom>
                  </pic:spPr>
                </pic:pic>
              </a:graphicData>
            </a:graphic>
          </wp:inline>
        </w:drawing>
      </w:r>
    </w:p>
    <w:p w14:paraId="556C2501" w14:textId="77777777" w:rsidR="00697179" w:rsidRDefault="00000000">
      <w:pPr>
        <w:spacing w:after="260"/>
        <w:jc w:val="center"/>
      </w:pPr>
      <w:r>
        <w:rPr>
          <w:i/>
          <w:iCs/>
          <w:color w:val="595959"/>
          <w:sz w:val="18"/>
          <w:szCs w:val="18"/>
        </w:rPr>
        <w:t>Figure 2. Production distribution by calendar month, showing recurring seasonality (02_seasonality_boxplot.png).</w:t>
      </w:r>
    </w:p>
    <w:p w14:paraId="30D47C71" w14:textId="77777777" w:rsidR="00697179" w:rsidRDefault="00000000">
      <w:pPr>
        <w:spacing w:before="160" w:after="80"/>
        <w:jc w:val="center"/>
      </w:pPr>
      <w:r>
        <w:rPr>
          <w:noProof/>
        </w:rPr>
        <w:lastRenderedPageBreak/>
        <w:drawing>
          <wp:inline distT="0" distB="0" distL="0" distR="0" wp14:anchorId="6500DEAD" wp14:editId="6D6B7AEC">
            <wp:extent cx="5334000" cy="3543300"/>
            <wp:effectExtent l="0" t="0" r="0" b="0"/>
            <wp:docPr id="1198005029" name="Picture 119800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43300"/>
                    </a:xfrm>
                    <a:prstGeom prst="rect">
                      <a:avLst/>
                    </a:prstGeom>
                  </pic:spPr>
                </pic:pic>
              </a:graphicData>
            </a:graphic>
          </wp:inline>
        </w:drawing>
      </w:r>
    </w:p>
    <w:p w14:paraId="62B6D629" w14:textId="77777777" w:rsidR="00697179" w:rsidRDefault="00000000">
      <w:pPr>
        <w:spacing w:after="260"/>
        <w:jc w:val="center"/>
      </w:pPr>
      <w:r>
        <w:rPr>
          <w:i/>
          <w:iCs/>
          <w:color w:val="595959"/>
          <w:sz w:val="18"/>
          <w:szCs w:val="18"/>
        </w:rPr>
        <w:t>Figure 3. Additive seasonal decomposition into trend, seasonal, and residual components (03_decomposition.png).</w:t>
      </w:r>
    </w:p>
    <w:p w14:paraId="1B42DE4E" w14:textId="77777777" w:rsidR="00697179" w:rsidRDefault="00000000">
      <w:pPr>
        <w:pStyle w:val="Heading2"/>
        <w:spacing w:before="260" w:after="120"/>
      </w:pPr>
      <w:bookmarkStart w:id="9" w:name="_Toc236564303"/>
      <w:r>
        <w:rPr>
          <w:b/>
          <w:bCs/>
          <w:sz w:val="24"/>
          <w:szCs w:val="24"/>
        </w:rPr>
        <w:t>3.3 Step 2 — Data Preparation for Deep Learning</w:t>
      </w:r>
      <w:bookmarkEnd w:id="9"/>
    </w:p>
    <w:p w14:paraId="6F571007" w14:textId="77777777" w:rsidR="00697179" w:rsidRDefault="00000000">
      <w:pPr>
        <w:spacing w:after="160" w:line="300" w:lineRule="auto"/>
        <w:jc w:val="both"/>
      </w:pPr>
      <w:r>
        <w:t>This stage transforms the raw series into supervised-learning sequences suitable for an RNN.</w:t>
      </w:r>
    </w:p>
    <w:p w14:paraId="7A0ED77F" w14:textId="77777777" w:rsidR="00697179" w:rsidRDefault="00000000">
      <w:pPr>
        <w:pStyle w:val="Heading3"/>
        <w:spacing w:before="200" w:after="100"/>
      </w:pPr>
      <w:bookmarkStart w:id="10" w:name="_Toc236564304"/>
      <w:r>
        <w:rPr>
          <w:b/>
          <w:bCs/>
          <w:color w:val="1F3864"/>
          <w:sz w:val="22"/>
          <w:szCs w:val="22"/>
        </w:rPr>
        <w:t>3.3.1 Chronological Train / Validation / Test Split</w:t>
      </w:r>
      <w:bookmarkEnd w:id="10"/>
    </w:p>
    <w:p w14:paraId="266E2630" w14:textId="77777777" w:rsidR="00697179" w:rsidRDefault="00000000">
      <w:pPr>
        <w:pBdr>
          <w:top w:val="single" w:sz="4" w:space="4" w:color="BFBFBF"/>
          <w:left w:val="single" w:sz="4" w:space="4" w:color="BFBFBF"/>
          <w:bottom w:val="single" w:sz="4" w:space="4" w:color="BFBFBF"/>
          <w:right w:val="single" w:sz="4" w:space="4" w:color="BFBFBF"/>
        </w:pBdr>
        <w:shd w:val="clear" w:color="auto" w:fill="F2F2F2"/>
        <w:spacing w:before="80" w:after="200"/>
      </w:pPr>
      <w:proofErr w:type="spellStart"/>
      <w:r>
        <w:rPr>
          <w:rFonts w:ascii="Consolas" w:eastAsia="Consolas" w:hAnsi="Consolas" w:cs="Consolas"/>
          <w:color w:val="333333"/>
          <w:sz w:val="18"/>
          <w:szCs w:val="18"/>
        </w:rPr>
        <w:t>train_size</w:t>
      </w:r>
      <w:proofErr w:type="spellEnd"/>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int(</w:t>
      </w:r>
      <w:proofErr w:type="gramEnd"/>
      <w:r>
        <w:rPr>
          <w:rFonts w:ascii="Consolas" w:eastAsia="Consolas" w:hAnsi="Consolas" w:cs="Consolas"/>
          <w:color w:val="333333"/>
          <w:sz w:val="18"/>
          <w:szCs w:val="18"/>
        </w:rPr>
        <w:t>n * 0.70)</w:t>
      </w:r>
      <w:r>
        <w:rPr>
          <w:rFonts w:ascii="Consolas" w:eastAsia="Consolas" w:hAnsi="Consolas" w:cs="Consolas"/>
          <w:color w:val="333333"/>
          <w:sz w:val="18"/>
          <w:szCs w:val="18"/>
        </w:rPr>
        <w:br/>
      </w:r>
      <w:proofErr w:type="spellStart"/>
      <w:r>
        <w:rPr>
          <w:rFonts w:ascii="Consolas" w:eastAsia="Consolas" w:hAnsi="Consolas" w:cs="Consolas"/>
          <w:color w:val="333333"/>
          <w:sz w:val="18"/>
          <w:szCs w:val="18"/>
        </w:rPr>
        <w:t>val_size</w:t>
      </w:r>
      <w:proofErr w:type="spellEnd"/>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int(</w:t>
      </w:r>
      <w:proofErr w:type="gramEnd"/>
      <w:r>
        <w:rPr>
          <w:rFonts w:ascii="Consolas" w:eastAsia="Consolas" w:hAnsi="Consolas" w:cs="Consolas"/>
          <w:color w:val="333333"/>
          <w:sz w:val="18"/>
          <w:szCs w:val="18"/>
        </w:rPr>
        <w:t>n * 0.15)</w:t>
      </w:r>
      <w:r>
        <w:rPr>
          <w:rFonts w:ascii="Consolas" w:eastAsia="Consolas" w:hAnsi="Consolas" w:cs="Consolas"/>
          <w:color w:val="333333"/>
          <w:sz w:val="18"/>
          <w:szCs w:val="18"/>
        </w:rPr>
        <w:br/>
      </w:r>
      <w:proofErr w:type="spellStart"/>
      <w:r>
        <w:rPr>
          <w:rFonts w:ascii="Consolas" w:eastAsia="Consolas" w:hAnsi="Consolas" w:cs="Consolas"/>
          <w:color w:val="333333"/>
          <w:sz w:val="18"/>
          <w:szCs w:val="18"/>
        </w:rPr>
        <w:t>train_raw</w:t>
      </w:r>
      <w:proofErr w:type="spellEnd"/>
      <w:r>
        <w:rPr>
          <w:rFonts w:ascii="Consolas" w:eastAsia="Consolas" w:hAnsi="Consolas" w:cs="Consolas"/>
          <w:color w:val="333333"/>
          <w:sz w:val="18"/>
          <w:szCs w:val="18"/>
        </w:rPr>
        <w:t xml:space="preserve"> = values</w:t>
      </w:r>
      <w:proofErr w:type="gramStart"/>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train</w:t>
      </w:r>
      <w:proofErr w:type="gramEnd"/>
      <w:r>
        <w:rPr>
          <w:rFonts w:ascii="Consolas" w:eastAsia="Consolas" w:hAnsi="Consolas" w:cs="Consolas"/>
          <w:color w:val="333333"/>
          <w:sz w:val="18"/>
          <w:szCs w:val="18"/>
        </w:rPr>
        <w:t>_size</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r>
      <w:proofErr w:type="spellStart"/>
      <w:r>
        <w:rPr>
          <w:rFonts w:ascii="Consolas" w:eastAsia="Consolas" w:hAnsi="Consolas" w:cs="Consolas"/>
          <w:color w:val="333333"/>
          <w:sz w:val="18"/>
          <w:szCs w:val="18"/>
        </w:rPr>
        <w:t>val_raw</w:t>
      </w:r>
      <w:proofErr w:type="spellEnd"/>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values[</w:t>
      </w:r>
      <w:proofErr w:type="spellStart"/>
      <w:proofErr w:type="gramEnd"/>
      <w:r>
        <w:rPr>
          <w:rFonts w:ascii="Consolas" w:eastAsia="Consolas" w:hAnsi="Consolas" w:cs="Consolas"/>
          <w:color w:val="333333"/>
          <w:sz w:val="18"/>
          <w:szCs w:val="18"/>
        </w:rPr>
        <w:t>train_</w:t>
      </w:r>
      <w:proofErr w:type="gramStart"/>
      <w:r>
        <w:rPr>
          <w:rFonts w:ascii="Consolas" w:eastAsia="Consolas" w:hAnsi="Consolas" w:cs="Consolas"/>
          <w:color w:val="333333"/>
          <w:sz w:val="18"/>
          <w:szCs w:val="18"/>
        </w:rPr>
        <w:t>size</w:t>
      </w:r>
      <w:proofErr w:type="spellEnd"/>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train_size</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val_size</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r>
      <w:proofErr w:type="spellStart"/>
      <w:r>
        <w:rPr>
          <w:rFonts w:ascii="Consolas" w:eastAsia="Consolas" w:hAnsi="Consolas" w:cs="Consolas"/>
          <w:color w:val="333333"/>
          <w:sz w:val="18"/>
          <w:szCs w:val="18"/>
        </w:rPr>
        <w:t>test_</w:t>
      </w:r>
      <w:proofErr w:type="gramStart"/>
      <w:r>
        <w:rPr>
          <w:rFonts w:ascii="Consolas" w:eastAsia="Consolas" w:hAnsi="Consolas" w:cs="Consolas"/>
          <w:color w:val="333333"/>
          <w:sz w:val="18"/>
          <w:szCs w:val="18"/>
        </w:rPr>
        <w:t>raw</w:t>
      </w:r>
      <w:proofErr w:type="spellEnd"/>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values[</w:t>
      </w:r>
      <w:proofErr w:type="spellStart"/>
      <w:proofErr w:type="gramEnd"/>
      <w:r>
        <w:rPr>
          <w:rFonts w:ascii="Consolas" w:eastAsia="Consolas" w:hAnsi="Consolas" w:cs="Consolas"/>
          <w:color w:val="333333"/>
          <w:sz w:val="18"/>
          <w:szCs w:val="18"/>
        </w:rPr>
        <w:t>train_size</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val_size</w:t>
      </w:r>
      <w:proofErr w:type="spellEnd"/>
      <w:r>
        <w:rPr>
          <w:rFonts w:ascii="Consolas" w:eastAsia="Consolas" w:hAnsi="Consolas" w:cs="Consolas"/>
          <w:color w:val="333333"/>
          <w:sz w:val="18"/>
          <w:szCs w:val="18"/>
        </w:rPr>
        <w:t>:]</w:t>
      </w:r>
    </w:p>
    <w:p w14:paraId="6ABBCD70" w14:textId="77777777" w:rsidR="00697179" w:rsidRDefault="00000000">
      <w:pPr>
        <w:spacing w:after="160" w:line="300" w:lineRule="auto"/>
        <w:jc w:val="both"/>
      </w:pPr>
      <w:r>
        <w:t xml:space="preserve">The data is split 70% / 15% / 15% into train, validation, and test sets without shuffling, since shuffling a time series would let the model “see the future” during training — a common and serious mistake in time-series </w:t>
      </w:r>
      <w:proofErr w:type="spellStart"/>
      <w:r>
        <w:t>modeling</w:t>
      </w:r>
      <w:proofErr w:type="spellEnd"/>
      <w:r>
        <w:t xml:space="preserve"> that this notebook correctly avoids.</w:t>
      </w:r>
    </w:p>
    <w:p w14:paraId="41C51EE6" w14:textId="77777777" w:rsidR="00697179" w:rsidRDefault="00000000">
      <w:pPr>
        <w:pStyle w:val="Heading3"/>
        <w:spacing w:before="200" w:after="100"/>
      </w:pPr>
      <w:bookmarkStart w:id="11" w:name="_Toc236564305"/>
      <w:r>
        <w:rPr>
          <w:b/>
          <w:bCs/>
          <w:color w:val="1F3864"/>
          <w:sz w:val="22"/>
          <w:szCs w:val="22"/>
        </w:rPr>
        <w:t>3.3.2 Scaling</w:t>
      </w:r>
      <w:bookmarkEnd w:id="11"/>
    </w:p>
    <w:p w14:paraId="423F35E5" w14:textId="77777777" w:rsidR="00697179" w:rsidRDefault="00000000">
      <w:pPr>
        <w:spacing w:after="160" w:line="300" w:lineRule="auto"/>
        <w:jc w:val="both"/>
      </w:pPr>
      <w:r>
        <w:t xml:space="preserve">A </w:t>
      </w:r>
      <w:proofErr w:type="spellStart"/>
      <w:r>
        <w:t>MinMaxScaler</w:t>
      </w:r>
      <w:proofErr w:type="spellEnd"/>
      <w:r>
        <w:t xml:space="preserve"> is fit only on the training data and then applied to validation and test data. Fitting the scaler on the full dataset would leak information about the future range of values into training, so restricting the fit to </w:t>
      </w:r>
      <w:proofErr w:type="spellStart"/>
      <w:r>
        <w:t>train_raw</w:t>
      </w:r>
      <w:proofErr w:type="spellEnd"/>
      <w:r>
        <w:t xml:space="preserve"> is the correct practice.</w:t>
      </w:r>
    </w:p>
    <w:p w14:paraId="0E0371F4" w14:textId="77777777" w:rsidR="00697179" w:rsidRDefault="00000000">
      <w:pPr>
        <w:pStyle w:val="Heading3"/>
        <w:spacing w:before="200" w:after="100"/>
      </w:pPr>
      <w:bookmarkStart w:id="12" w:name="_Toc236564306"/>
      <w:r>
        <w:rPr>
          <w:b/>
          <w:bCs/>
          <w:color w:val="1F3864"/>
          <w:sz w:val="22"/>
          <w:szCs w:val="22"/>
        </w:rPr>
        <w:t>3.3.3 Sliding-Window Sequence Creation</w:t>
      </w:r>
      <w:bookmarkEnd w:id="12"/>
    </w:p>
    <w:p w14:paraId="3537565D" w14:textId="77777777" w:rsidR="00697179" w:rsidRDefault="00000000">
      <w:pPr>
        <w:pBdr>
          <w:top w:val="single" w:sz="4" w:space="4" w:color="BFBFBF"/>
          <w:left w:val="single" w:sz="4" w:space="4" w:color="BFBFBF"/>
          <w:bottom w:val="single" w:sz="4" w:space="4" w:color="BFBFBF"/>
          <w:right w:val="single" w:sz="4" w:space="4" w:color="BFBFBF"/>
        </w:pBdr>
        <w:shd w:val="clear" w:color="auto" w:fill="F2F2F2"/>
        <w:spacing w:before="80" w:after="200"/>
      </w:pPr>
      <w:r>
        <w:rPr>
          <w:rFonts w:ascii="Consolas" w:eastAsia="Consolas" w:hAnsi="Consolas" w:cs="Consolas"/>
          <w:color w:val="333333"/>
          <w:sz w:val="18"/>
          <w:szCs w:val="18"/>
        </w:rPr>
        <w:t xml:space="preserve">def </w:t>
      </w:r>
      <w:proofErr w:type="spellStart"/>
      <w:r>
        <w:rPr>
          <w:rFonts w:ascii="Consolas" w:eastAsia="Consolas" w:hAnsi="Consolas" w:cs="Consolas"/>
          <w:color w:val="333333"/>
          <w:sz w:val="18"/>
          <w:szCs w:val="18"/>
        </w:rPr>
        <w:t>create_</w:t>
      </w:r>
      <w:proofErr w:type="gramStart"/>
      <w:r>
        <w:rPr>
          <w:rFonts w:ascii="Consolas" w:eastAsia="Consolas" w:hAnsi="Consolas" w:cs="Consolas"/>
          <w:color w:val="333333"/>
          <w:sz w:val="18"/>
          <w:szCs w:val="18"/>
        </w:rPr>
        <w:t>sequences</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data, </w:t>
      </w:r>
      <w:proofErr w:type="spellStart"/>
      <w:r>
        <w:rPr>
          <w:rFonts w:ascii="Consolas" w:eastAsia="Consolas" w:hAnsi="Consolas" w:cs="Consolas"/>
          <w:color w:val="333333"/>
          <w:sz w:val="18"/>
          <w:szCs w:val="18"/>
        </w:rPr>
        <w:t>window_size</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X, y = [], []</w:t>
      </w:r>
      <w:r>
        <w:rPr>
          <w:rFonts w:ascii="Consolas" w:eastAsia="Consolas" w:hAnsi="Consolas" w:cs="Consolas"/>
          <w:color w:val="333333"/>
          <w:sz w:val="18"/>
          <w:szCs w:val="18"/>
        </w:rPr>
        <w:br/>
        <w:t xml:space="preserve">    for </w:t>
      </w:r>
      <w:proofErr w:type="spellStart"/>
      <w:r>
        <w:rPr>
          <w:rFonts w:ascii="Consolas" w:eastAsia="Consolas" w:hAnsi="Consolas" w:cs="Consolas"/>
          <w:color w:val="333333"/>
          <w:sz w:val="18"/>
          <w:szCs w:val="18"/>
        </w:rPr>
        <w:t>i</w:t>
      </w:r>
      <w:proofErr w:type="spellEnd"/>
      <w:r>
        <w:rPr>
          <w:rFonts w:ascii="Consolas" w:eastAsia="Consolas" w:hAnsi="Consolas" w:cs="Consolas"/>
          <w:color w:val="333333"/>
          <w:sz w:val="18"/>
          <w:szCs w:val="18"/>
        </w:rPr>
        <w:t xml:space="preserve"> in range(</w:t>
      </w:r>
      <w:proofErr w:type="spellStart"/>
      <w:r>
        <w:rPr>
          <w:rFonts w:ascii="Consolas" w:eastAsia="Consolas" w:hAnsi="Consolas" w:cs="Consolas"/>
          <w:color w:val="333333"/>
          <w:sz w:val="18"/>
          <w:szCs w:val="18"/>
        </w:rPr>
        <w:t>len</w:t>
      </w:r>
      <w:proofErr w:type="spellEnd"/>
      <w:r>
        <w:rPr>
          <w:rFonts w:ascii="Consolas" w:eastAsia="Consolas" w:hAnsi="Consolas" w:cs="Consolas"/>
          <w:color w:val="333333"/>
          <w:sz w:val="18"/>
          <w:szCs w:val="18"/>
        </w:rPr>
        <w:t xml:space="preserve">(data) - </w:t>
      </w:r>
      <w:proofErr w:type="spellStart"/>
      <w:r>
        <w:rPr>
          <w:rFonts w:ascii="Consolas" w:eastAsia="Consolas" w:hAnsi="Consolas" w:cs="Consolas"/>
          <w:color w:val="333333"/>
          <w:sz w:val="18"/>
          <w:szCs w:val="18"/>
        </w:rPr>
        <w:t>window_size</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w:t>
      </w:r>
      <w:proofErr w:type="spellStart"/>
      <w:proofErr w:type="gramStart"/>
      <w:r>
        <w:rPr>
          <w:rFonts w:ascii="Consolas" w:eastAsia="Consolas" w:hAnsi="Consolas" w:cs="Consolas"/>
          <w:color w:val="333333"/>
          <w:sz w:val="18"/>
          <w:szCs w:val="18"/>
        </w:rPr>
        <w:t>X.append</w:t>
      </w:r>
      <w:proofErr w:type="spellEnd"/>
      <w:proofErr w:type="gramEnd"/>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data[</w:t>
      </w:r>
      <w:proofErr w:type="spellStart"/>
      <w:r>
        <w:rPr>
          <w:rFonts w:ascii="Consolas" w:eastAsia="Consolas" w:hAnsi="Consolas" w:cs="Consolas"/>
          <w:color w:val="333333"/>
          <w:sz w:val="18"/>
          <w:szCs w:val="18"/>
        </w:rPr>
        <w:t>i</w:t>
      </w:r>
      <w:proofErr w:type="spellEnd"/>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window_size</w:t>
      </w:r>
      <w:proofErr w:type="spellEnd"/>
      <w:r>
        <w:rPr>
          <w:rFonts w:ascii="Consolas" w:eastAsia="Consolas" w:hAnsi="Consolas" w:cs="Consolas"/>
          <w:color w:val="333333"/>
          <w:sz w:val="18"/>
          <w:szCs w:val="18"/>
        </w:rPr>
        <w:t>, 0])</w:t>
      </w:r>
      <w:r>
        <w:rPr>
          <w:rFonts w:ascii="Consolas" w:eastAsia="Consolas" w:hAnsi="Consolas" w:cs="Consolas"/>
          <w:color w:val="333333"/>
          <w:sz w:val="18"/>
          <w:szCs w:val="18"/>
        </w:rPr>
        <w:br/>
        <w:t xml:space="preserve">        </w:t>
      </w:r>
      <w:proofErr w:type="spellStart"/>
      <w:proofErr w:type="gramStart"/>
      <w:r>
        <w:rPr>
          <w:rFonts w:ascii="Consolas" w:eastAsia="Consolas" w:hAnsi="Consolas" w:cs="Consolas"/>
          <w:color w:val="333333"/>
          <w:sz w:val="18"/>
          <w:szCs w:val="18"/>
        </w:rPr>
        <w:t>y.append</w:t>
      </w:r>
      <w:proofErr w:type="spellEnd"/>
      <w:proofErr w:type="gramEnd"/>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data[</w:t>
      </w:r>
      <w:proofErr w:type="spellStart"/>
      <w:proofErr w:type="gramEnd"/>
      <w:r>
        <w:rPr>
          <w:rFonts w:ascii="Consolas" w:eastAsia="Consolas" w:hAnsi="Consolas" w:cs="Consolas"/>
          <w:color w:val="333333"/>
          <w:sz w:val="18"/>
          <w:szCs w:val="18"/>
        </w:rPr>
        <w:t>i</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window_size</w:t>
      </w:r>
      <w:proofErr w:type="spellEnd"/>
      <w:r>
        <w:rPr>
          <w:rFonts w:ascii="Consolas" w:eastAsia="Consolas" w:hAnsi="Consolas" w:cs="Consolas"/>
          <w:color w:val="333333"/>
          <w:sz w:val="18"/>
          <w:szCs w:val="18"/>
        </w:rPr>
        <w:t>, 0])</w:t>
      </w:r>
      <w:r>
        <w:rPr>
          <w:rFonts w:ascii="Consolas" w:eastAsia="Consolas" w:hAnsi="Consolas" w:cs="Consolas"/>
          <w:color w:val="333333"/>
          <w:sz w:val="18"/>
          <w:szCs w:val="18"/>
        </w:rPr>
        <w:br/>
        <w:t xml:space="preserve">    return </w:t>
      </w:r>
      <w:proofErr w:type="spellStart"/>
      <w:proofErr w:type="gramStart"/>
      <w:r>
        <w:rPr>
          <w:rFonts w:ascii="Consolas" w:eastAsia="Consolas" w:hAnsi="Consolas" w:cs="Consolas"/>
          <w:color w:val="333333"/>
          <w:sz w:val="18"/>
          <w:szCs w:val="18"/>
        </w:rPr>
        <w:t>np.array</w:t>
      </w:r>
      <w:proofErr w:type="spellEnd"/>
      <w:proofErr w:type="gramEnd"/>
      <w:r>
        <w:rPr>
          <w:rFonts w:ascii="Consolas" w:eastAsia="Consolas" w:hAnsi="Consolas" w:cs="Consolas"/>
          <w:color w:val="333333"/>
          <w:sz w:val="18"/>
          <w:szCs w:val="18"/>
        </w:rPr>
        <w:t xml:space="preserve">(X), </w:t>
      </w:r>
      <w:proofErr w:type="spellStart"/>
      <w:proofErr w:type="gramStart"/>
      <w:r>
        <w:rPr>
          <w:rFonts w:ascii="Consolas" w:eastAsia="Consolas" w:hAnsi="Consolas" w:cs="Consolas"/>
          <w:color w:val="333333"/>
          <w:sz w:val="18"/>
          <w:szCs w:val="18"/>
        </w:rPr>
        <w:t>np.array</w:t>
      </w:r>
      <w:proofErr w:type="spellEnd"/>
      <w:proofErr w:type="gramEnd"/>
      <w:r>
        <w:rPr>
          <w:rFonts w:ascii="Consolas" w:eastAsia="Consolas" w:hAnsi="Consolas" w:cs="Consolas"/>
          <w:color w:val="333333"/>
          <w:sz w:val="18"/>
          <w:szCs w:val="18"/>
        </w:rPr>
        <w:t>(y)</w:t>
      </w:r>
      <w:r>
        <w:rPr>
          <w:rFonts w:ascii="Consolas" w:eastAsia="Consolas" w:hAnsi="Consolas" w:cs="Consolas"/>
          <w:color w:val="333333"/>
          <w:sz w:val="18"/>
          <w:szCs w:val="18"/>
        </w:rPr>
        <w:br/>
      </w:r>
      <w:r>
        <w:rPr>
          <w:rFonts w:ascii="Consolas" w:eastAsia="Consolas" w:hAnsi="Consolas" w:cs="Consolas"/>
          <w:color w:val="333333"/>
          <w:sz w:val="18"/>
          <w:szCs w:val="18"/>
        </w:rPr>
        <w:lastRenderedPageBreak/>
        <w:br/>
        <w:t xml:space="preserve">WINDOW_SIZE = </w:t>
      </w:r>
      <w:proofErr w:type="gramStart"/>
      <w:r>
        <w:rPr>
          <w:rFonts w:ascii="Consolas" w:eastAsia="Consolas" w:hAnsi="Consolas" w:cs="Consolas"/>
          <w:color w:val="333333"/>
          <w:sz w:val="18"/>
          <w:szCs w:val="18"/>
        </w:rPr>
        <w:t>12  #</w:t>
      </w:r>
      <w:proofErr w:type="gramEnd"/>
      <w:r>
        <w:rPr>
          <w:rFonts w:ascii="Consolas" w:eastAsia="Consolas" w:hAnsi="Consolas" w:cs="Consolas"/>
          <w:color w:val="333333"/>
          <w:sz w:val="18"/>
          <w:szCs w:val="18"/>
        </w:rPr>
        <w:t xml:space="preserve"> past 12 months predict the next month</w:t>
      </w:r>
    </w:p>
    <w:p w14:paraId="26F8F485" w14:textId="77777777" w:rsidR="00697179" w:rsidRDefault="00000000">
      <w:pPr>
        <w:spacing w:after="160" w:line="300" w:lineRule="auto"/>
        <w:jc w:val="both"/>
      </w:pPr>
      <w:r>
        <w:t>Each input sequence (X) consists of 12 consecutive months of production, and the target (y) is the value of the 13th month. To avoid discarding the first 12 points of the validation and test sets, the last WINDOW_SIZE points of the preceding split are prepended before windowing (</w:t>
      </w:r>
      <w:proofErr w:type="spellStart"/>
      <w:r>
        <w:t>val_input</w:t>
      </w:r>
      <w:proofErr w:type="spellEnd"/>
      <w:r>
        <w:t xml:space="preserve">, </w:t>
      </w:r>
      <w:proofErr w:type="spellStart"/>
      <w:r>
        <w:t>test_input</w:t>
      </w:r>
      <w:proofErr w:type="spellEnd"/>
      <w:r>
        <w:t xml:space="preserve">). Finally, the sequences are reshaped to the 3D shape (samples, timesteps, features) required by </w:t>
      </w:r>
      <w:proofErr w:type="spellStart"/>
      <w:r>
        <w:t>Keras</w:t>
      </w:r>
      <w:proofErr w:type="spellEnd"/>
      <w:r>
        <w:t xml:space="preserve"> recurrent layers.</w:t>
      </w:r>
    </w:p>
    <w:p w14:paraId="37C957C7" w14:textId="77777777" w:rsidR="00697179" w:rsidRDefault="00000000">
      <w:pPr>
        <w:pStyle w:val="Heading2"/>
        <w:spacing w:before="260" w:after="120"/>
      </w:pPr>
      <w:bookmarkStart w:id="13" w:name="_Toc236564307"/>
      <w:r>
        <w:rPr>
          <w:b/>
          <w:bCs/>
          <w:sz w:val="24"/>
          <w:szCs w:val="24"/>
        </w:rPr>
        <w:t>3.4 Step 3 — Model Building (RNN, LSTM, GRU)</w:t>
      </w:r>
      <w:bookmarkEnd w:id="13"/>
    </w:p>
    <w:p w14:paraId="42392F61" w14:textId="77777777" w:rsidR="00697179" w:rsidRDefault="00000000">
      <w:pPr>
        <w:pBdr>
          <w:top w:val="single" w:sz="4" w:space="4" w:color="BFBFBF"/>
          <w:left w:val="single" w:sz="4" w:space="4" w:color="BFBFBF"/>
          <w:bottom w:val="single" w:sz="4" w:space="4" w:color="BFBFBF"/>
          <w:right w:val="single" w:sz="4" w:space="4" w:color="BFBFBF"/>
        </w:pBdr>
        <w:shd w:val="clear" w:color="auto" w:fill="F2F2F2"/>
        <w:spacing w:before="80" w:after="200"/>
      </w:pPr>
      <w:r>
        <w:rPr>
          <w:rFonts w:ascii="Consolas" w:eastAsia="Consolas" w:hAnsi="Consolas" w:cs="Consolas"/>
          <w:color w:val="333333"/>
          <w:sz w:val="18"/>
          <w:szCs w:val="18"/>
        </w:rPr>
        <w:t xml:space="preserve">def </w:t>
      </w:r>
      <w:proofErr w:type="spellStart"/>
      <w:r>
        <w:rPr>
          <w:rFonts w:ascii="Consolas" w:eastAsia="Consolas" w:hAnsi="Consolas" w:cs="Consolas"/>
          <w:color w:val="333333"/>
          <w:sz w:val="18"/>
          <w:szCs w:val="18"/>
        </w:rPr>
        <w:t>build_model</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layer_type</w:t>
      </w:r>
      <w:proofErr w:type="spellEnd"/>
      <w:r>
        <w:rPr>
          <w:rFonts w:ascii="Consolas" w:eastAsia="Consolas" w:hAnsi="Consolas" w:cs="Consolas"/>
          <w:color w:val="333333"/>
          <w:sz w:val="18"/>
          <w:szCs w:val="18"/>
        </w:rPr>
        <w:t xml:space="preserve">, units=64, </w:t>
      </w:r>
      <w:proofErr w:type="spellStart"/>
      <w:r>
        <w:rPr>
          <w:rFonts w:ascii="Consolas" w:eastAsia="Consolas" w:hAnsi="Consolas" w:cs="Consolas"/>
          <w:color w:val="333333"/>
          <w:sz w:val="18"/>
          <w:szCs w:val="18"/>
        </w:rPr>
        <w:t>window_size</w:t>
      </w:r>
      <w:proofErr w:type="spellEnd"/>
      <w:r>
        <w:rPr>
          <w:rFonts w:ascii="Consolas" w:eastAsia="Consolas" w:hAnsi="Consolas" w:cs="Consolas"/>
          <w:color w:val="333333"/>
          <w:sz w:val="18"/>
          <w:szCs w:val="18"/>
        </w:rPr>
        <w:t>=WINDOW_SIZE, dropout=0.2):</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layer_map</w:t>
      </w:r>
      <w:proofErr w:type="spellEnd"/>
      <w:r>
        <w:rPr>
          <w:rFonts w:ascii="Consolas" w:eastAsia="Consolas" w:hAnsi="Consolas" w:cs="Consolas"/>
          <w:color w:val="333333"/>
          <w:sz w:val="18"/>
          <w:szCs w:val="18"/>
        </w:rPr>
        <w:t xml:space="preserve"> = {"RNN": </w:t>
      </w:r>
      <w:proofErr w:type="spellStart"/>
      <w:r>
        <w:rPr>
          <w:rFonts w:ascii="Consolas" w:eastAsia="Consolas" w:hAnsi="Consolas" w:cs="Consolas"/>
          <w:color w:val="333333"/>
          <w:sz w:val="18"/>
          <w:szCs w:val="18"/>
        </w:rPr>
        <w:t>SimpleRNN</w:t>
      </w:r>
      <w:proofErr w:type="spellEnd"/>
      <w:r>
        <w:rPr>
          <w:rFonts w:ascii="Consolas" w:eastAsia="Consolas" w:hAnsi="Consolas" w:cs="Consolas"/>
          <w:color w:val="333333"/>
          <w:sz w:val="18"/>
          <w:szCs w:val="18"/>
        </w:rPr>
        <w:t>, "LSTM": LSTM, "GRU": GRU}</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RecurrentLayer</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layer_map</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layer_type</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model = Sequential([</w:t>
      </w:r>
      <w:r>
        <w:rPr>
          <w:rFonts w:ascii="Consolas" w:eastAsia="Consolas" w:hAnsi="Consolas" w:cs="Consolas"/>
          <w:color w:val="333333"/>
          <w:sz w:val="18"/>
          <w:szCs w:val="18"/>
        </w:rPr>
        <w:br/>
        <w:t xml:space="preserve">        Input(shape=(</w:t>
      </w:r>
      <w:proofErr w:type="spellStart"/>
      <w:r>
        <w:rPr>
          <w:rFonts w:ascii="Consolas" w:eastAsia="Consolas" w:hAnsi="Consolas" w:cs="Consolas"/>
          <w:color w:val="333333"/>
          <w:sz w:val="18"/>
          <w:szCs w:val="18"/>
        </w:rPr>
        <w:t>window_size</w:t>
      </w:r>
      <w:proofErr w:type="spellEnd"/>
      <w:r>
        <w:rPr>
          <w:rFonts w:ascii="Consolas" w:eastAsia="Consolas" w:hAnsi="Consolas" w:cs="Consolas"/>
          <w:color w:val="333333"/>
          <w:sz w:val="18"/>
          <w:szCs w:val="18"/>
        </w:rPr>
        <w:t>, 1)),</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RecurrentLayer</w:t>
      </w:r>
      <w:proofErr w:type="spellEnd"/>
      <w:r>
        <w:rPr>
          <w:rFonts w:ascii="Consolas" w:eastAsia="Consolas" w:hAnsi="Consolas" w:cs="Consolas"/>
          <w:color w:val="333333"/>
          <w:sz w:val="18"/>
          <w:szCs w:val="18"/>
        </w:rPr>
        <w:t>(units, activation="tanh"),</w:t>
      </w:r>
      <w:r>
        <w:rPr>
          <w:rFonts w:ascii="Consolas" w:eastAsia="Consolas" w:hAnsi="Consolas" w:cs="Consolas"/>
          <w:color w:val="333333"/>
          <w:sz w:val="18"/>
          <w:szCs w:val="18"/>
        </w:rPr>
        <w:br/>
        <w:t xml:space="preserve">        Dropout(dropout),</w:t>
      </w:r>
      <w:r>
        <w:rPr>
          <w:rFonts w:ascii="Consolas" w:eastAsia="Consolas" w:hAnsi="Consolas" w:cs="Consolas"/>
          <w:color w:val="333333"/>
          <w:sz w:val="18"/>
          <w:szCs w:val="18"/>
        </w:rPr>
        <w:br/>
        <w:t xml:space="preserve">        Dense(1)</w:t>
      </w:r>
      <w:r>
        <w:rPr>
          <w:rFonts w:ascii="Consolas" w:eastAsia="Consolas" w:hAnsi="Consolas" w:cs="Consolas"/>
          <w:color w:val="333333"/>
          <w:sz w:val="18"/>
          <w:szCs w:val="18"/>
        </w:rPr>
        <w:br/>
        <w:t xml:space="preserve">    ])</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model.compile</w:t>
      </w:r>
      <w:proofErr w:type="spellEnd"/>
      <w:r>
        <w:rPr>
          <w:rFonts w:ascii="Consolas" w:eastAsia="Consolas" w:hAnsi="Consolas" w:cs="Consolas"/>
          <w:color w:val="333333"/>
          <w:sz w:val="18"/>
          <w:szCs w:val="18"/>
        </w:rPr>
        <w:t>(optimizer="</w:t>
      </w:r>
      <w:proofErr w:type="spellStart"/>
      <w:r>
        <w:rPr>
          <w:rFonts w:ascii="Consolas" w:eastAsia="Consolas" w:hAnsi="Consolas" w:cs="Consolas"/>
          <w:color w:val="333333"/>
          <w:sz w:val="18"/>
          <w:szCs w:val="18"/>
        </w:rPr>
        <w:t>adam</w:t>
      </w:r>
      <w:proofErr w:type="spellEnd"/>
      <w:r>
        <w:rPr>
          <w:rFonts w:ascii="Consolas" w:eastAsia="Consolas" w:hAnsi="Consolas" w:cs="Consolas"/>
          <w:color w:val="333333"/>
          <w:sz w:val="18"/>
          <w:szCs w:val="18"/>
        </w:rPr>
        <w:t>", loss="</w:t>
      </w:r>
      <w:proofErr w:type="spellStart"/>
      <w:r>
        <w:rPr>
          <w:rFonts w:ascii="Consolas" w:eastAsia="Consolas" w:hAnsi="Consolas" w:cs="Consolas"/>
          <w:color w:val="333333"/>
          <w:sz w:val="18"/>
          <w:szCs w:val="18"/>
        </w:rPr>
        <w:t>mse</w:t>
      </w:r>
      <w:proofErr w:type="spellEnd"/>
      <w:r>
        <w:rPr>
          <w:rFonts w:ascii="Consolas" w:eastAsia="Consolas" w:hAnsi="Consolas" w:cs="Consolas"/>
          <w:color w:val="333333"/>
          <w:sz w:val="18"/>
          <w:szCs w:val="18"/>
        </w:rPr>
        <w:t>", metrics=["</w:t>
      </w:r>
      <w:proofErr w:type="spellStart"/>
      <w:r>
        <w:rPr>
          <w:rFonts w:ascii="Consolas" w:eastAsia="Consolas" w:hAnsi="Consolas" w:cs="Consolas"/>
          <w:color w:val="333333"/>
          <w:sz w:val="18"/>
          <w:szCs w:val="18"/>
        </w:rPr>
        <w:t>mae</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return model</w:t>
      </w:r>
    </w:p>
    <w:p w14:paraId="26DB7E06" w14:textId="77777777" w:rsidR="00697179" w:rsidRDefault="00000000">
      <w:pPr>
        <w:spacing w:after="160" w:line="300" w:lineRule="auto"/>
        <w:jc w:val="both"/>
      </w:pPr>
      <w:r>
        <w:t xml:space="preserve">A single reusable factory function builds a one-layer recurrent network with 64 units and tanh activation, followed by a </w:t>
      </w:r>
      <w:proofErr w:type="gramStart"/>
      <w:r>
        <w:t>Dropout(</w:t>
      </w:r>
      <w:proofErr w:type="gramEnd"/>
      <w:r>
        <w:t xml:space="preserve">0.2) layer for regularization and a </w:t>
      </w:r>
      <w:proofErr w:type="gramStart"/>
      <w:r>
        <w:t>Dense(</w:t>
      </w:r>
      <w:proofErr w:type="gramEnd"/>
      <w:r>
        <w:t xml:space="preserve">1) output layer for the single-value forecast. The same architecture, optimizer (Adam), and loss (MSE) are used for all </w:t>
      </w:r>
      <w:proofErr w:type="gramStart"/>
      <w:r>
        <w:t>three layer</w:t>
      </w:r>
      <w:proofErr w:type="gramEnd"/>
      <w:r>
        <w:t xml:space="preserve"> types, which keeps the comparison between RNN, LSTM, and GRU fair.</w:t>
      </w:r>
    </w:p>
    <w:p w14:paraId="4D7E613A" w14:textId="77777777" w:rsidR="00697179" w:rsidRDefault="00000000">
      <w:pPr>
        <w:spacing w:after="160" w:line="300" w:lineRule="auto"/>
        <w:jc w:val="both"/>
      </w:pPr>
      <w:r>
        <w:t>Training configuration: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697179" w14:paraId="111AEE25" w14:textId="77777777">
        <w:tblPrEx>
          <w:tblCellMar>
            <w:top w:w="0" w:type="dxa"/>
            <w:bottom w:w="0" w:type="dxa"/>
          </w:tblCellMar>
        </w:tblPrEx>
        <w:tc>
          <w:tcPr>
            <w:tcW w:w="3200" w:type="dxa"/>
            <w:shd w:val="clear" w:color="auto" w:fill="1F3864"/>
            <w:tcMar>
              <w:top w:w="80" w:type="dxa"/>
              <w:left w:w="120" w:type="dxa"/>
              <w:bottom w:w="80" w:type="dxa"/>
              <w:right w:w="120" w:type="dxa"/>
            </w:tcMar>
            <w:vAlign w:val="center"/>
          </w:tcPr>
          <w:p w14:paraId="0464DEFE" w14:textId="77777777" w:rsidR="00697179" w:rsidRDefault="00000000">
            <w:r>
              <w:rPr>
                <w:b/>
                <w:bCs/>
                <w:color w:val="FFFFFF"/>
                <w:sz w:val="20"/>
                <w:szCs w:val="20"/>
              </w:rPr>
              <w:t>Parameter</w:t>
            </w:r>
          </w:p>
        </w:tc>
        <w:tc>
          <w:tcPr>
            <w:tcW w:w="6300" w:type="dxa"/>
            <w:shd w:val="clear" w:color="auto" w:fill="1F3864"/>
            <w:tcMar>
              <w:top w:w="80" w:type="dxa"/>
              <w:left w:w="120" w:type="dxa"/>
              <w:bottom w:w="80" w:type="dxa"/>
              <w:right w:w="120" w:type="dxa"/>
            </w:tcMar>
            <w:vAlign w:val="center"/>
          </w:tcPr>
          <w:p w14:paraId="2CCB5F7C" w14:textId="77777777" w:rsidR="00697179" w:rsidRDefault="00000000">
            <w:r>
              <w:rPr>
                <w:b/>
                <w:bCs/>
                <w:color w:val="FFFFFF"/>
                <w:sz w:val="20"/>
                <w:szCs w:val="20"/>
              </w:rPr>
              <w:t>Value</w:t>
            </w:r>
          </w:p>
        </w:tc>
      </w:tr>
      <w:tr w:rsidR="00697179" w14:paraId="15DEA2E6" w14:textId="77777777">
        <w:tblPrEx>
          <w:tblCellMar>
            <w:top w:w="0" w:type="dxa"/>
            <w:bottom w:w="0" w:type="dxa"/>
          </w:tblCellMar>
        </w:tblPrEx>
        <w:tc>
          <w:tcPr>
            <w:tcW w:w="3200" w:type="dxa"/>
            <w:tcMar>
              <w:top w:w="80" w:type="dxa"/>
              <w:left w:w="120" w:type="dxa"/>
              <w:bottom w:w="80" w:type="dxa"/>
              <w:right w:w="120" w:type="dxa"/>
            </w:tcMar>
            <w:vAlign w:val="center"/>
          </w:tcPr>
          <w:p w14:paraId="512EA99A" w14:textId="77777777" w:rsidR="00697179" w:rsidRDefault="00000000">
            <w:r>
              <w:rPr>
                <w:color w:val="000000"/>
                <w:sz w:val="20"/>
                <w:szCs w:val="20"/>
              </w:rPr>
              <w:t>Epochs</w:t>
            </w:r>
          </w:p>
        </w:tc>
        <w:tc>
          <w:tcPr>
            <w:tcW w:w="6300" w:type="dxa"/>
            <w:tcMar>
              <w:top w:w="80" w:type="dxa"/>
              <w:left w:w="120" w:type="dxa"/>
              <w:bottom w:w="80" w:type="dxa"/>
              <w:right w:w="120" w:type="dxa"/>
            </w:tcMar>
            <w:vAlign w:val="center"/>
          </w:tcPr>
          <w:p w14:paraId="062D6093" w14:textId="77777777" w:rsidR="00697179" w:rsidRDefault="00000000">
            <w:r>
              <w:rPr>
                <w:color w:val="000000"/>
                <w:sz w:val="20"/>
                <w:szCs w:val="20"/>
              </w:rPr>
              <w:t>100 (maximum)</w:t>
            </w:r>
          </w:p>
        </w:tc>
      </w:tr>
      <w:tr w:rsidR="00697179" w14:paraId="40DE8FB1" w14:textId="77777777">
        <w:tblPrEx>
          <w:tblCellMar>
            <w:top w:w="0" w:type="dxa"/>
            <w:bottom w:w="0" w:type="dxa"/>
          </w:tblCellMar>
        </w:tblPrEx>
        <w:tc>
          <w:tcPr>
            <w:tcW w:w="3200" w:type="dxa"/>
            <w:shd w:val="clear" w:color="auto" w:fill="F7FAFC"/>
            <w:tcMar>
              <w:top w:w="80" w:type="dxa"/>
              <w:left w:w="120" w:type="dxa"/>
              <w:bottom w:w="80" w:type="dxa"/>
              <w:right w:w="120" w:type="dxa"/>
            </w:tcMar>
            <w:vAlign w:val="center"/>
          </w:tcPr>
          <w:p w14:paraId="191C0D93" w14:textId="77777777" w:rsidR="00697179" w:rsidRDefault="00000000">
            <w:r>
              <w:rPr>
                <w:color w:val="000000"/>
                <w:sz w:val="20"/>
                <w:szCs w:val="20"/>
              </w:rPr>
              <w:t>Batch size</w:t>
            </w:r>
          </w:p>
        </w:tc>
        <w:tc>
          <w:tcPr>
            <w:tcW w:w="6300" w:type="dxa"/>
            <w:shd w:val="clear" w:color="auto" w:fill="F7FAFC"/>
            <w:tcMar>
              <w:top w:w="80" w:type="dxa"/>
              <w:left w:w="120" w:type="dxa"/>
              <w:bottom w:w="80" w:type="dxa"/>
              <w:right w:w="120" w:type="dxa"/>
            </w:tcMar>
            <w:vAlign w:val="center"/>
          </w:tcPr>
          <w:p w14:paraId="644186D5" w14:textId="77777777" w:rsidR="00697179" w:rsidRDefault="00000000">
            <w:r>
              <w:rPr>
                <w:color w:val="000000"/>
                <w:sz w:val="20"/>
                <w:szCs w:val="20"/>
              </w:rPr>
              <w:t>16</w:t>
            </w:r>
          </w:p>
        </w:tc>
      </w:tr>
      <w:tr w:rsidR="00697179" w14:paraId="60F848BE" w14:textId="77777777">
        <w:tblPrEx>
          <w:tblCellMar>
            <w:top w:w="0" w:type="dxa"/>
            <w:bottom w:w="0" w:type="dxa"/>
          </w:tblCellMar>
        </w:tblPrEx>
        <w:tc>
          <w:tcPr>
            <w:tcW w:w="3200" w:type="dxa"/>
            <w:tcMar>
              <w:top w:w="80" w:type="dxa"/>
              <w:left w:w="120" w:type="dxa"/>
              <w:bottom w:w="80" w:type="dxa"/>
              <w:right w:w="120" w:type="dxa"/>
            </w:tcMar>
            <w:vAlign w:val="center"/>
          </w:tcPr>
          <w:p w14:paraId="353B4BDF" w14:textId="77777777" w:rsidR="00697179" w:rsidRDefault="00000000">
            <w:r>
              <w:rPr>
                <w:color w:val="000000"/>
                <w:sz w:val="20"/>
                <w:szCs w:val="20"/>
              </w:rPr>
              <w:t>Early stopping</w:t>
            </w:r>
          </w:p>
        </w:tc>
        <w:tc>
          <w:tcPr>
            <w:tcW w:w="6300" w:type="dxa"/>
            <w:tcMar>
              <w:top w:w="80" w:type="dxa"/>
              <w:left w:w="120" w:type="dxa"/>
              <w:bottom w:w="80" w:type="dxa"/>
              <w:right w:w="120" w:type="dxa"/>
            </w:tcMar>
            <w:vAlign w:val="center"/>
          </w:tcPr>
          <w:p w14:paraId="3EDA8A4C" w14:textId="77777777" w:rsidR="00697179" w:rsidRDefault="00000000">
            <w:r>
              <w:rPr>
                <w:color w:val="000000"/>
                <w:sz w:val="20"/>
                <w:szCs w:val="20"/>
              </w:rPr>
              <w:t>monitor=</w:t>
            </w:r>
            <w:proofErr w:type="spellStart"/>
            <w:r>
              <w:rPr>
                <w:color w:val="000000"/>
                <w:sz w:val="20"/>
                <w:szCs w:val="20"/>
              </w:rPr>
              <w:t>val_loss</w:t>
            </w:r>
            <w:proofErr w:type="spellEnd"/>
            <w:r>
              <w:rPr>
                <w:color w:val="000000"/>
                <w:sz w:val="20"/>
                <w:szCs w:val="20"/>
              </w:rPr>
              <w:t xml:space="preserve">, patience=10, </w:t>
            </w:r>
            <w:proofErr w:type="spellStart"/>
            <w:r>
              <w:rPr>
                <w:color w:val="000000"/>
                <w:sz w:val="20"/>
                <w:szCs w:val="20"/>
              </w:rPr>
              <w:t>restore_best_weights</w:t>
            </w:r>
            <w:proofErr w:type="spellEnd"/>
            <w:r>
              <w:rPr>
                <w:color w:val="000000"/>
                <w:sz w:val="20"/>
                <w:szCs w:val="20"/>
              </w:rPr>
              <w:t>=True</w:t>
            </w:r>
          </w:p>
        </w:tc>
      </w:tr>
    </w:tbl>
    <w:p w14:paraId="300B97A3" w14:textId="77777777" w:rsidR="00697179" w:rsidRDefault="00000000">
      <w:pPr>
        <w:spacing w:after="160" w:line="300" w:lineRule="auto"/>
        <w:jc w:val="both"/>
      </w:pPr>
      <w:proofErr w:type="spellStart"/>
      <w:r>
        <w:t>EarlyStopping</w:t>
      </w:r>
      <w:proofErr w:type="spellEnd"/>
      <w:r>
        <w:t xml:space="preserve"> halts training if validation loss does not improve for 10 consecutive epochs and restores the weights from the best epoch, which helps prevent overfitting. Each of the three models (RNN, LSTM, GRU) is trained in a loop and stored in the models and histories dictionaries for later comparison.</w:t>
      </w:r>
    </w:p>
    <w:p w14:paraId="47C5104C" w14:textId="77777777" w:rsidR="00697179" w:rsidRDefault="00000000">
      <w:pPr>
        <w:pStyle w:val="Heading2"/>
        <w:spacing w:before="260" w:after="120"/>
      </w:pPr>
      <w:bookmarkStart w:id="14" w:name="_Toc236564308"/>
      <w:r>
        <w:rPr>
          <w:b/>
          <w:bCs/>
          <w:sz w:val="24"/>
          <w:szCs w:val="24"/>
        </w:rPr>
        <w:t>3.5 Step 4 — Model Evaluation</w:t>
      </w:r>
      <w:bookmarkEnd w:id="14"/>
    </w:p>
    <w:p w14:paraId="6E0F0368" w14:textId="77777777" w:rsidR="00697179" w:rsidRDefault="00000000">
      <w:pPr>
        <w:spacing w:after="160" w:line="300" w:lineRule="auto"/>
        <w:jc w:val="both"/>
      </w:pPr>
      <w:r>
        <w:t xml:space="preserve">Validation loss curves for all three models are plotted together (04_val_loss_comparison.png) to visually compare convergence </w:t>
      </w:r>
      <w:proofErr w:type="spellStart"/>
      <w:r>
        <w:t>behavior</w:t>
      </w:r>
      <w:proofErr w:type="spellEnd"/>
      <w:r>
        <w:t>.</w:t>
      </w:r>
    </w:p>
    <w:p w14:paraId="510297C7" w14:textId="77777777" w:rsidR="00697179" w:rsidRDefault="00000000">
      <w:pPr>
        <w:spacing w:before="160" w:after="80"/>
        <w:jc w:val="center"/>
      </w:pPr>
      <w:r>
        <w:rPr>
          <w:noProof/>
        </w:rPr>
        <w:lastRenderedPageBreak/>
        <w:drawing>
          <wp:inline distT="0" distB="0" distL="0" distR="0" wp14:anchorId="4F579509" wp14:editId="6DFD6A49">
            <wp:extent cx="5334000" cy="2200275"/>
            <wp:effectExtent l="0" t="0" r="0" b="0"/>
            <wp:docPr id="250315820" name="Picture 25031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200275"/>
                    </a:xfrm>
                    <a:prstGeom prst="rect">
                      <a:avLst/>
                    </a:prstGeom>
                  </pic:spPr>
                </pic:pic>
              </a:graphicData>
            </a:graphic>
          </wp:inline>
        </w:drawing>
      </w:r>
    </w:p>
    <w:p w14:paraId="6B8595D1" w14:textId="77777777" w:rsidR="00697179" w:rsidRDefault="00000000">
      <w:pPr>
        <w:spacing w:after="260"/>
        <w:jc w:val="center"/>
      </w:pPr>
      <w:r>
        <w:rPr>
          <w:i/>
          <w:iCs/>
          <w:color w:val="595959"/>
          <w:sz w:val="18"/>
          <w:szCs w:val="18"/>
        </w:rPr>
        <w:t xml:space="preserve">Figure 4. Validation loss (MSE) across training epochs for </w:t>
      </w:r>
      <w:proofErr w:type="spellStart"/>
      <w:r>
        <w:rPr>
          <w:i/>
          <w:iCs/>
          <w:color w:val="595959"/>
          <w:sz w:val="18"/>
          <w:szCs w:val="18"/>
        </w:rPr>
        <w:t>SimpleRNN</w:t>
      </w:r>
      <w:proofErr w:type="spellEnd"/>
      <w:r>
        <w:rPr>
          <w:i/>
          <w:iCs/>
          <w:color w:val="595959"/>
          <w:sz w:val="18"/>
          <w:szCs w:val="18"/>
        </w:rPr>
        <w:t>, LSTM, and GRU (04_val_loss_comparison.png).</w:t>
      </w:r>
    </w:p>
    <w:p w14:paraId="7ED15BAC" w14:textId="77777777" w:rsidR="00697179" w:rsidRDefault="00000000">
      <w:pPr>
        <w:spacing w:after="160" w:line="300" w:lineRule="auto"/>
        <w:jc w:val="both"/>
      </w:pPr>
      <w:r>
        <w:t>A custom MAPE (Mean Absolute Percentage Error) function is defined, since scikit-learn does not provide one directly:</w:t>
      </w:r>
    </w:p>
    <w:p w14:paraId="40B6D34A" w14:textId="77777777" w:rsidR="00697179" w:rsidRDefault="00000000">
      <w:pPr>
        <w:pBdr>
          <w:top w:val="single" w:sz="4" w:space="4" w:color="BFBFBF"/>
          <w:left w:val="single" w:sz="4" w:space="4" w:color="BFBFBF"/>
          <w:bottom w:val="single" w:sz="4" w:space="4" w:color="BFBFBF"/>
          <w:right w:val="single" w:sz="4" w:space="4" w:color="BFBFBF"/>
        </w:pBdr>
        <w:shd w:val="clear" w:color="auto" w:fill="F2F2F2"/>
        <w:spacing w:before="80" w:after="200"/>
      </w:pPr>
      <w:r>
        <w:rPr>
          <w:rFonts w:ascii="Consolas" w:eastAsia="Consolas" w:hAnsi="Consolas" w:cs="Consolas"/>
          <w:color w:val="333333"/>
          <w:sz w:val="18"/>
          <w:szCs w:val="18"/>
        </w:rPr>
        <w:t xml:space="preserve">def </w:t>
      </w:r>
      <w:proofErr w:type="spellStart"/>
      <w:proofErr w:type="gramStart"/>
      <w:r>
        <w:rPr>
          <w:rFonts w:ascii="Consolas" w:eastAsia="Consolas" w:hAnsi="Consolas" w:cs="Consolas"/>
          <w:color w:val="333333"/>
          <w:sz w:val="18"/>
          <w:szCs w:val="18"/>
        </w:rPr>
        <w:t>mape</w:t>
      </w:r>
      <w:proofErr w:type="spellEnd"/>
      <w:r>
        <w:rPr>
          <w:rFonts w:ascii="Consolas" w:eastAsia="Consolas" w:hAnsi="Consolas" w:cs="Consolas"/>
          <w:color w:val="333333"/>
          <w:sz w:val="18"/>
          <w:szCs w:val="18"/>
        </w:rPr>
        <w:t>(</w:t>
      </w:r>
      <w:proofErr w:type="spellStart"/>
      <w:proofErr w:type="gramEnd"/>
      <w:r>
        <w:rPr>
          <w:rFonts w:ascii="Consolas" w:eastAsia="Consolas" w:hAnsi="Consolas" w:cs="Consolas"/>
          <w:color w:val="333333"/>
          <w:sz w:val="18"/>
          <w:szCs w:val="18"/>
        </w:rPr>
        <w:t>y_true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y_pred</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return </w:t>
      </w:r>
      <w:proofErr w:type="spellStart"/>
      <w:proofErr w:type="gramStart"/>
      <w:r>
        <w:rPr>
          <w:rFonts w:ascii="Consolas" w:eastAsia="Consolas" w:hAnsi="Consolas" w:cs="Consolas"/>
          <w:color w:val="333333"/>
          <w:sz w:val="18"/>
          <w:szCs w:val="18"/>
        </w:rPr>
        <w:t>np.mean</w:t>
      </w:r>
      <w:proofErr w:type="spellEnd"/>
      <w:proofErr w:type="gramEnd"/>
      <w:r>
        <w:rPr>
          <w:rFonts w:ascii="Consolas" w:eastAsia="Consolas" w:hAnsi="Consolas" w:cs="Consolas"/>
          <w:color w:val="333333"/>
          <w:sz w:val="18"/>
          <w:szCs w:val="18"/>
        </w:rPr>
        <w:t>(</w:t>
      </w:r>
      <w:proofErr w:type="spellStart"/>
      <w:proofErr w:type="gramStart"/>
      <w:r>
        <w:rPr>
          <w:rFonts w:ascii="Consolas" w:eastAsia="Consolas" w:hAnsi="Consolas" w:cs="Consolas"/>
          <w:color w:val="333333"/>
          <w:sz w:val="18"/>
          <w:szCs w:val="18"/>
        </w:rPr>
        <w:t>np.abs</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y_true</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y_pred</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y_true</w:t>
      </w:r>
      <w:proofErr w:type="spellEnd"/>
      <w:r>
        <w:rPr>
          <w:rFonts w:ascii="Consolas" w:eastAsia="Consolas" w:hAnsi="Consolas" w:cs="Consolas"/>
          <w:color w:val="333333"/>
          <w:sz w:val="18"/>
          <w:szCs w:val="18"/>
        </w:rPr>
        <w:t>)) * 100</w:t>
      </w:r>
    </w:p>
    <w:p w14:paraId="40D496D3" w14:textId="77777777" w:rsidR="00697179" w:rsidRDefault="00000000">
      <w:pPr>
        <w:spacing w:after="160" w:line="300" w:lineRule="auto"/>
        <w:jc w:val="both"/>
      </w:pPr>
      <w:r>
        <w:t>For each trained model, predictions on the test set are generated, inverse-transformed back to the original production scale using the fitted scaler, and compared against actual values to compute three error metrics: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697179" w14:paraId="42C3F7C8" w14:textId="77777777">
        <w:tblPrEx>
          <w:tblCellMar>
            <w:top w:w="0" w:type="dxa"/>
            <w:bottom w:w="0" w:type="dxa"/>
          </w:tblCellMar>
        </w:tblPrEx>
        <w:tc>
          <w:tcPr>
            <w:tcW w:w="2200" w:type="dxa"/>
            <w:shd w:val="clear" w:color="auto" w:fill="1F3864"/>
            <w:tcMar>
              <w:top w:w="80" w:type="dxa"/>
              <w:left w:w="120" w:type="dxa"/>
              <w:bottom w:w="80" w:type="dxa"/>
              <w:right w:w="120" w:type="dxa"/>
            </w:tcMar>
            <w:vAlign w:val="center"/>
          </w:tcPr>
          <w:p w14:paraId="36AAE76F" w14:textId="77777777" w:rsidR="00697179" w:rsidRDefault="00000000">
            <w:r>
              <w:rPr>
                <w:b/>
                <w:bCs/>
                <w:color w:val="FFFFFF"/>
                <w:sz w:val="20"/>
                <w:szCs w:val="20"/>
              </w:rPr>
              <w:t>Metric</w:t>
            </w:r>
          </w:p>
        </w:tc>
        <w:tc>
          <w:tcPr>
            <w:tcW w:w="7300" w:type="dxa"/>
            <w:shd w:val="clear" w:color="auto" w:fill="1F3864"/>
            <w:tcMar>
              <w:top w:w="80" w:type="dxa"/>
              <w:left w:w="120" w:type="dxa"/>
              <w:bottom w:w="80" w:type="dxa"/>
              <w:right w:w="120" w:type="dxa"/>
            </w:tcMar>
            <w:vAlign w:val="center"/>
          </w:tcPr>
          <w:p w14:paraId="557D4B70" w14:textId="77777777" w:rsidR="00697179" w:rsidRDefault="00000000">
            <w:r>
              <w:rPr>
                <w:b/>
                <w:bCs/>
                <w:color w:val="FFFFFF"/>
                <w:sz w:val="20"/>
                <w:szCs w:val="20"/>
              </w:rPr>
              <w:t>What it measures</w:t>
            </w:r>
          </w:p>
        </w:tc>
      </w:tr>
      <w:tr w:rsidR="00697179" w14:paraId="3600279C" w14:textId="77777777">
        <w:tblPrEx>
          <w:tblCellMar>
            <w:top w:w="0" w:type="dxa"/>
            <w:bottom w:w="0" w:type="dxa"/>
          </w:tblCellMar>
        </w:tblPrEx>
        <w:tc>
          <w:tcPr>
            <w:tcW w:w="2200" w:type="dxa"/>
            <w:tcMar>
              <w:top w:w="80" w:type="dxa"/>
              <w:left w:w="120" w:type="dxa"/>
              <w:bottom w:w="80" w:type="dxa"/>
              <w:right w:w="120" w:type="dxa"/>
            </w:tcMar>
            <w:vAlign w:val="center"/>
          </w:tcPr>
          <w:p w14:paraId="7305834D" w14:textId="77777777" w:rsidR="00697179" w:rsidRDefault="00000000">
            <w:r>
              <w:rPr>
                <w:color w:val="000000"/>
                <w:sz w:val="20"/>
                <w:szCs w:val="20"/>
              </w:rPr>
              <w:t>RMSE</w:t>
            </w:r>
          </w:p>
        </w:tc>
        <w:tc>
          <w:tcPr>
            <w:tcW w:w="7300" w:type="dxa"/>
            <w:tcMar>
              <w:top w:w="80" w:type="dxa"/>
              <w:left w:w="120" w:type="dxa"/>
              <w:bottom w:w="80" w:type="dxa"/>
              <w:right w:w="120" w:type="dxa"/>
            </w:tcMar>
            <w:vAlign w:val="center"/>
          </w:tcPr>
          <w:p w14:paraId="358B2466" w14:textId="77777777" w:rsidR="00697179" w:rsidRDefault="00000000">
            <w:r>
              <w:rPr>
                <w:color w:val="000000"/>
                <w:sz w:val="20"/>
                <w:szCs w:val="20"/>
              </w:rPr>
              <w:t>Root Mean Squared Error — penalizes larger errors more heavily; same units as production (lbs).</w:t>
            </w:r>
          </w:p>
        </w:tc>
      </w:tr>
      <w:tr w:rsidR="00697179" w14:paraId="69004CB5" w14:textId="77777777">
        <w:tblPrEx>
          <w:tblCellMar>
            <w:top w:w="0" w:type="dxa"/>
            <w:bottom w:w="0" w:type="dxa"/>
          </w:tblCellMar>
        </w:tblPrEx>
        <w:tc>
          <w:tcPr>
            <w:tcW w:w="2200" w:type="dxa"/>
            <w:shd w:val="clear" w:color="auto" w:fill="F7FAFC"/>
            <w:tcMar>
              <w:top w:w="80" w:type="dxa"/>
              <w:left w:w="120" w:type="dxa"/>
              <w:bottom w:w="80" w:type="dxa"/>
              <w:right w:w="120" w:type="dxa"/>
            </w:tcMar>
            <w:vAlign w:val="center"/>
          </w:tcPr>
          <w:p w14:paraId="3EFC5B3F" w14:textId="77777777" w:rsidR="00697179" w:rsidRDefault="00000000">
            <w:r>
              <w:rPr>
                <w:color w:val="000000"/>
                <w:sz w:val="20"/>
                <w:szCs w:val="20"/>
              </w:rPr>
              <w:t>MAE</w:t>
            </w:r>
          </w:p>
        </w:tc>
        <w:tc>
          <w:tcPr>
            <w:tcW w:w="7300" w:type="dxa"/>
            <w:shd w:val="clear" w:color="auto" w:fill="F7FAFC"/>
            <w:tcMar>
              <w:top w:w="80" w:type="dxa"/>
              <w:left w:w="120" w:type="dxa"/>
              <w:bottom w:w="80" w:type="dxa"/>
              <w:right w:w="120" w:type="dxa"/>
            </w:tcMar>
            <w:vAlign w:val="center"/>
          </w:tcPr>
          <w:p w14:paraId="724555FA" w14:textId="77777777" w:rsidR="00697179" w:rsidRDefault="00000000">
            <w:r>
              <w:rPr>
                <w:color w:val="000000"/>
                <w:sz w:val="20"/>
                <w:szCs w:val="20"/>
              </w:rPr>
              <w:t>Mean Absolute Error — average magnitude of error, same units as production (lbs).</w:t>
            </w:r>
          </w:p>
        </w:tc>
      </w:tr>
      <w:tr w:rsidR="00697179" w14:paraId="0AE2551A" w14:textId="77777777">
        <w:tblPrEx>
          <w:tblCellMar>
            <w:top w:w="0" w:type="dxa"/>
            <w:bottom w:w="0" w:type="dxa"/>
          </w:tblCellMar>
        </w:tblPrEx>
        <w:tc>
          <w:tcPr>
            <w:tcW w:w="2200" w:type="dxa"/>
            <w:tcMar>
              <w:top w:w="80" w:type="dxa"/>
              <w:left w:w="120" w:type="dxa"/>
              <w:bottom w:w="80" w:type="dxa"/>
              <w:right w:w="120" w:type="dxa"/>
            </w:tcMar>
            <w:vAlign w:val="center"/>
          </w:tcPr>
          <w:p w14:paraId="4B8BA361" w14:textId="77777777" w:rsidR="00697179" w:rsidRDefault="00000000">
            <w:r>
              <w:rPr>
                <w:color w:val="000000"/>
                <w:sz w:val="20"/>
                <w:szCs w:val="20"/>
              </w:rPr>
              <w:t>MAPE</w:t>
            </w:r>
          </w:p>
        </w:tc>
        <w:tc>
          <w:tcPr>
            <w:tcW w:w="7300" w:type="dxa"/>
            <w:tcMar>
              <w:top w:w="80" w:type="dxa"/>
              <w:left w:w="120" w:type="dxa"/>
              <w:bottom w:w="80" w:type="dxa"/>
              <w:right w:w="120" w:type="dxa"/>
            </w:tcMar>
            <w:vAlign w:val="center"/>
          </w:tcPr>
          <w:p w14:paraId="4707A218" w14:textId="77777777" w:rsidR="00697179" w:rsidRDefault="00000000">
            <w:r>
              <w:rPr>
                <w:color w:val="000000"/>
                <w:sz w:val="20"/>
                <w:szCs w:val="20"/>
              </w:rPr>
              <w:t>Mean Absolute Percentage Error — error as a percentage, useful for comparing across scales.</w:t>
            </w:r>
          </w:p>
        </w:tc>
      </w:tr>
    </w:tbl>
    <w:p w14:paraId="27E78CE1" w14:textId="77777777" w:rsidR="00697179" w:rsidRDefault="00000000">
      <w:pPr>
        <w:spacing w:after="160" w:line="300" w:lineRule="auto"/>
        <w:jc w:val="both"/>
      </w:pPr>
      <w:r>
        <w:t xml:space="preserve">A combined chart (05_predictions_vs_actual.png) overlays the actual test-set values with each model’s predictions. Results are collected into a </w:t>
      </w:r>
      <w:proofErr w:type="spellStart"/>
      <w:r>
        <w:t>DataFrame</w:t>
      </w:r>
      <w:proofErr w:type="spellEnd"/>
      <w:r>
        <w:t xml:space="preserve">, and the model with the lowest RMSE is automatically selected as </w:t>
      </w:r>
      <w:proofErr w:type="spellStart"/>
      <w:r>
        <w:t>best_model_name</w:t>
      </w:r>
      <w:proofErr w:type="spellEnd"/>
      <w:r>
        <w:t xml:space="preserve"> for the forecasting stage.</w:t>
      </w:r>
    </w:p>
    <w:p w14:paraId="791463AF" w14:textId="77777777" w:rsidR="00697179" w:rsidRDefault="00000000">
      <w:pPr>
        <w:spacing w:before="160" w:after="80"/>
        <w:jc w:val="center"/>
      </w:pPr>
      <w:r>
        <w:rPr>
          <w:noProof/>
        </w:rPr>
        <w:drawing>
          <wp:inline distT="0" distB="0" distL="0" distR="0" wp14:anchorId="2DE36191" wp14:editId="0722B2A6">
            <wp:extent cx="5334000" cy="2266950"/>
            <wp:effectExtent l="0" t="0" r="0" b="0"/>
            <wp:docPr id="1408665706" name="Picture 140866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266950"/>
                    </a:xfrm>
                    <a:prstGeom prst="rect">
                      <a:avLst/>
                    </a:prstGeom>
                  </pic:spPr>
                </pic:pic>
              </a:graphicData>
            </a:graphic>
          </wp:inline>
        </w:drawing>
      </w:r>
    </w:p>
    <w:p w14:paraId="1E412983" w14:textId="77777777" w:rsidR="00697179" w:rsidRDefault="00000000">
      <w:pPr>
        <w:spacing w:after="260"/>
        <w:jc w:val="center"/>
      </w:pPr>
      <w:r>
        <w:rPr>
          <w:i/>
          <w:iCs/>
          <w:color w:val="595959"/>
          <w:sz w:val="18"/>
          <w:szCs w:val="18"/>
        </w:rPr>
        <w:t>Figure 5. Test-set predictions vs. actual production for all three models (05_predictions_vs_actual.png).</w:t>
      </w:r>
    </w:p>
    <w:p w14:paraId="44E240A9" w14:textId="77777777" w:rsidR="00697179" w:rsidRDefault="00000000">
      <w:pPr>
        <w:pStyle w:val="Heading2"/>
        <w:spacing w:before="260" w:after="120"/>
      </w:pPr>
      <w:bookmarkStart w:id="15" w:name="_Toc236564309"/>
      <w:r>
        <w:rPr>
          <w:b/>
          <w:bCs/>
          <w:sz w:val="24"/>
          <w:szCs w:val="24"/>
        </w:rPr>
        <w:lastRenderedPageBreak/>
        <w:t>3.6 Step 5 — Forecasting the Next 12 Months</w:t>
      </w:r>
      <w:bookmarkEnd w:id="15"/>
    </w:p>
    <w:p w14:paraId="36D76478" w14:textId="77777777" w:rsidR="00697179" w:rsidRDefault="00000000">
      <w:pPr>
        <w:pBdr>
          <w:top w:val="single" w:sz="4" w:space="4" w:color="BFBFBF"/>
          <w:left w:val="single" w:sz="4" w:space="4" w:color="BFBFBF"/>
          <w:bottom w:val="single" w:sz="4" w:space="4" w:color="BFBFBF"/>
          <w:right w:val="single" w:sz="4" w:space="4" w:color="BFBFBF"/>
        </w:pBdr>
        <w:shd w:val="clear" w:color="auto" w:fill="F2F2F2"/>
        <w:spacing w:before="80" w:after="200"/>
      </w:pPr>
      <w:r>
        <w:rPr>
          <w:rFonts w:ascii="Consolas" w:eastAsia="Consolas" w:hAnsi="Consolas" w:cs="Consolas"/>
          <w:color w:val="333333"/>
          <w:sz w:val="18"/>
          <w:szCs w:val="18"/>
        </w:rPr>
        <w:t xml:space="preserve">def </w:t>
      </w:r>
      <w:proofErr w:type="spellStart"/>
      <w:r>
        <w:rPr>
          <w:rFonts w:ascii="Consolas" w:eastAsia="Consolas" w:hAnsi="Consolas" w:cs="Consolas"/>
          <w:color w:val="333333"/>
          <w:sz w:val="18"/>
          <w:szCs w:val="18"/>
        </w:rPr>
        <w:t>forecast_</w:t>
      </w:r>
      <w:proofErr w:type="gramStart"/>
      <w:r>
        <w:rPr>
          <w:rFonts w:ascii="Consolas" w:eastAsia="Consolas" w:hAnsi="Consolas" w:cs="Consolas"/>
          <w:color w:val="333333"/>
          <w:sz w:val="18"/>
          <w:szCs w:val="18"/>
        </w:rPr>
        <w:t>future</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model, </w:t>
      </w:r>
      <w:proofErr w:type="spellStart"/>
      <w:r>
        <w:rPr>
          <w:rFonts w:ascii="Consolas" w:eastAsia="Consolas" w:hAnsi="Consolas" w:cs="Consolas"/>
          <w:color w:val="333333"/>
          <w:sz w:val="18"/>
          <w:szCs w:val="18"/>
        </w:rPr>
        <w:t>last_window</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n_steps</w:t>
      </w:r>
      <w:proofErr w:type="spellEnd"/>
      <w:r>
        <w:rPr>
          <w:rFonts w:ascii="Consolas" w:eastAsia="Consolas" w:hAnsi="Consolas" w:cs="Consolas"/>
          <w:color w:val="333333"/>
          <w:sz w:val="18"/>
          <w:szCs w:val="18"/>
        </w:rPr>
        <w:t>=12):</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forecast_scaled</w:t>
      </w:r>
      <w:proofErr w:type="spellEnd"/>
      <w:r>
        <w:rPr>
          <w:rFonts w:ascii="Consolas" w:eastAsia="Consolas" w:hAnsi="Consolas" w:cs="Consolas"/>
          <w:color w:val="333333"/>
          <w:sz w:val="18"/>
          <w:szCs w:val="18"/>
        </w:rPr>
        <w:t xml:space="preserve"> = []</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current_window</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last_</w:t>
      </w:r>
      <w:proofErr w:type="gramStart"/>
      <w:r>
        <w:rPr>
          <w:rFonts w:ascii="Consolas" w:eastAsia="Consolas" w:hAnsi="Consolas" w:cs="Consolas"/>
          <w:color w:val="333333"/>
          <w:sz w:val="18"/>
          <w:szCs w:val="18"/>
        </w:rPr>
        <w:t>window.copy</w:t>
      </w:r>
      <w:proofErr w:type="spellEnd"/>
      <w:proofErr w:type="gram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for _ in range(</w:t>
      </w:r>
      <w:proofErr w:type="spellStart"/>
      <w:r>
        <w:rPr>
          <w:rFonts w:ascii="Consolas" w:eastAsia="Consolas" w:hAnsi="Consolas" w:cs="Consolas"/>
          <w:color w:val="333333"/>
          <w:sz w:val="18"/>
          <w:szCs w:val="18"/>
        </w:rPr>
        <w:t>n_steps</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input_seq</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current_</w:t>
      </w:r>
      <w:proofErr w:type="gramStart"/>
      <w:r>
        <w:rPr>
          <w:rFonts w:ascii="Consolas" w:eastAsia="Consolas" w:hAnsi="Consolas" w:cs="Consolas"/>
          <w:color w:val="333333"/>
          <w:sz w:val="18"/>
          <w:szCs w:val="18"/>
        </w:rPr>
        <w:t>window.reshape</w:t>
      </w:r>
      <w:proofErr w:type="spellEnd"/>
      <w:proofErr w:type="gramEnd"/>
      <w:r>
        <w:rPr>
          <w:rFonts w:ascii="Consolas" w:eastAsia="Consolas" w:hAnsi="Consolas" w:cs="Consolas"/>
          <w:color w:val="333333"/>
          <w:sz w:val="18"/>
          <w:szCs w:val="18"/>
        </w:rPr>
        <w:t xml:space="preserve">(1, </w:t>
      </w:r>
      <w:proofErr w:type="spellStart"/>
      <w:r>
        <w:rPr>
          <w:rFonts w:ascii="Consolas" w:eastAsia="Consolas" w:hAnsi="Consolas" w:cs="Consolas"/>
          <w:color w:val="333333"/>
          <w:sz w:val="18"/>
          <w:szCs w:val="18"/>
        </w:rPr>
        <w:t>current_</w:t>
      </w:r>
      <w:proofErr w:type="gramStart"/>
      <w:r>
        <w:rPr>
          <w:rFonts w:ascii="Consolas" w:eastAsia="Consolas" w:hAnsi="Consolas" w:cs="Consolas"/>
          <w:color w:val="333333"/>
          <w:sz w:val="18"/>
          <w:szCs w:val="18"/>
        </w:rPr>
        <w:t>window.shape</w:t>
      </w:r>
      <w:proofErr w:type="spellEnd"/>
      <w:proofErr w:type="gramEnd"/>
      <w:r>
        <w:rPr>
          <w:rFonts w:ascii="Consolas" w:eastAsia="Consolas" w:hAnsi="Consolas" w:cs="Consolas"/>
          <w:color w:val="333333"/>
          <w:sz w:val="18"/>
          <w:szCs w:val="18"/>
        </w:rPr>
        <w:t>[0], 1)</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next_pred</w:t>
      </w:r>
      <w:proofErr w:type="spellEnd"/>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model.predict</w:t>
      </w:r>
      <w:proofErr w:type="spellEnd"/>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input_seq</w:t>
      </w:r>
      <w:proofErr w:type="spellEnd"/>
      <w:r>
        <w:rPr>
          <w:rFonts w:ascii="Consolas" w:eastAsia="Consolas" w:hAnsi="Consolas" w:cs="Consolas"/>
          <w:color w:val="333333"/>
          <w:sz w:val="18"/>
          <w:szCs w:val="18"/>
        </w:rPr>
        <w:t>, verbose=</w:t>
      </w:r>
      <w:proofErr w:type="gramStart"/>
      <w:r>
        <w:rPr>
          <w:rFonts w:ascii="Consolas" w:eastAsia="Consolas" w:hAnsi="Consolas" w:cs="Consolas"/>
          <w:color w:val="333333"/>
          <w:sz w:val="18"/>
          <w:szCs w:val="18"/>
        </w:rPr>
        <w:t>0)[</w:t>
      </w:r>
      <w:proofErr w:type="gramEnd"/>
      <w:r>
        <w:rPr>
          <w:rFonts w:ascii="Consolas" w:eastAsia="Consolas" w:hAnsi="Consolas" w:cs="Consolas"/>
          <w:color w:val="333333"/>
          <w:sz w:val="18"/>
          <w:szCs w:val="18"/>
        </w:rPr>
        <w:t>0, 0]</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forecast_</w:t>
      </w:r>
      <w:proofErr w:type="gramStart"/>
      <w:r>
        <w:rPr>
          <w:rFonts w:ascii="Consolas" w:eastAsia="Consolas" w:hAnsi="Consolas" w:cs="Consolas"/>
          <w:color w:val="333333"/>
          <w:sz w:val="18"/>
          <w:szCs w:val="18"/>
        </w:rPr>
        <w:t>scaled.append</w:t>
      </w:r>
      <w:proofErr w:type="spellEnd"/>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next_pred</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current_window</w:t>
      </w:r>
      <w:proofErr w:type="spellEnd"/>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np.append</w:t>
      </w:r>
      <w:proofErr w:type="spellEnd"/>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current_</w:t>
      </w:r>
      <w:proofErr w:type="gramStart"/>
      <w:r>
        <w:rPr>
          <w:rFonts w:ascii="Consolas" w:eastAsia="Consolas" w:hAnsi="Consolas" w:cs="Consolas"/>
          <w:color w:val="333333"/>
          <w:sz w:val="18"/>
          <w:szCs w:val="18"/>
        </w:rPr>
        <w:t>window</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1:], [[</w:t>
      </w:r>
      <w:proofErr w:type="spellStart"/>
      <w:r>
        <w:rPr>
          <w:rFonts w:ascii="Consolas" w:eastAsia="Consolas" w:hAnsi="Consolas" w:cs="Consolas"/>
          <w:color w:val="333333"/>
          <w:sz w:val="18"/>
          <w:szCs w:val="18"/>
        </w:rPr>
        <w:t>next_pred</w:t>
      </w:r>
      <w:proofErr w:type="spellEnd"/>
      <w:r>
        <w:rPr>
          <w:rFonts w:ascii="Consolas" w:eastAsia="Consolas" w:hAnsi="Consolas" w:cs="Consolas"/>
          <w:color w:val="333333"/>
          <w:sz w:val="18"/>
          <w:szCs w:val="18"/>
        </w:rPr>
        <w:t>]], axis=0)</w:t>
      </w:r>
      <w:r>
        <w:rPr>
          <w:rFonts w:ascii="Consolas" w:eastAsia="Consolas" w:hAnsi="Consolas" w:cs="Consolas"/>
          <w:color w:val="333333"/>
          <w:sz w:val="18"/>
          <w:szCs w:val="18"/>
        </w:rPr>
        <w:br/>
        <w:t xml:space="preserve">    return </w:t>
      </w:r>
      <w:proofErr w:type="spellStart"/>
      <w:proofErr w:type="gramStart"/>
      <w:r>
        <w:rPr>
          <w:rFonts w:ascii="Consolas" w:eastAsia="Consolas" w:hAnsi="Consolas" w:cs="Consolas"/>
          <w:color w:val="333333"/>
          <w:sz w:val="18"/>
          <w:szCs w:val="18"/>
        </w:rPr>
        <w:t>scaler.inverse</w:t>
      </w:r>
      <w:proofErr w:type="gramEnd"/>
      <w:r>
        <w:rPr>
          <w:rFonts w:ascii="Consolas" w:eastAsia="Consolas" w:hAnsi="Consolas" w:cs="Consolas"/>
          <w:color w:val="333333"/>
          <w:sz w:val="18"/>
          <w:szCs w:val="18"/>
        </w:rPr>
        <w:t>_transform</w:t>
      </w:r>
      <w:proofErr w:type="spellEnd"/>
      <w:r>
        <w:rPr>
          <w:rFonts w:ascii="Consolas" w:eastAsia="Consolas" w:hAnsi="Consolas" w:cs="Consolas"/>
          <w:color w:val="333333"/>
          <w:sz w:val="18"/>
          <w:szCs w:val="18"/>
        </w:rPr>
        <w:t>(</w:t>
      </w:r>
      <w:proofErr w:type="spellStart"/>
      <w:proofErr w:type="gramStart"/>
      <w:r>
        <w:rPr>
          <w:rFonts w:ascii="Consolas" w:eastAsia="Consolas" w:hAnsi="Consolas" w:cs="Consolas"/>
          <w:color w:val="333333"/>
          <w:sz w:val="18"/>
          <w:szCs w:val="18"/>
        </w:rPr>
        <w:t>np.array</w:t>
      </w:r>
      <w:proofErr w:type="spellEnd"/>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forecast_scaled</w:t>
      </w:r>
      <w:proofErr w:type="spellEnd"/>
      <w:proofErr w:type="gramStart"/>
      <w:r>
        <w:rPr>
          <w:rFonts w:ascii="Consolas" w:eastAsia="Consolas" w:hAnsi="Consolas" w:cs="Consolas"/>
          <w:color w:val="333333"/>
          <w:sz w:val="18"/>
          <w:szCs w:val="18"/>
        </w:rPr>
        <w:t>).reshape</w:t>
      </w:r>
      <w:proofErr w:type="gramEnd"/>
      <w:r>
        <w:rPr>
          <w:rFonts w:ascii="Consolas" w:eastAsia="Consolas" w:hAnsi="Consolas" w:cs="Consolas"/>
          <w:color w:val="333333"/>
          <w:sz w:val="18"/>
          <w:szCs w:val="18"/>
        </w:rPr>
        <w:t>(-1, 1))</w:t>
      </w:r>
    </w:p>
    <w:p w14:paraId="0036179B" w14:textId="77777777" w:rsidR="00697179" w:rsidRDefault="00000000">
      <w:pPr>
        <w:spacing w:after="160" w:line="300" w:lineRule="auto"/>
        <w:jc w:val="both"/>
      </w:pPr>
      <w:r>
        <w:t>This function performs recursive (iterative) multi-step forecasting: it predicts one month ahead, appends that prediction to the input window while dropping the oldest month, and repeats for 12 steps — effectively using the model’s own predictions as future inputs. The best model (selected by lowest test RMSE) is used, starting from the last available 12-month window.</w:t>
      </w:r>
    </w:p>
    <w:p w14:paraId="363437C7" w14:textId="77777777" w:rsidR="00697179" w:rsidRDefault="00000000">
      <w:pPr>
        <w:spacing w:after="160" w:line="300" w:lineRule="auto"/>
        <w:jc w:val="both"/>
      </w:pPr>
      <w:r>
        <w:t>A 95% confidence interval is approximated using the standard deviation of the residuals (actual minus predicted) on the test set, applying the standard ± 1.96×σ rule. The forecast, its upper/lower bounds, and the full historical series are plotted together (06_future_forecast.png).</w:t>
      </w:r>
    </w:p>
    <w:p w14:paraId="0C4C960E" w14:textId="77777777" w:rsidR="00697179" w:rsidRDefault="00000000">
      <w:pPr>
        <w:spacing w:before="160" w:after="80"/>
        <w:jc w:val="center"/>
      </w:pPr>
      <w:r>
        <w:rPr>
          <w:noProof/>
        </w:rPr>
        <w:drawing>
          <wp:inline distT="0" distB="0" distL="0" distR="0" wp14:anchorId="592C3BE8" wp14:editId="11031690">
            <wp:extent cx="5334000" cy="2266950"/>
            <wp:effectExtent l="0" t="0" r="0" b="0"/>
            <wp:docPr id="231885434" name="Picture 231885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266950"/>
                    </a:xfrm>
                    <a:prstGeom prst="rect">
                      <a:avLst/>
                    </a:prstGeom>
                  </pic:spPr>
                </pic:pic>
              </a:graphicData>
            </a:graphic>
          </wp:inline>
        </w:drawing>
      </w:r>
    </w:p>
    <w:p w14:paraId="712540E5" w14:textId="77777777" w:rsidR="00697179" w:rsidRDefault="00000000">
      <w:pPr>
        <w:spacing w:after="260"/>
        <w:jc w:val="center"/>
      </w:pPr>
      <w:r>
        <w:rPr>
          <w:i/>
          <w:iCs/>
          <w:color w:val="595959"/>
          <w:sz w:val="18"/>
          <w:szCs w:val="18"/>
        </w:rPr>
        <w:t>Figure 6. Historical production plus the 12-month forecast with 95% confidence band (06_future_forecast.png).</w:t>
      </w:r>
    </w:p>
    <w:p w14:paraId="3D3778AB" w14:textId="77777777" w:rsidR="00697179" w:rsidRDefault="00000000">
      <w:pPr>
        <w:pStyle w:val="Heading2"/>
        <w:spacing w:before="260" w:after="120"/>
      </w:pPr>
      <w:bookmarkStart w:id="16" w:name="_Toc236564310"/>
      <w:r>
        <w:rPr>
          <w:b/>
          <w:bCs/>
          <w:sz w:val="24"/>
          <w:szCs w:val="24"/>
        </w:rPr>
        <w:t>3.7 Step 6 — Business Insights</w:t>
      </w:r>
      <w:bookmarkEnd w:id="16"/>
    </w:p>
    <w:p w14:paraId="141D0C1E" w14:textId="77777777" w:rsidR="00697179" w:rsidRDefault="00000000">
      <w:pPr>
        <w:spacing w:after="160" w:line="300" w:lineRule="auto"/>
        <w:jc w:val="both"/>
      </w:pPr>
      <w:r>
        <w:t>The final cell prints a formatted summary covering: the trend and seasonal pattern observed in the data (peaks around May–June, dips around November–December), the best-performing model along with its RMSE/MAE/MAPE, and practical recommendations — planning storage and cold-chain capacity, scheduling workforce and logistics, using the confidence interval in supply negotiations, and flagging months where actual production deviates strongly from the forecast as potential anomalies worth investigating.</w:t>
      </w:r>
    </w:p>
    <w:p w14:paraId="3966A621" w14:textId="77777777" w:rsidR="00697179" w:rsidRDefault="00000000">
      <w:pPr>
        <w:pStyle w:val="Heading1"/>
        <w:pBdr>
          <w:bottom w:val="single" w:sz="8" w:space="4" w:color="2E74B5"/>
        </w:pBdr>
        <w:spacing w:before="360" w:after="160"/>
      </w:pPr>
      <w:bookmarkStart w:id="17" w:name="_Toc236564311"/>
      <w:r>
        <w:rPr>
          <w:b/>
          <w:bCs/>
          <w:color w:val="1F3864"/>
          <w:sz w:val="30"/>
          <w:szCs w:val="30"/>
        </w:rPr>
        <w:t>4. Model Comparison Logic</w:t>
      </w:r>
      <w:bookmarkEnd w:id="17"/>
    </w:p>
    <w:p w14:paraId="3200018D" w14:textId="77777777" w:rsidR="00697179" w:rsidRDefault="00000000">
      <w:pPr>
        <w:spacing w:after="160" w:line="300" w:lineRule="auto"/>
        <w:jc w:val="both"/>
      </w:pPr>
      <w:r>
        <w:t>All three architectures share identical preprocessing, window size, hyperparameters, and training budget, so the comparison isolates the effect of the recurrent cell type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697179" w14:paraId="7181DB0B" w14:textId="77777777">
        <w:tblPrEx>
          <w:tblCellMar>
            <w:top w:w="0" w:type="dxa"/>
            <w:bottom w:w="0" w:type="dxa"/>
          </w:tblCellMar>
        </w:tblPrEx>
        <w:tc>
          <w:tcPr>
            <w:tcW w:w="2000" w:type="dxa"/>
            <w:shd w:val="clear" w:color="auto" w:fill="1F3864"/>
            <w:tcMar>
              <w:top w:w="80" w:type="dxa"/>
              <w:left w:w="120" w:type="dxa"/>
              <w:bottom w:w="80" w:type="dxa"/>
              <w:right w:w="120" w:type="dxa"/>
            </w:tcMar>
            <w:vAlign w:val="center"/>
          </w:tcPr>
          <w:p w14:paraId="45485597" w14:textId="77777777" w:rsidR="00697179" w:rsidRDefault="00000000">
            <w:r>
              <w:rPr>
                <w:b/>
                <w:bCs/>
                <w:color w:val="FFFFFF"/>
                <w:sz w:val="20"/>
                <w:szCs w:val="20"/>
              </w:rPr>
              <w:t>Model</w:t>
            </w:r>
          </w:p>
        </w:tc>
        <w:tc>
          <w:tcPr>
            <w:tcW w:w="7500" w:type="dxa"/>
            <w:shd w:val="clear" w:color="auto" w:fill="1F3864"/>
            <w:tcMar>
              <w:top w:w="80" w:type="dxa"/>
              <w:left w:w="120" w:type="dxa"/>
              <w:bottom w:w="80" w:type="dxa"/>
              <w:right w:w="120" w:type="dxa"/>
            </w:tcMar>
            <w:vAlign w:val="center"/>
          </w:tcPr>
          <w:p w14:paraId="030853C2" w14:textId="77777777" w:rsidR="00697179" w:rsidRDefault="00000000">
            <w:r>
              <w:rPr>
                <w:b/>
                <w:bCs/>
                <w:color w:val="FFFFFF"/>
                <w:sz w:val="20"/>
                <w:szCs w:val="20"/>
              </w:rPr>
              <w:t>Key Characteristic</w:t>
            </w:r>
          </w:p>
        </w:tc>
      </w:tr>
      <w:tr w:rsidR="00697179" w14:paraId="3B251434" w14:textId="77777777">
        <w:tblPrEx>
          <w:tblCellMar>
            <w:top w:w="0" w:type="dxa"/>
            <w:bottom w:w="0" w:type="dxa"/>
          </w:tblCellMar>
        </w:tblPrEx>
        <w:tc>
          <w:tcPr>
            <w:tcW w:w="2000" w:type="dxa"/>
            <w:tcMar>
              <w:top w:w="80" w:type="dxa"/>
              <w:left w:w="120" w:type="dxa"/>
              <w:bottom w:w="80" w:type="dxa"/>
              <w:right w:w="120" w:type="dxa"/>
            </w:tcMar>
            <w:vAlign w:val="center"/>
          </w:tcPr>
          <w:p w14:paraId="1DBD1D3A" w14:textId="77777777" w:rsidR="00697179" w:rsidRDefault="00000000">
            <w:proofErr w:type="spellStart"/>
            <w:r>
              <w:rPr>
                <w:color w:val="000000"/>
                <w:sz w:val="20"/>
                <w:szCs w:val="20"/>
              </w:rPr>
              <w:lastRenderedPageBreak/>
              <w:t>SimpleRNN</w:t>
            </w:r>
            <w:proofErr w:type="spellEnd"/>
          </w:p>
        </w:tc>
        <w:tc>
          <w:tcPr>
            <w:tcW w:w="7500" w:type="dxa"/>
            <w:tcMar>
              <w:top w:w="80" w:type="dxa"/>
              <w:left w:w="120" w:type="dxa"/>
              <w:bottom w:w="80" w:type="dxa"/>
              <w:right w:w="120" w:type="dxa"/>
            </w:tcMar>
            <w:vAlign w:val="center"/>
          </w:tcPr>
          <w:p w14:paraId="7B16F795" w14:textId="77777777" w:rsidR="00697179" w:rsidRDefault="00000000">
            <w:r>
              <w:rPr>
                <w:color w:val="000000"/>
                <w:sz w:val="20"/>
                <w:szCs w:val="20"/>
              </w:rPr>
              <w:t>Basic recurrent cell; simplest and fastest, but more prone to vanishing-gradient issues on longer sequences.</w:t>
            </w:r>
          </w:p>
        </w:tc>
      </w:tr>
      <w:tr w:rsidR="00697179" w14:paraId="67504D70" w14:textId="77777777">
        <w:tblPrEx>
          <w:tblCellMar>
            <w:top w:w="0" w:type="dxa"/>
            <w:bottom w:w="0" w:type="dxa"/>
          </w:tblCellMar>
        </w:tblPrEx>
        <w:tc>
          <w:tcPr>
            <w:tcW w:w="2000" w:type="dxa"/>
            <w:shd w:val="clear" w:color="auto" w:fill="F7FAFC"/>
            <w:tcMar>
              <w:top w:w="80" w:type="dxa"/>
              <w:left w:w="120" w:type="dxa"/>
              <w:bottom w:w="80" w:type="dxa"/>
              <w:right w:w="120" w:type="dxa"/>
            </w:tcMar>
            <w:vAlign w:val="center"/>
          </w:tcPr>
          <w:p w14:paraId="1884D926" w14:textId="77777777" w:rsidR="00697179" w:rsidRDefault="00000000">
            <w:r>
              <w:rPr>
                <w:color w:val="000000"/>
                <w:sz w:val="20"/>
                <w:szCs w:val="20"/>
              </w:rPr>
              <w:t>LSTM</w:t>
            </w:r>
          </w:p>
        </w:tc>
        <w:tc>
          <w:tcPr>
            <w:tcW w:w="7500" w:type="dxa"/>
            <w:shd w:val="clear" w:color="auto" w:fill="F7FAFC"/>
            <w:tcMar>
              <w:top w:w="80" w:type="dxa"/>
              <w:left w:w="120" w:type="dxa"/>
              <w:bottom w:w="80" w:type="dxa"/>
              <w:right w:w="120" w:type="dxa"/>
            </w:tcMar>
            <w:vAlign w:val="center"/>
          </w:tcPr>
          <w:p w14:paraId="3B8B3A81" w14:textId="77777777" w:rsidR="00697179" w:rsidRDefault="00000000">
            <w:r>
              <w:rPr>
                <w:color w:val="000000"/>
                <w:sz w:val="20"/>
                <w:szCs w:val="20"/>
              </w:rPr>
              <w:t xml:space="preserve">Uses input/forget/output gates and a cell state; </w:t>
            </w:r>
            <w:proofErr w:type="gramStart"/>
            <w:r>
              <w:rPr>
                <w:color w:val="000000"/>
                <w:sz w:val="20"/>
                <w:szCs w:val="20"/>
              </w:rPr>
              <w:t>typically</w:t>
            </w:r>
            <w:proofErr w:type="gramEnd"/>
            <w:r>
              <w:rPr>
                <w:color w:val="000000"/>
                <w:sz w:val="20"/>
                <w:szCs w:val="20"/>
              </w:rPr>
              <w:t xml:space="preserve"> better at capturing longer-term dependencies.</w:t>
            </w:r>
          </w:p>
        </w:tc>
      </w:tr>
      <w:tr w:rsidR="00697179" w14:paraId="02546197" w14:textId="77777777">
        <w:tblPrEx>
          <w:tblCellMar>
            <w:top w:w="0" w:type="dxa"/>
            <w:bottom w:w="0" w:type="dxa"/>
          </w:tblCellMar>
        </w:tblPrEx>
        <w:tc>
          <w:tcPr>
            <w:tcW w:w="2000" w:type="dxa"/>
            <w:tcMar>
              <w:top w:w="80" w:type="dxa"/>
              <w:left w:w="120" w:type="dxa"/>
              <w:bottom w:w="80" w:type="dxa"/>
              <w:right w:w="120" w:type="dxa"/>
            </w:tcMar>
            <w:vAlign w:val="center"/>
          </w:tcPr>
          <w:p w14:paraId="0EB7B515" w14:textId="77777777" w:rsidR="00697179" w:rsidRDefault="00000000">
            <w:r>
              <w:rPr>
                <w:color w:val="000000"/>
                <w:sz w:val="20"/>
                <w:szCs w:val="20"/>
              </w:rPr>
              <w:t>GRU</w:t>
            </w:r>
          </w:p>
        </w:tc>
        <w:tc>
          <w:tcPr>
            <w:tcW w:w="7500" w:type="dxa"/>
            <w:tcMar>
              <w:top w:w="80" w:type="dxa"/>
              <w:left w:w="120" w:type="dxa"/>
              <w:bottom w:w="80" w:type="dxa"/>
              <w:right w:w="120" w:type="dxa"/>
            </w:tcMar>
            <w:vAlign w:val="center"/>
          </w:tcPr>
          <w:p w14:paraId="38AA8F9E" w14:textId="77777777" w:rsidR="00697179" w:rsidRDefault="00000000">
            <w:r>
              <w:rPr>
                <w:color w:val="000000"/>
                <w:sz w:val="20"/>
                <w:szCs w:val="20"/>
              </w:rPr>
              <w:t>A simplified gated architecture (update/reset gates); often trains faster than LSTM with comparable accuracy.</w:t>
            </w:r>
          </w:p>
        </w:tc>
      </w:tr>
    </w:tbl>
    <w:p w14:paraId="7A309261" w14:textId="77777777" w:rsidR="00697179" w:rsidRDefault="00000000">
      <w:pPr>
        <w:spacing w:after="160" w:line="300" w:lineRule="auto"/>
        <w:jc w:val="both"/>
      </w:pPr>
      <w:r>
        <w:t>The model with the lowest test-set RMSE is programmatically chosen (</w:t>
      </w:r>
      <w:proofErr w:type="spellStart"/>
      <w:proofErr w:type="gramStart"/>
      <w:r>
        <w:t>idxmin</w:t>
      </w:r>
      <w:proofErr w:type="spellEnd"/>
      <w:r>
        <w:t>(</w:t>
      </w:r>
      <w:proofErr w:type="gramEnd"/>
      <w:r>
        <w:t>)) as the one used for final forecasting, removing subjective bias from model selection.</w:t>
      </w:r>
    </w:p>
    <w:p w14:paraId="346C79BE" w14:textId="77777777" w:rsidR="00697179" w:rsidRDefault="00000000">
      <w:pPr>
        <w:pStyle w:val="Heading1"/>
        <w:pBdr>
          <w:bottom w:val="single" w:sz="8" w:space="4" w:color="2E74B5"/>
        </w:pBdr>
        <w:spacing w:before="360" w:after="160"/>
      </w:pPr>
      <w:bookmarkStart w:id="18" w:name="_Toc236564312"/>
      <w:r>
        <w:rPr>
          <w:b/>
          <w:bCs/>
          <w:color w:val="1F3864"/>
          <w:sz w:val="30"/>
          <w:szCs w:val="30"/>
        </w:rPr>
        <w:t>5. Outputs Produced</w:t>
      </w:r>
      <w:bookmarkEnd w:id="1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697179" w14:paraId="43175595" w14:textId="77777777">
        <w:tblPrEx>
          <w:tblCellMar>
            <w:top w:w="0" w:type="dxa"/>
            <w:bottom w:w="0" w:type="dxa"/>
          </w:tblCellMar>
        </w:tblPrEx>
        <w:tc>
          <w:tcPr>
            <w:tcW w:w="3600" w:type="dxa"/>
            <w:shd w:val="clear" w:color="auto" w:fill="1F3864"/>
            <w:tcMar>
              <w:top w:w="80" w:type="dxa"/>
              <w:left w:w="120" w:type="dxa"/>
              <w:bottom w:w="80" w:type="dxa"/>
              <w:right w:w="120" w:type="dxa"/>
            </w:tcMar>
            <w:vAlign w:val="center"/>
          </w:tcPr>
          <w:p w14:paraId="40874B29" w14:textId="77777777" w:rsidR="00697179" w:rsidRDefault="00000000">
            <w:r>
              <w:rPr>
                <w:b/>
                <w:bCs/>
                <w:color w:val="FFFFFF"/>
                <w:sz w:val="20"/>
                <w:szCs w:val="20"/>
              </w:rPr>
              <w:t>File</w:t>
            </w:r>
          </w:p>
        </w:tc>
        <w:tc>
          <w:tcPr>
            <w:tcW w:w="5900" w:type="dxa"/>
            <w:shd w:val="clear" w:color="auto" w:fill="1F3864"/>
            <w:tcMar>
              <w:top w:w="80" w:type="dxa"/>
              <w:left w:w="120" w:type="dxa"/>
              <w:bottom w:w="80" w:type="dxa"/>
              <w:right w:w="120" w:type="dxa"/>
            </w:tcMar>
            <w:vAlign w:val="center"/>
          </w:tcPr>
          <w:p w14:paraId="215B3545" w14:textId="77777777" w:rsidR="00697179" w:rsidRDefault="00000000">
            <w:r>
              <w:rPr>
                <w:b/>
                <w:bCs/>
                <w:color w:val="FFFFFF"/>
                <w:sz w:val="20"/>
                <w:szCs w:val="20"/>
              </w:rPr>
              <w:t>Content</w:t>
            </w:r>
          </w:p>
        </w:tc>
      </w:tr>
      <w:tr w:rsidR="00697179" w14:paraId="5A29488F" w14:textId="77777777">
        <w:tblPrEx>
          <w:tblCellMar>
            <w:top w:w="0" w:type="dxa"/>
            <w:bottom w:w="0" w:type="dxa"/>
          </w:tblCellMar>
        </w:tblPrEx>
        <w:tc>
          <w:tcPr>
            <w:tcW w:w="3600" w:type="dxa"/>
            <w:tcMar>
              <w:top w:w="80" w:type="dxa"/>
              <w:left w:w="120" w:type="dxa"/>
              <w:bottom w:w="80" w:type="dxa"/>
              <w:right w:w="120" w:type="dxa"/>
            </w:tcMar>
            <w:vAlign w:val="center"/>
          </w:tcPr>
          <w:p w14:paraId="713B13D6" w14:textId="77777777" w:rsidR="00697179" w:rsidRDefault="00000000">
            <w:r>
              <w:rPr>
                <w:color w:val="000000"/>
                <w:sz w:val="20"/>
                <w:szCs w:val="20"/>
              </w:rPr>
              <w:t>01_trend_plot.png</w:t>
            </w:r>
          </w:p>
        </w:tc>
        <w:tc>
          <w:tcPr>
            <w:tcW w:w="5900" w:type="dxa"/>
            <w:tcMar>
              <w:top w:w="80" w:type="dxa"/>
              <w:left w:w="120" w:type="dxa"/>
              <w:bottom w:w="80" w:type="dxa"/>
              <w:right w:w="120" w:type="dxa"/>
            </w:tcMar>
            <w:vAlign w:val="center"/>
          </w:tcPr>
          <w:p w14:paraId="0274E95D" w14:textId="77777777" w:rsidR="00697179" w:rsidRDefault="00000000">
            <w:r>
              <w:rPr>
                <w:color w:val="000000"/>
                <w:sz w:val="20"/>
                <w:szCs w:val="20"/>
              </w:rPr>
              <w:t>Raw production trend over time</w:t>
            </w:r>
          </w:p>
        </w:tc>
      </w:tr>
      <w:tr w:rsidR="00697179" w14:paraId="1D4CB605" w14:textId="77777777">
        <w:tblPrEx>
          <w:tblCellMar>
            <w:top w:w="0" w:type="dxa"/>
            <w:bottom w:w="0" w:type="dxa"/>
          </w:tblCellMar>
        </w:tblPrEx>
        <w:tc>
          <w:tcPr>
            <w:tcW w:w="3600" w:type="dxa"/>
            <w:shd w:val="clear" w:color="auto" w:fill="F7FAFC"/>
            <w:tcMar>
              <w:top w:w="80" w:type="dxa"/>
              <w:left w:w="120" w:type="dxa"/>
              <w:bottom w:w="80" w:type="dxa"/>
              <w:right w:w="120" w:type="dxa"/>
            </w:tcMar>
            <w:vAlign w:val="center"/>
          </w:tcPr>
          <w:p w14:paraId="7CD1837E" w14:textId="77777777" w:rsidR="00697179" w:rsidRDefault="00000000">
            <w:r>
              <w:rPr>
                <w:color w:val="000000"/>
                <w:sz w:val="20"/>
                <w:szCs w:val="20"/>
              </w:rPr>
              <w:t>02_seasonality_boxplot.png</w:t>
            </w:r>
          </w:p>
        </w:tc>
        <w:tc>
          <w:tcPr>
            <w:tcW w:w="5900" w:type="dxa"/>
            <w:shd w:val="clear" w:color="auto" w:fill="F7FAFC"/>
            <w:tcMar>
              <w:top w:w="80" w:type="dxa"/>
              <w:left w:w="120" w:type="dxa"/>
              <w:bottom w:w="80" w:type="dxa"/>
              <w:right w:w="120" w:type="dxa"/>
            </w:tcMar>
            <w:vAlign w:val="center"/>
          </w:tcPr>
          <w:p w14:paraId="0CAE7F0C" w14:textId="77777777" w:rsidR="00697179" w:rsidRDefault="00000000">
            <w:r>
              <w:rPr>
                <w:color w:val="000000"/>
                <w:sz w:val="20"/>
                <w:szCs w:val="20"/>
              </w:rPr>
              <w:t>Production distribution by calendar month</w:t>
            </w:r>
          </w:p>
        </w:tc>
      </w:tr>
      <w:tr w:rsidR="00697179" w14:paraId="5295CDB0" w14:textId="77777777">
        <w:tblPrEx>
          <w:tblCellMar>
            <w:top w:w="0" w:type="dxa"/>
            <w:bottom w:w="0" w:type="dxa"/>
          </w:tblCellMar>
        </w:tblPrEx>
        <w:tc>
          <w:tcPr>
            <w:tcW w:w="3600" w:type="dxa"/>
            <w:tcMar>
              <w:top w:w="80" w:type="dxa"/>
              <w:left w:w="120" w:type="dxa"/>
              <w:bottom w:w="80" w:type="dxa"/>
              <w:right w:w="120" w:type="dxa"/>
            </w:tcMar>
            <w:vAlign w:val="center"/>
          </w:tcPr>
          <w:p w14:paraId="22EF9C4F" w14:textId="77777777" w:rsidR="00697179" w:rsidRDefault="00000000">
            <w:r>
              <w:rPr>
                <w:color w:val="000000"/>
                <w:sz w:val="20"/>
                <w:szCs w:val="20"/>
              </w:rPr>
              <w:t>03_decomposition.png</w:t>
            </w:r>
          </w:p>
        </w:tc>
        <w:tc>
          <w:tcPr>
            <w:tcW w:w="5900" w:type="dxa"/>
            <w:tcMar>
              <w:top w:w="80" w:type="dxa"/>
              <w:left w:w="120" w:type="dxa"/>
              <w:bottom w:w="80" w:type="dxa"/>
              <w:right w:w="120" w:type="dxa"/>
            </w:tcMar>
            <w:vAlign w:val="center"/>
          </w:tcPr>
          <w:p w14:paraId="5D4C48E8" w14:textId="77777777" w:rsidR="00697179" w:rsidRDefault="00000000">
            <w:r>
              <w:rPr>
                <w:color w:val="000000"/>
                <w:sz w:val="20"/>
                <w:szCs w:val="20"/>
              </w:rPr>
              <w:t>Trend / seasonal / residual decomposition</w:t>
            </w:r>
          </w:p>
        </w:tc>
      </w:tr>
      <w:tr w:rsidR="00697179" w14:paraId="028AF6B0" w14:textId="77777777">
        <w:tblPrEx>
          <w:tblCellMar>
            <w:top w:w="0" w:type="dxa"/>
            <w:bottom w:w="0" w:type="dxa"/>
          </w:tblCellMar>
        </w:tblPrEx>
        <w:tc>
          <w:tcPr>
            <w:tcW w:w="3600" w:type="dxa"/>
            <w:shd w:val="clear" w:color="auto" w:fill="F7FAFC"/>
            <w:tcMar>
              <w:top w:w="80" w:type="dxa"/>
              <w:left w:w="120" w:type="dxa"/>
              <w:bottom w:w="80" w:type="dxa"/>
              <w:right w:w="120" w:type="dxa"/>
            </w:tcMar>
            <w:vAlign w:val="center"/>
          </w:tcPr>
          <w:p w14:paraId="5800B7DF" w14:textId="77777777" w:rsidR="00697179" w:rsidRDefault="00000000">
            <w:r>
              <w:rPr>
                <w:color w:val="000000"/>
                <w:sz w:val="20"/>
                <w:szCs w:val="20"/>
              </w:rPr>
              <w:t>04_val_loss_comparison.png</w:t>
            </w:r>
          </w:p>
        </w:tc>
        <w:tc>
          <w:tcPr>
            <w:tcW w:w="5900" w:type="dxa"/>
            <w:shd w:val="clear" w:color="auto" w:fill="F7FAFC"/>
            <w:tcMar>
              <w:top w:w="80" w:type="dxa"/>
              <w:left w:w="120" w:type="dxa"/>
              <w:bottom w:w="80" w:type="dxa"/>
              <w:right w:w="120" w:type="dxa"/>
            </w:tcMar>
            <w:vAlign w:val="center"/>
          </w:tcPr>
          <w:p w14:paraId="2E9AC52C" w14:textId="77777777" w:rsidR="00697179" w:rsidRDefault="00000000">
            <w:r>
              <w:rPr>
                <w:color w:val="000000"/>
                <w:sz w:val="20"/>
                <w:szCs w:val="20"/>
              </w:rPr>
              <w:t>Validation loss curves for RNN vs. LSTM vs. GRU</w:t>
            </w:r>
          </w:p>
        </w:tc>
      </w:tr>
      <w:tr w:rsidR="00697179" w14:paraId="1EB777E1" w14:textId="77777777">
        <w:tblPrEx>
          <w:tblCellMar>
            <w:top w:w="0" w:type="dxa"/>
            <w:bottom w:w="0" w:type="dxa"/>
          </w:tblCellMar>
        </w:tblPrEx>
        <w:tc>
          <w:tcPr>
            <w:tcW w:w="3600" w:type="dxa"/>
            <w:tcMar>
              <w:top w:w="80" w:type="dxa"/>
              <w:left w:w="120" w:type="dxa"/>
              <w:bottom w:w="80" w:type="dxa"/>
              <w:right w:w="120" w:type="dxa"/>
            </w:tcMar>
            <w:vAlign w:val="center"/>
          </w:tcPr>
          <w:p w14:paraId="28267F47" w14:textId="77777777" w:rsidR="00697179" w:rsidRDefault="00000000">
            <w:r>
              <w:rPr>
                <w:color w:val="000000"/>
                <w:sz w:val="20"/>
                <w:szCs w:val="20"/>
              </w:rPr>
              <w:t>05_predictions_vs_actual.png</w:t>
            </w:r>
          </w:p>
        </w:tc>
        <w:tc>
          <w:tcPr>
            <w:tcW w:w="5900" w:type="dxa"/>
            <w:tcMar>
              <w:top w:w="80" w:type="dxa"/>
              <w:left w:w="120" w:type="dxa"/>
              <w:bottom w:w="80" w:type="dxa"/>
              <w:right w:w="120" w:type="dxa"/>
            </w:tcMar>
            <w:vAlign w:val="center"/>
          </w:tcPr>
          <w:p w14:paraId="67ED8941" w14:textId="77777777" w:rsidR="00697179" w:rsidRDefault="00000000">
            <w:r>
              <w:rPr>
                <w:color w:val="000000"/>
                <w:sz w:val="20"/>
                <w:szCs w:val="20"/>
              </w:rPr>
              <w:t>Test-set predictions vs. actual values, all models</w:t>
            </w:r>
          </w:p>
        </w:tc>
      </w:tr>
      <w:tr w:rsidR="00697179" w14:paraId="0AB35428" w14:textId="77777777">
        <w:tblPrEx>
          <w:tblCellMar>
            <w:top w:w="0" w:type="dxa"/>
            <w:bottom w:w="0" w:type="dxa"/>
          </w:tblCellMar>
        </w:tblPrEx>
        <w:tc>
          <w:tcPr>
            <w:tcW w:w="3600" w:type="dxa"/>
            <w:shd w:val="clear" w:color="auto" w:fill="F7FAFC"/>
            <w:tcMar>
              <w:top w:w="80" w:type="dxa"/>
              <w:left w:w="120" w:type="dxa"/>
              <w:bottom w:w="80" w:type="dxa"/>
              <w:right w:w="120" w:type="dxa"/>
            </w:tcMar>
            <w:vAlign w:val="center"/>
          </w:tcPr>
          <w:p w14:paraId="7F7EB07A" w14:textId="77777777" w:rsidR="00697179" w:rsidRDefault="00000000">
            <w:r>
              <w:rPr>
                <w:color w:val="000000"/>
                <w:sz w:val="20"/>
                <w:szCs w:val="20"/>
              </w:rPr>
              <w:t>06_future_forecast.png</w:t>
            </w:r>
          </w:p>
        </w:tc>
        <w:tc>
          <w:tcPr>
            <w:tcW w:w="5900" w:type="dxa"/>
            <w:shd w:val="clear" w:color="auto" w:fill="F7FAFC"/>
            <w:tcMar>
              <w:top w:w="80" w:type="dxa"/>
              <w:left w:w="120" w:type="dxa"/>
              <w:bottom w:w="80" w:type="dxa"/>
              <w:right w:w="120" w:type="dxa"/>
            </w:tcMar>
            <w:vAlign w:val="center"/>
          </w:tcPr>
          <w:p w14:paraId="3A452BEF" w14:textId="77777777" w:rsidR="00697179" w:rsidRDefault="00000000">
            <w:r>
              <w:rPr>
                <w:color w:val="000000"/>
                <w:sz w:val="20"/>
                <w:szCs w:val="20"/>
              </w:rPr>
              <w:t>12-month forecast with 95% confidence band</w:t>
            </w:r>
          </w:p>
        </w:tc>
      </w:tr>
    </w:tbl>
    <w:p w14:paraId="1CB03E54" w14:textId="77777777" w:rsidR="00697179" w:rsidRDefault="00000000">
      <w:pPr>
        <w:pStyle w:val="Heading1"/>
        <w:pBdr>
          <w:bottom w:val="single" w:sz="8" w:space="4" w:color="2E74B5"/>
        </w:pBdr>
        <w:spacing w:before="360" w:after="160"/>
      </w:pPr>
      <w:bookmarkStart w:id="19" w:name="_Toc236564313"/>
      <w:r>
        <w:rPr>
          <w:b/>
          <w:bCs/>
          <w:color w:val="1F3864"/>
          <w:sz w:val="30"/>
          <w:szCs w:val="30"/>
        </w:rPr>
        <w:t>6. How to Run the Project</w:t>
      </w:r>
      <w:bookmarkEnd w:id="19"/>
    </w:p>
    <w:p w14:paraId="3053CE0B" w14:textId="77777777" w:rsidR="00697179" w:rsidRDefault="00000000">
      <w:pPr>
        <w:pStyle w:val="ListParagraph"/>
        <w:numPr>
          <w:ilvl w:val="0"/>
          <w:numId w:val="2"/>
        </w:numPr>
        <w:spacing w:after="90" w:line="280" w:lineRule="auto"/>
      </w:pPr>
      <w:r>
        <w:t>Place “</w:t>
      </w:r>
      <w:proofErr w:type="spellStart"/>
      <w:r>
        <w:t>monthly_milk_production</w:t>
      </w:r>
      <w:proofErr w:type="spellEnd"/>
      <w:r>
        <w:t xml:space="preserve"> (1).csv” in the same working directory as the notebook.</w:t>
      </w:r>
    </w:p>
    <w:p w14:paraId="1A14584F" w14:textId="77777777" w:rsidR="00697179" w:rsidRDefault="00000000">
      <w:pPr>
        <w:pStyle w:val="ListParagraph"/>
        <w:numPr>
          <w:ilvl w:val="0"/>
          <w:numId w:val="2"/>
        </w:numPr>
        <w:spacing w:after="90" w:line="280" w:lineRule="auto"/>
      </w:pPr>
      <w:r>
        <w:t xml:space="preserve">Install dependencies: </w:t>
      </w:r>
      <w:proofErr w:type="spellStart"/>
      <w:r>
        <w:t>numpy</w:t>
      </w:r>
      <w:proofErr w:type="spellEnd"/>
      <w:r>
        <w:t xml:space="preserve">, pandas, matplotlib, </w:t>
      </w:r>
      <w:proofErr w:type="spellStart"/>
      <w:r>
        <w:t>tensorflow</w:t>
      </w:r>
      <w:proofErr w:type="spellEnd"/>
      <w:r>
        <w:t xml:space="preserve">, scikit-learn, </w:t>
      </w:r>
      <w:proofErr w:type="spellStart"/>
      <w:r>
        <w:t>statsmodels</w:t>
      </w:r>
      <w:proofErr w:type="spellEnd"/>
      <w:r>
        <w:t>.</w:t>
      </w:r>
    </w:p>
    <w:p w14:paraId="198CA026" w14:textId="77777777" w:rsidR="00697179" w:rsidRDefault="00000000">
      <w:pPr>
        <w:pStyle w:val="ListParagraph"/>
        <w:numPr>
          <w:ilvl w:val="0"/>
          <w:numId w:val="2"/>
        </w:numPr>
        <w:spacing w:after="90" w:line="280" w:lineRule="auto"/>
      </w:pPr>
      <w:r>
        <w:t>Run all cells sequentially from top to bottom — later cells depend on variables created earlier (</w:t>
      </w:r>
      <w:proofErr w:type="spellStart"/>
      <w:r>
        <w:t>df</w:t>
      </w:r>
      <w:proofErr w:type="spellEnd"/>
      <w:r>
        <w:t xml:space="preserve">, scaler, models, results, </w:t>
      </w:r>
      <w:proofErr w:type="spellStart"/>
      <w:r>
        <w:t>best_model_name</w:t>
      </w:r>
      <w:proofErr w:type="spellEnd"/>
      <w:r>
        <w:t>).</w:t>
      </w:r>
    </w:p>
    <w:p w14:paraId="42E8964A" w14:textId="77777777" w:rsidR="00697179" w:rsidRDefault="00000000">
      <w:pPr>
        <w:pStyle w:val="ListParagraph"/>
        <w:numPr>
          <w:ilvl w:val="0"/>
          <w:numId w:val="2"/>
        </w:numPr>
        <w:spacing w:after="90" w:line="280" w:lineRule="auto"/>
      </w:pPr>
      <w:r>
        <w:t>Review the generated PNG files and the printed model-comparison table and forecast values.</w:t>
      </w:r>
    </w:p>
    <w:p w14:paraId="6FDA6F78" w14:textId="77777777" w:rsidR="00697179" w:rsidRDefault="00000000">
      <w:pPr>
        <w:pStyle w:val="Heading1"/>
        <w:pBdr>
          <w:bottom w:val="single" w:sz="8" w:space="4" w:color="2E74B5"/>
        </w:pBdr>
        <w:spacing w:before="360" w:after="160"/>
      </w:pPr>
      <w:bookmarkStart w:id="20" w:name="_Toc236564314"/>
      <w:r>
        <w:rPr>
          <w:b/>
          <w:bCs/>
          <w:color w:val="1F3864"/>
          <w:sz w:val="30"/>
          <w:szCs w:val="30"/>
        </w:rPr>
        <w:t>7. Limitations and Suggested Improvements</w:t>
      </w:r>
      <w:bookmarkEnd w:id="20"/>
    </w:p>
    <w:p w14:paraId="29F33F96" w14:textId="77777777" w:rsidR="00697179" w:rsidRDefault="00000000">
      <w:pPr>
        <w:pStyle w:val="ListParagraph"/>
        <w:numPr>
          <w:ilvl w:val="0"/>
          <w:numId w:val="3"/>
        </w:numPr>
        <w:spacing w:after="90" w:line="280" w:lineRule="auto"/>
      </w:pPr>
      <w:r>
        <w:t>Single-feature (univariate) model: only past production values are used; external factors (herd size, weather, feed cost) are not included.</w:t>
      </w:r>
    </w:p>
    <w:p w14:paraId="73DB3408" w14:textId="77777777" w:rsidR="00697179" w:rsidRDefault="00000000">
      <w:pPr>
        <w:pStyle w:val="ListParagraph"/>
        <w:numPr>
          <w:ilvl w:val="0"/>
          <w:numId w:val="3"/>
        </w:numPr>
        <w:spacing w:after="90" w:line="280" w:lineRule="auto"/>
      </w:pPr>
      <w:r>
        <w:t>Recursive forecasting compounds errors over the 12-step horizon, since later predictions depend on earlier predicted values rather than true observations.</w:t>
      </w:r>
    </w:p>
    <w:p w14:paraId="3B680F3E" w14:textId="77777777" w:rsidR="00697179" w:rsidRDefault="00000000">
      <w:pPr>
        <w:pStyle w:val="ListParagraph"/>
        <w:numPr>
          <w:ilvl w:val="0"/>
          <w:numId w:val="3"/>
        </w:numPr>
        <w:spacing w:after="90" w:line="280" w:lineRule="auto"/>
      </w:pPr>
      <w:r>
        <w:t>The confidence interval is an approximation based on test-set residual standard deviation, not a full predictive distribution.</w:t>
      </w:r>
    </w:p>
    <w:p w14:paraId="221D8C93" w14:textId="77777777" w:rsidR="00697179" w:rsidRDefault="00000000">
      <w:pPr>
        <w:pStyle w:val="ListParagraph"/>
        <w:numPr>
          <w:ilvl w:val="0"/>
          <w:numId w:val="3"/>
        </w:numPr>
        <w:spacing w:after="90" w:line="280" w:lineRule="auto"/>
      </w:pPr>
      <w:r>
        <w:t>Only one configuration per architecture is tested; hyperparameter tuning (units, window size, layers, dropout) could further improve accuracy.</w:t>
      </w:r>
    </w:p>
    <w:p w14:paraId="62A6AF14" w14:textId="77777777" w:rsidR="00697179" w:rsidRDefault="00000000">
      <w:pPr>
        <w:pStyle w:val="ListParagraph"/>
        <w:numPr>
          <w:ilvl w:val="0"/>
          <w:numId w:val="3"/>
        </w:numPr>
        <w:spacing w:after="90" w:line="280" w:lineRule="auto"/>
      </w:pPr>
      <w:r>
        <w:t>With ~one seed and one train/</w:t>
      </w:r>
      <w:proofErr w:type="spellStart"/>
      <w:r>
        <w:t>val</w:t>
      </w:r>
      <w:proofErr w:type="spellEnd"/>
      <w:r>
        <w:t>/test split, results may vary somewhat with different splits or seeds; cross-validation on time series (e.g., rolling-origin evaluation) would give a more robust estimate.</w:t>
      </w:r>
    </w:p>
    <w:p w14:paraId="2F977DA4" w14:textId="77777777" w:rsidR="00697179" w:rsidRDefault="00000000">
      <w:pPr>
        <w:pStyle w:val="Heading1"/>
        <w:pBdr>
          <w:bottom w:val="single" w:sz="8" w:space="4" w:color="2E74B5"/>
        </w:pBdr>
        <w:spacing w:before="360" w:after="160"/>
      </w:pPr>
      <w:bookmarkStart w:id="21" w:name="_Toc236564315"/>
      <w:r>
        <w:rPr>
          <w:b/>
          <w:bCs/>
          <w:color w:val="1F3864"/>
          <w:sz w:val="30"/>
          <w:szCs w:val="30"/>
        </w:rPr>
        <w:lastRenderedPageBreak/>
        <w:t>8. Conclusion</w:t>
      </w:r>
      <w:bookmarkEnd w:id="21"/>
    </w:p>
    <w:p w14:paraId="61BBBB37" w14:textId="77777777" w:rsidR="00697179" w:rsidRDefault="00000000">
      <w:pPr>
        <w:spacing w:after="160" w:line="300" w:lineRule="auto"/>
        <w:jc w:val="both"/>
      </w:pPr>
      <w:r>
        <w:t>The notebook implements a complete, methodologically sound time-series forecasting pipeline: it correctly avoids data leakage (chronological splitting, scaler fit on training data only), fairly compares three recurrent architectures under identical conditions, quantifies model performance with standard regression metrics, and translates the best model's forecast into concrete, actionable business recommendations for dairy production planning.</w:t>
      </w:r>
    </w:p>
    <w:sectPr w:rsidR="00697179">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F7E0D" w14:textId="77777777" w:rsidR="00C31ABF" w:rsidRDefault="00C31ABF">
      <w:r>
        <w:separator/>
      </w:r>
    </w:p>
  </w:endnote>
  <w:endnote w:type="continuationSeparator" w:id="0">
    <w:p w14:paraId="5CEE4289" w14:textId="77777777" w:rsidR="00C31ABF" w:rsidRDefault="00C31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CAEE" w14:textId="77777777" w:rsidR="00697179"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6264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62645">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7338" w14:textId="77777777" w:rsidR="00697179"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6264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62645">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C8190" w14:textId="77777777" w:rsidR="00C31ABF" w:rsidRDefault="00C31ABF">
      <w:r>
        <w:separator/>
      </w:r>
    </w:p>
  </w:footnote>
  <w:footnote w:type="continuationSeparator" w:id="0">
    <w:p w14:paraId="4B258882" w14:textId="77777777" w:rsidR="00C31ABF" w:rsidRDefault="00C31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C2B3B" w14:textId="77777777" w:rsidR="00697179" w:rsidRDefault="00000000">
    <w:pPr>
      <w:pBdr>
        <w:bottom w:val="single" w:sz="4" w:space="2" w:color="D9D9D9"/>
      </w:pBdr>
      <w:jc w:val="right"/>
    </w:pPr>
    <w:r>
      <w:rPr>
        <w:color w:val="595959"/>
        <w:sz w:val="16"/>
        <w:szCs w:val="16"/>
      </w:rPr>
      <w:t>Milk Production Forecasting — RNN / LSTM / GRU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75C9A" w14:textId="77777777" w:rsidR="00697179" w:rsidRDefault="00000000">
    <w:pPr>
      <w:pBdr>
        <w:bottom w:val="single" w:sz="4" w:space="2" w:color="D9D9D9"/>
      </w:pBdr>
      <w:jc w:val="right"/>
    </w:pPr>
    <w:r>
      <w:rPr>
        <w:color w:val="595959"/>
        <w:sz w:val="16"/>
        <w:szCs w:val="16"/>
      </w:rPr>
      <w:t>Milk Production Forecasting — RNN / LSTM / GRU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C732D"/>
    <w:multiLevelType w:val="hybridMultilevel"/>
    <w:tmpl w:val="9B963496"/>
    <w:lvl w:ilvl="0" w:tplc="D80E340C">
      <w:start w:val="1"/>
      <w:numFmt w:val="decimal"/>
      <w:lvlText w:val="%1."/>
      <w:lvlJc w:val="left"/>
      <w:pPr>
        <w:ind w:left="460" w:hanging="260"/>
      </w:pPr>
    </w:lvl>
    <w:lvl w:ilvl="1" w:tplc="12267A78">
      <w:numFmt w:val="decimal"/>
      <w:lvlText w:val=""/>
      <w:lvlJc w:val="left"/>
    </w:lvl>
    <w:lvl w:ilvl="2" w:tplc="B5E48EB0">
      <w:numFmt w:val="decimal"/>
      <w:lvlText w:val=""/>
      <w:lvlJc w:val="left"/>
    </w:lvl>
    <w:lvl w:ilvl="3" w:tplc="97285C24">
      <w:numFmt w:val="decimal"/>
      <w:lvlText w:val=""/>
      <w:lvlJc w:val="left"/>
    </w:lvl>
    <w:lvl w:ilvl="4" w:tplc="689A551A">
      <w:numFmt w:val="decimal"/>
      <w:lvlText w:val=""/>
      <w:lvlJc w:val="left"/>
    </w:lvl>
    <w:lvl w:ilvl="5" w:tplc="580C576A">
      <w:numFmt w:val="decimal"/>
      <w:lvlText w:val=""/>
      <w:lvlJc w:val="left"/>
    </w:lvl>
    <w:lvl w:ilvl="6" w:tplc="E698E744">
      <w:numFmt w:val="decimal"/>
      <w:lvlText w:val=""/>
      <w:lvlJc w:val="left"/>
    </w:lvl>
    <w:lvl w:ilvl="7" w:tplc="C0F6333E">
      <w:numFmt w:val="decimal"/>
      <w:lvlText w:val=""/>
      <w:lvlJc w:val="left"/>
    </w:lvl>
    <w:lvl w:ilvl="8" w:tplc="2DC676B8">
      <w:numFmt w:val="decimal"/>
      <w:lvlText w:val=""/>
      <w:lvlJc w:val="left"/>
    </w:lvl>
  </w:abstractNum>
  <w:abstractNum w:abstractNumId="1" w15:restartNumberingAfterBreak="0">
    <w:nsid w:val="4073377B"/>
    <w:multiLevelType w:val="hybridMultilevel"/>
    <w:tmpl w:val="B1BAC1AC"/>
    <w:lvl w:ilvl="0" w:tplc="8E24754A">
      <w:start w:val="1"/>
      <w:numFmt w:val="bullet"/>
      <w:lvlText w:val="●"/>
      <w:lvlJc w:val="left"/>
      <w:pPr>
        <w:ind w:left="720" w:hanging="360"/>
      </w:pPr>
    </w:lvl>
    <w:lvl w:ilvl="1" w:tplc="FA98262C">
      <w:start w:val="1"/>
      <w:numFmt w:val="bullet"/>
      <w:lvlText w:val="○"/>
      <w:lvlJc w:val="left"/>
      <w:pPr>
        <w:ind w:left="1440" w:hanging="360"/>
      </w:pPr>
    </w:lvl>
    <w:lvl w:ilvl="2" w:tplc="CA2C8B1A">
      <w:start w:val="1"/>
      <w:numFmt w:val="bullet"/>
      <w:lvlText w:val="■"/>
      <w:lvlJc w:val="left"/>
      <w:pPr>
        <w:ind w:left="2160" w:hanging="360"/>
      </w:pPr>
    </w:lvl>
    <w:lvl w:ilvl="3" w:tplc="E10AFD52">
      <w:start w:val="1"/>
      <w:numFmt w:val="bullet"/>
      <w:lvlText w:val="●"/>
      <w:lvlJc w:val="left"/>
      <w:pPr>
        <w:ind w:left="2880" w:hanging="360"/>
      </w:pPr>
    </w:lvl>
    <w:lvl w:ilvl="4" w:tplc="E2D2538E">
      <w:start w:val="1"/>
      <w:numFmt w:val="bullet"/>
      <w:lvlText w:val="○"/>
      <w:lvlJc w:val="left"/>
      <w:pPr>
        <w:ind w:left="3600" w:hanging="360"/>
      </w:pPr>
    </w:lvl>
    <w:lvl w:ilvl="5" w:tplc="C15A0E38">
      <w:start w:val="1"/>
      <w:numFmt w:val="bullet"/>
      <w:lvlText w:val="■"/>
      <w:lvlJc w:val="left"/>
      <w:pPr>
        <w:ind w:left="4320" w:hanging="360"/>
      </w:pPr>
    </w:lvl>
    <w:lvl w:ilvl="6" w:tplc="FF980094">
      <w:start w:val="1"/>
      <w:numFmt w:val="bullet"/>
      <w:lvlText w:val="●"/>
      <w:lvlJc w:val="left"/>
      <w:pPr>
        <w:ind w:left="5040" w:hanging="360"/>
      </w:pPr>
    </w:lvl>
    <w:lvl w:ilvl="7" w:tplc="94E0F6A6">
      <w:start w:val="1"/>
      <w:numFmt w:val="bullet"/>
      <w:lvlText w:val="●"/>
      <w:lvlJc w:val="left"/>
      <w:pPr>
        <w:ind w:left="5760" w:hanging="360"/>
      </w:pPr>
    </w:lvl>
    <w:lvl w:ilvl="8" w:tplc="C3AC37DC">
      <w:start w:val="1"/>
      <w:numFmt w:val="bullet"/>
      <w:lvlText w:val="●"/>
      <w:lvlJc w:val="left"/>
      <w:pPr>
        <w:ind w:left="6480" w:hanging="360"/>
      </w:pPr>
    </w:lvl>
  </w:abstractNum>
  <w:abstractNum w:abstractNumId="2" w15:restartNumberingAfterBreak="0">
    <w:nsid w:val="6F8F091F"/>
    <w:multiLevelType w:val="hybridMultilevel"/>
    <w:tmpl w:val="555C03D0"/>
    <w:lvl w:ilvl="0" w:tplc="C15ECB8E">
      <w:start w:val="1"/>
      <w:numFmt w:val="bullet"/>
      <w:lvlText w:val="•"/>
      <w:lvlJc w:val="left"/>
      <w:pPr>
        <w:ind w:left="460" w:hanging="260"/>
      </w:pPr>
    </w:lvl>
    <w:lvl w:ilvl="1" w:tplc="8C6461B6">
      <w:start w:val="1"/>
      <w:numFmt w:val="bullet"/>
      <w:lvlText w:val="◦"/>
      <w:lvlJc w:val="left"/>
      <w:pPr>
        <w:ind w:left="820" w:hanging="260"/>
      </w:pPr>
    </w:lvl>
    <w:lvl w:ilvl="2" w:tplc="19E4A246">
      <w:numFmt w:val="decimal"/>
      <w:lvlText w:val=""/>
      <w:lvlJc w:val="left"/>
    </w:lvl>
    <w:lvl w:ilvl="3" w:tplc="DC1A5B9E">
      <w:numFmt w:val="decimal"/>
      <w:lvlText w:val=""/>
      <w:lvlJc w:val="left"/>
    </w:lvl>
    <w:lvl w:ilvl="4" w:tplc="401C02EC">
      <w:numFmt w:val="decimal"/>
      <w:lvlText w:val=""/>
      <w:lvlJc w:val="left"/>
    </w:lvl>
    <w:lvl w:ilvl="5" w:tplc="8A24292A">
      <w:numFmt w:val="decimal"/>
      <w:lvlText w:val=""/>
      <w:lvlJc w:val="left"/>
    </w:lvl>
    <w:lvl w:ilvl="6" w:tplc="77AEDF44">
      <w:numFmt w:val="decimal"/>
      <w:lvlText w:val=""/>
      <w:lvlJc w:val="left"/>
    </w:lvl>
    <w:lvl w:ilvl="7" w:tplc="E92849AC">
      <w:numFmt w:val="decimal"/>
      <w:lvlText w:val=""/>
      <w:lvlJc w:val="left"/>
    </w:lvl>
    <w:lvl w:ilvl="8" w:tplc="CFAA24AC">
      <w:numFmt w:val="decimal"/>
      <w:lvlText w:val=""/>
      <w:lvlJc w:val="left"/>
    </w:lvl>
  </w:abstractNum>
  <w:num w:numId="1" w16cid:durableId="1527055749">
    <w:abstractNumId w:val="1"/>
    <w:lvlOverride w:ilvl="0">
      <w:startOverride w:val="1"/>
    </w:lvlOverride>
  </w:num>
  <w:num w:numId="2" w16cid:durableId="617958339">
    <w:abstractNumId w:val="0"/>
    <w:lvlOverride w:ilvl="0">
      <w:startOverride w:val="1"/>
    </w:lvlOverride>
  </w:num>
  <w:num w:numId="3" w16cid:durableId="3679937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179"/>
    <w:rsid w:val="00697179"/>
    <w:rsid w:val="00B34C1D"/>
    <w:rsid w:val="00C31ABF"/>
    <w:rsid w:val="00D626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15180"/>
  <w15:docId w15:val="{B6229E7A-095C-41BB-BDAD-F9B729B41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62645"/>
    <w:pPr>
      <w:spacing w:after="100"/>
    </w:pPr>
  </w:style>
  <w:style w:type="paragraph" w:styleId="TOC2">
    <w:name w:val="toc 2"/>
    <w:basedOn w:val="Normal"/>
    <w:next w:val="Normal"/>
    <w:autoRedefine/>
    <w:uiPriority w:val="39"/>
    <w:unhideWhenUsed/>
    <w:rsid w:val="00D62645"/>
    <w:pPr>
      <w:spacing w:after="100"/>
      <w:ind w:left="210"/>
    </w:pPr>
  </w:style>
  <w:style w:type="paragraph" w:styleId="TOC3">
    <w:name w:val="toc 3"/>
    <w:basedOn w:val="Normal"/>
    <w:next w:val="Normal"/>
    <w:autoRedefine/>
    <w:uiPriority w:val="39"/>
    <w:unhideWhenUsed/>
    <w:rsid w:val="00D62645"/>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2420</Words>
  <Characters>13794</Characters>
  <Application>Microsoft Office Word</Application>
  <DocSecurity>0</DocSecurity>
  <Lines>114</Lines>
  <Paragraphs>32</Paragraphs>
  <ScaleCrop>false</ScaleCrop>
  <Company/>
  <LinksUpToDate>false</LinksUpToDate>
  <CharactersWithSpaces>16182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eedaudaykiran@gmail.com</cp:lastModifiedBy>
  <cp:revision>2</cp:revision>
  <dcterms:created xsi:type="dcterms:W3CDTF">2026-08-02T06:28:00Z</dcterms:created>
  <dcterms:modified xsi:type="dcterms:W3CDTF">2026-08-02T06:28:00Z</dcterms:modified>
</cp:coreProperties>
</file>