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35D43" w14:textId="2AC63664" w:rsidR="00D64160" w:rsidRPr="00D64160" w:rsidRDefault="00D64160" w:rsidP="00D64160">
      <w:pPr>
        <w:spacing w:line="360" w:lineRule="auto"/>
        <w:ind w:right="-333"/>
        <w:rPr>
          <w:rFonts w:ascii="Times New Roman" w:hAnsi="Times New Roman" w:cs="Times New Roman"/>
          <w:b/>
          <w:sz w:val="24"/>
          <w:szCs w:val="24"/>
        </w:rPr>
      </w:pPr>
      <w:r>
        <w:rPr>
          <w:b/>
          <w:color w:val="222222"/>
          <w:shd w:val="clear" w:color="auto" w:fill="FFFFFF"/>
        </w:rPr>
        <w:t xml:space="preserve">          </w:t>
      </w:r>
      <w:r w:rsidR="000D5DF0">
        <w:rPr>
          <w:b/>
          <w:color w:val="222222"/>
          <w:shd w:val="clear" w:color="auto" w:fill="FFFFFF"/>
        </w:rPr>
        <w:t xml:space="preserve">   </w:t>
      </w:r>
      <w:r>
        <w:rPr>
          <w:b/>
          <w:color w:val="222222"/>
          <w:shd w:val="clear" w:color="auto" w:fill="FFFFFF"/>
        </w:rPr>
        <w:t xml:space="preserve">                                                                     </w:t>
      </w:r>
      <w:r w:rsidR="009C7380" w:rsidRPr="00D64160">
        <w:rPr>
          <w:rFonts w:ascii="Times New Roman" w:hAnsi="Times New Roman" w:cs="Times New Roman"/>
          <w:b/>
          <w:sz w:val="24"/>
          <w:szCs w:val="24"/>
        </w:rPr>
        <w:t>A</w:t>
      </w:r>
    </w:p>
    <w:p w14:paraId="68B1E919" w14:textId="16084A14" w:rsidR="009C7380" w:rsidRPr="00D64160" w:rsidRDefault="00D64160" w:rsidP="00D64160">
      <w:pPr>
        <w:spacing w:line="360" w:lineRule="auto"/>
        <w:ind w:right="-333"/>
        <w:rPr>
          <w:rFonts w:ascii="Times New Roman" w:hAnsi="Times New Roman" w:cs="Times New Roman"/>
          <w:b/>
          <w:sz w:val="24"/>
          <w:szCs w:val="24"/>
        </w:rPr>
      </w:pPr>
      <w:r w:rsidRPr="00D6416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9C7380" w:rsidRPr="00D64160">
        <w:rPr>
          <w:rFonts w:ascii="Times New Roman" w:hAnsi="Times New Roman" w:cs="Times New Roman"/>
          <w:b/>
          <w:sz w:val="24"/>
          <w:szCs w:val="24"/>
        </w:rPr>
        <w:t xml:space="preserve">PROJECT </w:t>
      </w:r>
      <w:r w:rsidR="004F27FC" w:rsidRPr="00D64160">
        <w:rPr>
          <w:rFonts w:ascii="Times New Roman" w:hAnsi="Times New Roman" w:cs="Times New Roman"/>
          <w:b/>
          <w:sz w:val="24"/>
          <w:szCs w:val="24"/>
        </w:rPr>
        <w:t>STUDY</w:t>
      </w:r>
      <w:r w:rsidR="009C7380" w:rsidRPr="00D64160">
        <w:rPr>
          <w:rFonts w:ascii="Times New Roman" w:hAnsi="Times New Roman" w:cs="Times New Roman"/>
          <w:b/>
          <w:sz w:val="24"/>
          <w:szCs w:val="24"/>
        </w:rPr>
        <w:t xml:space="preserve">  </w:t>
      </w:r>
    </w:p>
    <w:p w14:paraId="0C485347" w14:textId="77777777" w:rsidR="009C7380" w:rsidRPr="00D64160" w:rsidRDefault="009C7380" w:rsidP="004F27FC">
      <w:pPr>
        <w:spacing w:line="360" w:lineRule="auto"/>
        <w:ind w:left="360" w:right="-333" w:hanging="360"/>
        <w:jc w:val="center"/>
        <w:rPr>
          <w:rFonts w:ascii="Times New Roman" w:hAnsi="Times New Roman" w:cs="Times New Roman"/>
          <w:b/>
          <w:sz w:val="24"/>
          <w:szCs w:val="24"/>
        </w:rPr>
      </w:pPr>
      <w:r w:rsidRPr="00D64160">
        <w:rPr>
          <w:rFonts w:ascii="Times New Roman" w:hAnsi="Times New Roman" w:cs="Times New Roman"/>
          <w:b/>
          <w:sz w:val="24"/>
          <w:szCs w:val="24"/>
        </w:rPr>
        <w:t>ON</w:t>
      </w:r>
    </w:p>
    <w:p w14:paraId="4DAF938C" w14:textId="4F55D057" w:rsidR="009C7380" w:rsidRPr="00D64160" w:rsidRDefault="009C7380" w:rsidP="004F27FC">
      <w:pPr>
        <w:spacing w:line="360" w:lineRule="auto"/>
        <w:ind w:left="360" w:right="-333" w:hanging="360"/>
        <w:jc w:val="center"/>
        <w:rPr>
          <w:rFonts w:ascii="Times New Roman" w:hAnsi="Times New Roman" w:cs="Times New Roman"/>
          <w:b/>
          <w:sz w:val="24"/>
          <w:szCs w:val="24"/>
        </w:rPr>
      </w:pPr>
      <w:r w:rsidRPr="00D64160">
        <w:rPr>
          <w:rFonts w:ascii="Times New Roman" w:eastAsiaTheme="minorHAnsi" w:hAnsi="Times New Roman" w:cs="Times New Roman"/>
          <w:b/>
          <w:bCs/>
          <w:caps/>
          <w:color w:val="000000"/>
          <w:sz w:val="24"/>
          <w:szCs w:val="24"/>
          <w:lang w:bidi="te-IN"/>
        </w:rPr>
        <w:t xml:space="preserve"> </w:t>
      </w:r>
      <w:r w:rsidR="00B722B0" w:rsidRPr="00D64160">
        <w:rPr>
          <w:rFonts w:ascii="Times New Roman" w:hAnsi="Times New Roman" w:cs="Times New Roman"/>
          <w:b/>
          <w:sz w:val="24"/>
          <w:szCs w:val="24"/>
        </w:rPr>
        <w:t>FIXED ASSETS MANAGMENT</w:t>
      </w:r>
    </w:p>
    <w:p w14:paraId="63BC4A02" w14:textId="77777777" w:rsidR="009C7380" w:rsidRPr="00D64160" w:rsidRDefault="009C7380" w:rsidP="004F27FC">
      <w:pPr>
        <w:spacing w:line="360" w:lineRule="auto"/>
        <w:ind w:left="360" w:right="-333" w:hanging="360"/>
        <w:jc w:val="center"/>
        <w:rPr>
          <w:rFonts w:ascii="Times New Roman" w:hAnsi="Times New Roman" w:cs="Times New Roman"/>
          <w:b/>
          <w:sz w:val="24"/>
          <w:szCs w:val="24"/>
        </w:rPr>
      </w:pPr>
      <w:r w:rsidRPr="00D64160">
        <w:rPr>
          <w:rFonts w:ascii="Times New Roman" w:hAnsi="Times New Roman" w:cs="Times New Roman"/>
          <w:b/>
          <w:sz w:val="24"/>
          <w:szCs w:val="24"/>
        </w:rPr>
        <w:t>AT</w:t>
      </w:r>
    </w:p>
    <w:p w14:paraId="49701AFF" w14:textId="70A5B0CE" w:rsidR="009C7380" w:rsidRPr="00D64160" w:rsidRDefault="009C7380" w:rsidP="004F27FC">
      <w:pPr>
        <w:tabs>
          <w:tab w:val="center" w:pos="4153"/>
          <w:tab w:val="right" w:pos="8307"/>
        </w:tabs>
        <w:spacing w:line="360" w:lineRule="auto"/>
        <w:ind w:left="360" w:right="-333" w:hanging="360"/>
        <w:rPr>
          <w:rFonts w:ascii="Times New Roman" w:hAnsi="Times New Roman" w:cs="Times New Roman"/>
          <w:b/>
          <w:sz w:val="24"/>
          <w:szCs w:val="24"/>
        </w:rPr>
      </w:pPr>
      <w:r w:rsidRPr="00D64160">
        <w:rPr>
          <w:rFonts w:ascii="Times New Roman" w:hAnsi="Times New Roman" w:cs="Times New Roman"/>
          <w:b/>
          <w:sz w:val="24"/>
          <w:szCs w:val="24"/>
        </w:rPr>
        <w:tab/>
      </w:r>
      <w:r w:rsidR="004E5562" w:rsidRPr="00D64160">
        <w:rPr>
          <w:rFonts w:ascii="Times New Roman" w:hAnsi="Times New Roman" w:cs="Times New Roman"/>
          <w:b/>
          <w:sz w:val="24"/>
          <w:szCs w:val="24"/>
        </w:rPr>
        <w:t xml:space="preserve">                            </w:t>
      </w:r>
      <w:r w:rsidR="00B722B0" w:rsidRPr="00D64160">
        <w:rPr>
          <w:rFonts w:ascii="Times New Roman" w:hAnsi="Times New Roman" w:cs="Times New Roman"/>
          <w:b/>
          <w:sz w:val="24"/>
          <w:szCs w:val="24"/>
        </w:rPr>
        <w:t xml:space="preserve">LG ELECTRONICS INDIA PVT </w:t>
      </w:r>
      <w:r w:rsidRPr="00D64160">
        <w:rPr>
          <w:rFonts w:ascii="Times New Roman" w:hAnsi="Times New Roman" w:cs="Times New Roman"/>
          <w:b/>
          <w:sz w:val="24"/>
          <w:szCs w:val="24"/>
        </w:rPr>
        <w:t>LIMITED</w:t>
      </w:r>
      <w:r w:rsidRPr="00D64160">
        <w:rPr>
          <w:rFonts w:ascii="Times New Roman" w:hAnsi="Times New Roman" w:cs="Times New Roman"/>
          <w:b/>
          <w:sz w:val="24"/>
          <w:szCs w:val="24"/>
        </w:rPr>
        <w:tab/>
      </w:r>
    </w:p>
    <w:p w14:paraId="6CC89488" w14:textId="77777777" w:rsidR="009C7380" w:rsidRPr="00D64160" w:rsidRDefault="009C7380" w:rsidP="004F27FC">
      <w:pPr>
        <w:spacing w:line="360" w:lineRule="auto"/>
        <w:ind w:left="360" w:right="-333" w:hanging="360"/>
        <w:jc w:val="center"/>
        <w:rPr>
          <w:rFonts w:ascii="Times New Roman" w:hAnsi="Times New Roman" w:cs="Times New Roman"/>
          <w:b/>
          <w:sz w:val="24"/>
          <w:szCs w:val="24"/>
        </w:rPr>
      </w:pPr>
      <w:r w:rsidRPr="00D64160">
        <w:rPr>
          <w:rFonts w:ascii="Times New Roman" w:hAnsi="Times New Roman" w:cs="Times New Roman"/>
          <w:b/>
          <w:sz w:val="24"/>
          <w:szCs w:val="24"/>
        </w:rPr>
        <w:t xml:space="preserve"> HYDERABAD, TELANGANA</w:t>
      </w:r>
    </w:p>
    <w:p w14:paraId="65F714D3" w14:textId="77777777" w:rsidR="009C7380" w:rsidRPr="00D64160" w:rsidRDefault="009C7380" w:rsidP="004F27FC">
      <w:pPr>
        <w:spacing w:line="360" w:lineRule="auto"/>
        <w:ind w:left="360" w:right="-333" w:hanging="360"/>
        <w:jc w:val="center"/>
        <w:rPr>
          <w:rFonts w:ascii="Times New Roman" w:hAnsi="Times New Roman" w:cs="Times New Roman"/>
          <w:b/>
          <w:sz w:val="24"/>
          <w:szCs w:val="24"/>
        </w:rPr>
      </w:pPr>
      <w:r w:rsidRPr="00D64160">
        <w:rPr>
          <w:rFonts w:ascii="Times New Roman" w:hAnsi="Times New Roman" w:cs="Times New Roman"/>
          <w:b/>
          <w:sz w:val="24"/>
          <w:szCs w:val="24"/>
        </w:rPr>
        <w:t xml:space="preserve">Submitted by  </w:t>
      </w:r>
    </w:p>
    <w:p w14:paraId="52E6C063" w14:textId="77777777" w:rsidR="009C7380" w:rsidRPr="00D64160" w:rsidRDefault="00E17C05" w:rsidP="004F27FC">
      <w:pPr>
        <w:spacing w:line="360" w:lineRule="auto"/>
        <w:ind w:left="360" w:right="-333" w:hanging="360"/>
        <w:jc w:val="center"/>
        <w:rPr>
          <w:rFonts w:ascii="Times New Roman" w:hAnsi="Times New Roman" w:cs="Times New Roman"/>
          <w:b/>
          <w:sz w:val="24"/>
          <w:szCs w:val="24"/>
        </w:rPr>
      </w:pPr>
      <w:proofErr w:type="gramStart"/>
      <w:r w:rsidRPr="00D64160">
        <w:rPr>
          <w:rFonts w:ascii="Times New Roman" w:hAnsi="Times New Roman" w:cs="Times New Roman"/>
          <w:b/>
          <w:sz w:val="24"/>
          <w:szCs w:val="24"/>
        </w:rPr>
        <w:t>NAME :</w:t>
      </w:r>
      <w:proofErr w:type="gramEnd"/>
      <w:r w:rsidRPr="00D64160">
        <w:rPr>
          <w:rFonts w:ascii="Times New Roman" w:hAnsi="Times New Roman" w:cs="Times New Roman"/>
          <w:b/>
          <w:sz w:val="24"/>
          <w:szCs w:val="24"/>
        </w:rPr>
        <w:t xml:space="preserve"> BHAT SAI KUMAR</w:t>
      </w:r>
    </w:p>
    <w:p w14:paraId="796F78B8" w14:textId="77777777" w:rsidR="009C7380" w:rsidRPr="00D64160" w:rsidRDefault="00240C8C" w:rsidP="004F27FC">
      <w:pPr>
        <w:spacing w:line="360" w:lineRule="auto"/>
        <w:ind w:left="360" w:right="-333" w:hanging="360"/>
        <w:jc w:val="center"/>
        <w:rPr>
          <w:rFonts w:ascii="Times New Roman" w:hAnsi="Times New Roman" w:cs="Times New Roman"/>
          <w:b/>
          <w:sz w:val="24"/>
          <w:szCs w:val="24"/>
        </w:rPr>
      </w:pPr>
      <w:r w:rsidRPr="00D64160">
        <w:rPr>
          <w:rFonts w:ascii="Times New Roman" w:hAnsi="Times New Roman" w:cs="Times New Roman"/>
          <w:b/>
          <w:sz w:val="24"/>
          <w:szCs w:val="24"/>
        </w:rPr>
        <w:t>ROLL NO: 1407-19-672-055</w:t>
      </w:r>
    </w:p>
    <w:p w14:paraId="1BE2776C" w14:textId="677FF894" w:rsidR="00B722B0" w:rsidRPr="00D64160" w:rsidRDefault="009C7380" w:rsidP="004F27FC">
      <w:pPr>
        <w:spacing w:line="360" w:lineRule="auto"/>
        <w:ind w:left="360" w:right="-333" w:hanging="360"/>
        <w:rPr>
          <w:rFonts w:ascii="Times New Roman" w:hAnsi="Times New Roman" w:cs="Times New Roman"/>
          <w:sz w:val="24"/>
          <w:szCs w:val="24"/>
        </w:rPr>
      </w:pPr>
      <w:r w:rsidRPr="00D64160">
        <w:rPr>
          <w:rFonts w:ascii="Times New Roman" w:hAnsi="Times New Roman" w:cs="Times New Roman"/>
          <w:b/>
          <w:sz w:val="24"/>
          <w:szCs w:val="24"/>
        </w:rPr>
        <w:t xml:space="preserve"> </w:t>
      </w:r>
      <w:r w:rsidR="00B722B0" w:rsidRPr="00D64160">
        <w:rPr>
          <w:rFonts w:ascii="Times New Roman" w:hAnsi="Times New Roman" w:cs="Times New Roman"/>
          <w:b/>
          <w:sz w:val="24"/>
          <w:szCs w:val="24"/>
        </w:rPr>
        <w:t xml:space="preserve">   </w:t>
      </w:r>
      <w:r w:rsidR="00856F2E">
        <w:rPr>
          <w:rFonts w:ascii="Times New Roman" w:hAnsi="Times New Roman" w:cs="Times New Roman"/>
          <w:b/>
          <w:sz w:val="24"/>
          <w:szCs w:val="24"/>
        </w:rPr>
        <w:t xml:space="preserve">           </w:t>
      </w:r>
      <w:r w:rsidRPr="00D64160">
        <w:rPr>
          <w:rFonts w:ascii="Times New Roman" w:hAnsi="Times New Roman" w:cs="Times New Roman"/>
          <w:sz w:val="24"/>
          <w:szCs w:val="24"/>
        </w:rPr>
        <w:t xml:space="preserve">Project Submitted in partial fulfillment of the award of </w:t>
      </w:r>
      <w:proofErr w:type="gramStart"/>
      <w:r w:rsidRPr="00D64160">
        <w:rPr>
          <w:rFonts w:ascii="Times New Roman" w:hAnsi="Times New Roman" w:cs="Times New Roman"/>
          <w:sz w:val="24"/>
          <w:szCs w:val="24"/>
        </w:rPr>
        <w:t xml:space="preserve">the </w:t>
      </w:r>
      <w:r w:rsidR="00B722B0" w:rsidRPr="00D64160">
        <w:rPr>
          <w:rFonts w:ascii="Times New Roman" w:hAnsi="Times New Roman" w:cs="Times New Roman"/>
          <w:sz w:val="24"/>
          <w:szCs w:val="24"/>
        </w:rPr>
        <w:t xml:space="preserve"> </w:t>
      </w:r>
      <w:r w:rsidRPr="00D64160">
        <w:rPr>
          <w:rFonts w:ascii="Times New Roman" w:hAnsi="Times New Roman" w:cs="Times New Roman"/>
          <w:sz w:val="24"/>
          <w:szCs w:val="24"/>
        </w:rPr>
        <w:t>degree</w:t>
      </w:r>
      <w:proofErr w:type="gramEnd"/>
      <w:r w:rsidRPr="00D64160">
        <w:rPr>
          <w:rFonts w:ascii="Times New Roman" w:hAnsi="Times New Roman" w:cs="Times New Roman"/>
          <w:sz w:val="24"/>
          <w:szCs w:val="24"/>
        </w:rPr>
        <w:t xml:space="preserve"> </w:t>
      </w:r>
    </w:p>
    <w:p w14:paraId="4477141E" w14:textId="37293B44" w:rsidR="009C7380" w:rsidRPr="00D64160" w:rsidRDefault="00B722B0" w:rsidP="004F27FC">
      <w:pPr>
        <w:spacing w:line="360" w:lineRule="auto"/>
        <w:ind w:left="360" w:right="-333" w:hanging="360"/>
        <w:rPr>
          <w:rFonts w:ascii="Times New Roman" w:hAnsi="Times New Roman" w:cs="Times New Roman"/>
          <w:sz w:val="24"/>
          <w:szCs w:val="24"/>
        </w:rPr>
      </w:pPr>
      <w:r w:rsidRPr="00D64160">
        <w:rPr>
          <w:rFonts w:ascii="Times New Roman" w:hAnsi="Times New Roman" w:cs="Times New Roman"/>
          <w:sz w:val="24"/>
          <w:szCs w:val="24"/>
        </w:rPr>
        <w:t xml:space="preserve">                                                     </w:t>
      </w:r>
      <w:r w:rsidR="00856F2E">
        <w:rPr>
          <w:rFonts w:ascii="Times New Roman" w:hAnsi="Times New Roman" w:cs="Times New Roman"/>
          <w:sz w:val="24"/>
          <w:szCs w:val="24"/>
        </w:rPr>
        <w:t xml:space="preserve">         </w:t>
      </w:r>
      <w:r w:rsidRPr="00D64160">
        <w:rPr>
          <w:rFonts w:ascii="Times New Roman" w:hAnsi="Times New Roman" w:cs="Times New Roman"/>
          <w:sz w:val="24"/>
          <w:szCs w:val="24"/>
        </w:rPr>
        <w:t xml:space="preserve"> </w:t>
      </w:r>
      <w:r w:rsidR="009C7380" w:rsidRPr="00D64160">
        <w:rPr>
          <w:rFonts w:ascii="Times New Roman" w:hAnsi="Times New Roman" w:cs="Times New Roman"/>
          <w:sz w:val="24"/>
          <w:szCs w:val="24"/>
        </w:rPr>
        <w:t>of</w:t>
      </w:r>
    </w:p>
    <w:p w14:paraId="274BA4AF" w14:textId="77777777" w:rsidR="009C7380" w:rsidRPr="00D64160" w:rsidRDefault="00E17C05" w:rsidP="004F27FC">
      <w:pPr>
        <w:spacing w:line="360" w:lineRule="auto"/>
        <w:ind w:left="360" w:right="-333" w:hanging="360"/>
        <w:jc w:val="center"/>
        <w:rPr>
          <w:rFonts w:ascii="Times New Roman" w:hAnsi="Times New Roman" w:cs="Times New Roman"/>
          <w:b/>
          <w:sz w:val="24"/>
          <w:szCs w:val="24"/>
        </w:rPr>
      </w:pPr>
      <w:r w:rsidRPr="00D64160">
        <w:rPr>
          <w:rFonts w:ascii="Times New Roman" w:hAnsi="Times New Roman" w:cs="Times New Roman"/>
          <w:noProof/>
          <w:sz w:val="24"/>
          <w:szCs w:val="24"/>
        </w:rPr>
        <w:drawing>
          <wp:anchor distT="0" distB="0" distL="114300" distR="114300" simplePos="0" relativeHeight="251688960" behindDoc="0" locked="0" layoutInCell="1" allowOverlap="1" wp14:anchorId="659B5F2F" wp14:editId="149F7E52">
            <wp:simplePos x="0" y="0"/>
            <wp:positionH relativeFrom="column">
              <wp:posOffset>1870075</wp:posOffset>
            </wp:positionH>
            <wp:positionV relativeFrom="paragraph">
              <wp:posOffset>418465</wp:posOffset>
            </wp:positionV>
            <wp:extent cx="1774825" cy="1483995"/>
            <wp:effectExtent l="0" t="0" r="0" b="0"/>
            <wp:wrapNone/>
            <wp:docPr id="3" name="Picture 3" descr="Description: Description: Image result for OSMANIA UNIVERSITY COL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Description: Image result for OSMANIA UNIVERSITY COLOR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4825" cy="1483995"/>
                    </a:xfrm>
                    <a:prstGeom prst="rect">
                      <a:avLst/>
                    </a:prstGeom>
                    <a:noFill/>
                  </pic:spPr>
                </pic:pic>
              </a:graphicData>
            </a:graphic>
            <wp14:sizeRelH relativeFrom="page">
              <wp14:pctWidth>0</wp14:pctWidth>
            </wp14:sizeRelH>
            <wp14:sizeRelV relativeFrom="page">
              <wp14:pctHeight>0</wp14:pctHeight>
            </wp14:sizeRelV>
          </wp:anchor>
        </w:drawing>
      </w:r>
      <w:r w:rsidR="009C7380" w:rsidRPr="00D64160">
        <w:rPr>
          <w:rFonts w:ascii="Times New Roman" w:hAnsi="Times New Roman" w:cs="Times New Roman"/>
          <w:b/>
          <w:sz w:val="24"/>
          <w:szCs w:val="24"/>
        </w:rPr>
        <w:t>MASTER OF BUSINESS ADMINISTRATION</w:t>
      </w:r>
    </w:p>
    <w:p w14:paraId="1BF982A0" w14:textId="77777777" w:rsidR="009C7380" w:rsidRPr="00D64160" w:rsidRDefault="009C7380" w:rsidP="004F27FC">
      <w:pPr>
        <w:spacing w:line="360" w:lineRule="auto"/>
        <w:ind w:left="360" w:right="-333" w:hanging="360"/>
        <w:jc w:val="center"/>
        <w:rPr>
          <w:rFonts w:ascii="Times New Roman" w:hAnsi="Times New Roman" w:cs="Times New Roman"/>
          <w:b/>
          <w:sz w:val="24"/>
          <w:szCs w:val="24"/>
        </w:rPr>
      </w:pPr>
    </w:p>
    <w:p w14:paraId="4E14FEAE" w14:textId="77777777" w:rsidR="009C7380" w:rsidRPr="00D64160" w:rsidRDefault="009C7380" w:rsidP="004F27FC">
      <w:pPr>
        <w:spacing w:line="360" w:lineRule="auto"/>
        <w:ind w:left="360" w:right="-333" w:hanging="360"/>
        <w:jc w:val="center"/>
        <w:rPr>
          <w:rFonts w:ascii="Times New Roman" w:hAnsi="Times New Roman" w:cs="Times New Roman"/>
          <w:b/>
          <w:sz w:val="24"/>
          <w:szCs w:val="24"/>
        </w:rPr>
      </w:pPr>
    </w:p>
    <w:p w14:paraId="167B28CA" w14:textId="77777777" w:rsidR="00E17C05" w:rsidRPr="00D64160" w:rsidRDefault="00E17C05" w:rsidP="004F27FC">
      <w:pPr>
        <w:spacing w:line="360" w:lineRule="auto"/>
        <w:ind w:left="360" w:right="-333" w:hanging="360"/>
        <w:jc w:val="center"/>
        <w:rPr>
          <w:rFonts w:ascii="Times New Roman" w:hAnsi="Times New Roman" w:cs="Times New Roman"/>
          <w:b/>
          <w:sz w:val="24"/>
          <w:szCs w:val="24"/>
        </w:rPr>
      </w:pPr>
    </w:p>
    <w:p w14:paraId="0DD87D1E" w14:textId="77777777" w:rsidR="009C7380" w:rsidRPr="00D64160" w:rsidRDefault="00E17C05" w:rsidP="004F27FC">
      <w:pPr>
        <w:pStyle w:val="BodyText"/>
        <w:tabs>
          <w:tab w:val="left" w:pos="6471"/>
        </w:tabs>
        <w:spacing w:line="360" w:lineRule="auto"/>
        <w:ind w:left="360" w:right="-333" w:hanging="360"/>
        <w:rPr>
          <w:rFonts w:ascii="Times New Roman" w:hAnsi="Times New Roman" w:cs="Times New Roman"/>
          <w:b/>
          <w:sz w:val="24"/>
          <w:szCs w:val="24"/>
        </w:rPr>
      </w:pPr>
      <w:r w:rsidRPr="00D64160">
        <w:rPr>
          <w:rFonts w:ascii="Times New Roman" w:hAnsi="Times New Roman" w:cs="Times New Roman"/>
          <w:b/>
          <w:sz w:val="24"/>
          <w:szCs w:val="24"/>
        </w:rPr>
        <w:tab/>
      </w:r>
    </w:p>
    <w:p w14:paraId="4544900F" w14:textId="77777777" w:rsidR="009C7380" w:rsidRPr="00D64160" w:rsidRDefault="009C7380" w:rsidP="004F27FC">
      <w:pPr>
        <w:pStyle w:val="BodyText"/>
        <w:spacing w:line="360" w:lineRule="auto"/>
        <w:ind w:left="360" w:right="-333" w:hanging="360"/>
        <w:rPr>
          <w:rFonts w:ascii="Times New Roman" w:hAnsi="Times New Roman" w:cs="Times New Roman"/>
          <w:b/>
          <w:sz w:val="24"/>
          <w:szCs w:val="24"/>
        </w:rPr>
      </w:pPr>
      <w:r w:rsidRPr="00D64160">
        <w:rPr>
          <w:rFonts w:ascii="Times New Roman" w:hAnsi="Times New Roman" w:cs="Times New Roman"/>
          <w:b/>
          <w:sz w:val="24"/>
          <w:szCs w:val="24"/>
        </w:rPr>
        <w:t xml:space="preserve">                DEPARTMENT OF BUSINESS MANAGEMENT</w:t>
      </w:r>
    </w:p>
    <w:p w14:paraId="72577713" w14:textId="77777777" w:rsidR="009C7380" w:rsidRPr="00D64160" w:rsidRDefault="009C7380" w:rsidP="004F27FC">
      <w:pPr>
        <w:pStyle w:val="BodyText"/>
        <w:spacing w:line="360" w:lineRule="auto"/>
        <w:ind w:left="360" w:right="-333" w:hanging="360"/>
        <w:jc w:val="center"/>
        <w:rPr>
          <w:rFonts w:ascii="Times New Roman" w:hAnsi="Times New Roman" w:cs="Times New Roman"/>
          <w:b/>
          <w:sz w:val="24"/>
          <w:szCs w:val="24"/>
        </w:rPr>
      </w:pPr>
      <w:r w:rsidRPr="00D64160">
        <w:rPr>
          <w:rFonts w:ascii="Times New Roman" w:hAnsi="Times New Roman" w:cs="Times New Roman"/>
          <w:b/>
          <w:sz w:val="24"/>
          <w:szCs w:val="24"/>
        </w:rPr>
        <w:t>DAVID MEMORIAL INSTITUTE OF MANAGEMENT</w:t>
      </w:r>
    </w:p>
    <w:p w14:paraId="207FF5C3" w14:textId="77777777" w:rsidR="009C7380" w:rsidRPr="00D64160" w:rsidRDefault="009C7380" w:rsidP="004F27FC">
      <w:pPr>
        <w:pStyle w:val="BodyText"/>
        <w:spacing w:line="360" w:lineRule="auto"/>
        <w:ind w:left="360" w:right="-333" w:hanging="360"/>
        <w:jc w:val="center"/>
        <w:rPr>
          <w:rFonts w:ascii="Times New Roman" w:hAnsi="Times New Roman" w:cs="Times New Roman"/>
          <w:b/>
          <w:sz w:val="24"/>
          <w:szCs w:val="24"/>
        </w:rPr>
      </w:pPr>
      <w:r w:rsidRPr="00D64160">
        <w:rPr>
          <w:rFonts w:ascii="Times New Roman" w:hAnsi="Times New Roman" w:cs="Times New Roman"/>
          <w:b/>
          <w:sz w:val="24"/>
          <w:szCs w:val="24"/>
        </w:rPr>
        <w:t>(AFFILIATED TO OSMANIA UNIVERSITY)</w:t>
      </w:r>
    </w:p>
    <w:p w14:paraId="14C9E8BD" w14:textId="77777777" w:rsidR="00D64160" w:rsidRPr="00D64160" w:rsidRDefault="009C7380" w:rsidP="00D64160">
      <w:pPr>
        <w:pStyle w:val="BodyText"/>
        <w:spacing w:line="360" w:lineRule="auto"/>
        <w:ind w:left="360" w:right="-333" w:hanging="360"/>
        <w:jc w:val="center"/>
        <w:rPr>
          <w:rFonts w:ascii="Times New Roman" w:hAnsi="Times New Roman" w:cs="Times New Roman"/>
          <w:b/>
          <w:sz w:val="24"/>
          <w:szCs w:val="24"/>
        </w:rPr>
      </w:pPr>
      <w:proofErr w:type="spellStart"/>
      <w:r w:rsidRPr="00D64160">
        <w:rPr>
          <w:rFonts w:ascii="Times New Roman" w:hAnsi="Times New Roman" w:cs="Times New Roman"/>
          <w:b/>
          <w:sz w:val="24"/>
          <w:szCs w:val="24"/>
        </w:rPr>
        <w:t>Lalapet</w:t>
      </w:r>
      <w:proofErr w:type="spellEnd"/>
      <w:r w:rsidRPr="00D64160">
        <w:rPr>
          <w:rFonts w:ascii="Times New Roman" w:hAnsi="Times New Roman" w:cs="Times New Roman"/>
          <w:b/>
          <w:sz w:val="24"/>
          <w:szCs w:val="24"/>
        </w:rPr>
        <w:t xml:space="preserve"> Road, </w:t>
      </w:r>
      <w:proofErr w:type="spellStart"/>
      <w:r w:rsidRPr="00D64160">
        <w:rPr>
          <w:rFonts w:ascii="Times New Roman" w:hAnsi="Times New Roman" w:cs="Times New Roman"/>
          <w:b/>
          <w:sz w:val="24"/>
          <w:szCs w:val="24"/>
        </w:rPr>
        <w:t>Tarnaka</w:t>
      </w:r>
      <w:proofErr w:type="spellEnd"/>
      <w:r w:rsidRPr="00D64160">
        <w:rPr>
          <w:rFonts w:ascii="Times New Roman" w:hAnsi="Times New Roman" w:cs="Times New Roman"/>
          <w:b/>
          <w:sz w:val="24"/>
          <w:szCs w:val="24"/>
        </w:rPr>
        <w:t>, Hyderabad, Telangana</w:t>
      </w:r>
    </w:p>
    <w:p w14:paraId="7B017F18" w14:textId="0AFC86BE" w:rsidR="009C7380" w:rsidRPr="00D64160" w:rsidRDefault="009C7380" w:rsidP="00D64160">
      <w:pPr>
        <w:pStyle w:val="BodyText"/>
        <w:spacing w:line="360" w:lineRule="auto"/>
        <w:ind w:left="360" w:right="-333" w:hanging="360"/>
        <w:jc w:val="center"/>
        <w:rPr>
          <w:rFonts w:ascii="Times New Roman" w:hAnsi="Times New Roman" w:cs="Times New Roman"/>
          <w:b/>
          <w:sz w:val="24"/>
          <w:szCs w:val="24"/>
        </w:rPr>
      </w:pPr>
      <w:r w:rsidRPr="00D64160">
        <w:rPr>
          <w:rFonts w:ascii="Times New Roman" w:hAnsi="Times New Roman" w:cs="Times New Roman"/>
          <w:b/>
          <w:sz w:val="24"/>
          <w:szCs w:val="24"/>
        </w:rPr>
        <w:t>BATCH (2019-21)</w:t>
      </w:r>
    </w:p>
    <w:p w14:paraId="0375A9CB" w14:textId="77777777" w:rsidR="009C7380" w:rsidRPr="00D64160" w:rsidRDefault="009C7380" w:rsidP="004F27FC">
      <w:pPr>
        <w:spacing w:line="254" w:lineRule="auto"/>
        <w:ind w:left="360" w:right="-333" w:hanging="360"/>
        <w:rPr>
          <w:rFonts w:ascii="Times New Roman" w:hAnsi="Times New Roman" w:cs="Times New Roman"/>
          <w:sz w:val="24"/>
          <w:szCs w:val="24"/>
        </w:rPr>
      </w:pPr>
    </w:p>
    <w:p w14:paraId="53FF7DC7" w14:textId="77777777" w:rsidR="009C7380" w:rsidRPr="009C7380" w:rsidRDefault="009C7380" w:rsidP="004F27FC">
      <w:pPr>
        <w:ind w:left="360" w:right="-333" w:hanging="360"/>
        <w:jc w:val="center"/>
        <w:rPr>
          <w:rFonts w:ascii="Times New Roman" w:hAnsi="Times New Roman" w:cs="Times New Roman"/>
          <w:b/>
          <w:color w:val="222222"/>
          <w:shd w:val="clear" w:color="auto" w:fill="FFFFFF"/>
          <w:lang w:val="en-IN"/>
        </w:rPr>
      </w:pPr>
    </w:p>
    <w:p w14:paraId="0B891B81" w14:textId="6112A845" w:rsidR="009C7380" w:rsidRPr="00D45F97" w:rsidRDefault="009C7380" w:rsidP="004F27FC">
      <w:pPr>
        <w:ind w:left="360" w:right="-333" w:hanging="360"/>
        <w:rPr>
          <w:rFonts w:ascii="Times New Roman" w:hAnsi="Times New Roman" w:cs="Times New Roman"/>
          <w:b/>
          <w:color w:val="222222"/>
          <w:shd w:val="clear" w:color="auto" w:fill="FFFFFF"/>
        </w:rPr>
      </w:pPr>
      <w:r w:rsidRPr="009C7380">
        <w:rPr>
          <w:rFonts w:ascii="Times New Roman" w:hAnsi="Times New Roman" w:cs="Times New Roman"/>
          <w:b/>
          <w:color w:val="222222"/>
          <w:shd w:val="clear" w:color="auto" w:fill="FFFFFF"/>
        </w:rPr>
        <w:lastRenderedPageBreak/>
        <w:t xml:space="preserve">    </w:t>
      </w:r>
      <w:r>
        <w:rPr>
          <w:b/>
          <w:color w:val="222222"/>
          <w:shd w:val="clear" w:color="auto" w:fill="FFFFFF"/>
        </w:rPr>
        <w:t xml:space="preserve">                                     </w:t>
      </w:r>
      <w:r w:rsidR="00004A44">
        <w:rPr>
          <w:b/>
          <w:color w:val="222222"/>
          <w:shd w:val="clear" w:color="auto" w:fill="FFFFFF"/>
        </w:rPr>
        <w:t xml:space="preserve">     </w:t>
      </w:r>
      <w:r w:rsidR="00E17C05">
        <w:rPr>
          <w:b/>
          <w:color w:val="222222"/>
          <w:shd w:val="clear" w:color="auto" w:fill="FFFFFF"/>
        </w:rPr>
        <w:t xml:space="preserve"> </w:t>
      </w:r>
      <w:r>
        <w:rPr>
          <w:b/>
          <w:color w:val="222222"/>
          <w:shd w:val="clear" w:color="auto" w:fill="FFFFFF"/>
        </w:rPr>
        <w:t xml:space="preserve"> </w:t>
      </w:r>
      <w:r w:rsidRPr="00D45F97">
        <w:rPr>
          <w:rFonts w:ascii="Times New Roman" w:hAnsi="Times New Roman" w:cs="Times New Roman"/>
          <w:b/>
          <w:color w:val="222222"/>
          <w:sz w:val="32"/>
          <w:szCs w:val="32"/>
          <w:shd w:val="clear" w:color="auto" w:fill="FFFFFF"/>
        </w:rPr>
        <w:t>DECLARATION</w:t>
      </w:r>
    </w:p>
    <w:p w14:paraId="25F0E008" w14:textId="77777777" w:rsidR="009C7380" w:rsidRPr="00D45F97" w:rsidRDefault="009C7380" w:rsidP="004F27FC">
      <w:pPr>
        <w:ind w:left="360" w:right="-333" w:hanging="360"/>
        <w:jc w:val="center"/>
        <w:rPr>
          <w:rFonts w:ascii="Times New Roman" w:hAnsi="Times New Roman" w:cs="Times New Roman"/>
          <w:b/>
          <w:color w:val="222222"/>
          <w:shd w:val="clear" w:color="auto" w:fill="FFFFFF"/>
        </w:rPr>
      </w:pPr>
    </w:p>
    <w:p w14:paraId="24CF6747" w14:textId="77777777" w:rsidR="009C7380" w:rsidRPr="00D45F97" w:rsidRDefault="009C7380" w:rsidP="004F27FC">
      <w:pPr>
        <w:ind w:left="360" w:right="-333" w:hanging="360"/>
        <w:jc w:val="center"/>
        <w:rPr>
          <w:rFonts w:ascii="Times New Roman" w:hAnsi="Times New Roman" w:cs="Times New Roman"/>
          <w:b/>
          <w:color w:val="222222"/>
          <w:shd w:val="clear" w:color="auto" w:fill="FFFFFF"/>
        </w:rPr>
      </w:pPr>
    </w:p>
    <w:p w14:paraId="43B9D680" w14:textId="77777777" w:rsidR="009C7380" w:rsidRPr="00C20874" w:rsidRDefault="00240C8C" w:rsidP="004F27FC">
      <w:pPr>
        <w:pStyle w:val="Footer"/>
        <w:spacing w:line="480" w:lineRule="auto"/>
        <w:ind w:left="360" w:right="-333" w:hanging="360"/>
        <w:jc w:val="both"/>
        <w:rPr>
          <w:rFonts w:ascii="Times New Roman" w:hAnsi="Times New Roman" w:cs="Times New Roman"/>
          <w:bCs/>
          <w:sz w:val="24"/>
          <w:szCs w:val="24"/>
        </w:rPr>
      </w:pPr>
      <w:r w:rsidRPr="00D45F97">
        <w:rPr>
          <w:rStyle w:val="NoSpacingChar"/>
          <w:rFonts w:eastAsiaTheme="minorEastAsia"/>
          <w:sz w:val="32"/>
          <w:szCs w:val="32"/>
        </w:rPr>
        <w:t xml:space="preserve"> </w:t>
      </w:r>
      <w:r w:rsidR="004E5562">
        <w:rPr>
          <w:rStyle w:val="NoSpacingChar"/>
          <w:rFonts w:eastAsiaTheme="minorEastAsia"/>
          <w:sz w:val="32"/>
          <w:szCs w:val="32"/>
        </w:rPr>
        <w:t xml:space="preserve">  </w:t>
      </w:r>
      <w:r w:rsidR="00C20874">
        <w:rPr>
          <w:rStyle w:val="NoSpacingChar"/>
          <w:rFonts w:eastAsiaTheme="minorEastAsia"/>
          <w:sz w:val="32"/>
          <w:szCs w:val="32"/>
        </w:rPr>
        <w:t xml:space="preserve"> </w:t>
      </w:r>
      <w:r w:rsidR="00C20874" w:rsidRPr="00C20874">
        <w:rPr>
          <w:rStyle w:val="NoSpacingChar"/>
          <w:rFonts w:eastAsiaTheme="minorEastAsia"/>
        </w:rPr>
        <w:t>T</w:t>
      </w:r>
      <w:r w:rsidR="009C7380" w:rsidRPr="00C20874">
        <w:rPr>
          <w:rStyle w:val="NoSpacingChar"/>
          <w:rFonts w:eastAsiaTheme="minorEastAsia"/>
        </w:rPr>
        <w:t>he undersigned, hereby declare that this Project Report titled</w:t>
      </w:r>
      <w:r w:rsidR="009C7380" w:rsidRPr="00C20874">
        <w:rPr>
          <w:rFonts w:ascii="Times New Roman" w:hAnsi="Times New Roman" w:cs="Times New Roman"/>
          <w:bCs/>
          <w:sz w:val="24"/>
          <w:szCs w:val="24"/>
        </w:rPr>
        <w:t xml:space="preserve"> profitability analysis submitted by me to the Department of Business </w:t>
      </w:r>
      <w:proofErr w:type="spellStart"/>
      <w:proofErr w:type="gramStart"/>
      <w:r w:rsidR="009C7380" w:rsidRPr="00C20874">
        <w:rPr>
          <w:rFonts w:ascii="Times New Roman" w:hAnsi="Times New Roman" w:cs="Times New Roman"/>
          <w:bCs/>
          <w:sz w:val="24"/>
          <w:szCs w:val="24"/>
        </w:rPr>
        <w:t>Management,David</w:t>
      </w:r>
      <w:proofErr w:type="spellEnd"/>
      <w:proofErr w:type="gramEnd"/>
      <w:r w:rsidR="009C7380" w:rsidRPr="00C20874">
        <w:rPr>
          <w:rFonts w:ascii="Times New Roman" w:hAnsi="Times New Roman" w:cs="Times New Roman"/>
          <w:bCs/>
          <w:sz w:val="24"/>
          <w:szCs w:val="24"/>
        </w:rPr>
        <w:t xml:space="preserve"> Memorial Institute of Management affiliated to Osmania University, Hyderabad, is a </w:t>
      </w:r>
      <w:proofErr w:type="spellStart"/>
      <w:r w:rsidR="009C7380" w:rsidRPr="00C20874">
        <w:rPr>
          <w:rFonts w:ascii="Times New Roman" w:hAnsi="Times New Roman" w:cs="Times New Roman"/>
          <w:bCs/>
          <w:sz w:val="24"/>
          <w:szCs w:val="24"/>
        </w:rPr>
        <w:t>bonafide</w:t>
      </w:r>
      <w:proofErr w:type="spellEnd"/>
      <w:r w:rsidR="009C7380" w:rsidRPr="00C20874">
        <w:rPr>
          <w:rFonts w:ascii="Times New Roman" w:hAnsi="Times New Roman" w:cs="Times New Roman"/>
          <w:bCs/>
          <w:sz w:val="24"/>
          <w:szCs w:val="24"/>
        </w:rPr>
        <w:t xml:space="preserve"> work undertaken by me and it is not submitted to any other University or Institution for the award of any degree diploma / certificate or published any time before.</w:t>
      </w:r>
    </w:p>
    <w:p w14:paraId="4B66BFD2" w14:textId="77777777" w:rsidR="009C7380" w:rsidRPr="00C20874" w:rsidRDefault="009C7380" w:rsidP="004F27FC">
      <w:pPr>
        <w:pStyle w:val="Footer"/>
        <w:ind w:left="360" w:right="-333" w:hanging="360"/>
        <w:rPr>
          <w:rFonts w:ascii="Times New Roman" w:hAnsi="Times New Roman" w:cs="Times New Roman"/>
          <w:sz w:val="24"/>
          <w:szCs w:val="24"/>
        </w:rPr>
      </w:pPr>
    </w:p>
    <w:p w14:paraId="3FD9B487" w14:textId="77777777" w:rsidR="009C7380" w:rsidRPr="00C20874" w:rsidRDefault="004E5562" w:rsidP="004F27FC">
      <w:pPr>
        <w:pStyle w:val="Footer"/>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9C7380" w:rsidRPr="00C20874">
        <w:rPr>
          <w:rFonts w:ascii="Times New Roman" w:hAnsi="Times New Roman" w:cs="Times New Roman"/>
          <w:sz w:val="24"/>
          <w:szCs w:val="24"/>
        </w:rPr>
        <w:t xml:space="preserve">Date:   </w:t>
      </w:r>
    </w:p>
    <w:p w14:paraId="1DEF85B2" w14:textId="453EB5EF" w:rsidR="009C7380" w:rsidRPr="00C20874" w:rsidRDefault="004E5562" w:rsidP="004F27FC">
      <w:pPr>
        <w:pStyle w:val="Footer"/>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9C7380" w:rsidRPr="00C20874">
        <w:rPr>
          <w:rFonts w:ascii="Times New Roman" w:hAnsi="Times New Roman" w:cs="Times New Roman"/>
          <w:sz w:val="24"/>
          <w:szCs w:val="24"/>
        </w:rPr>
        <w:t xml:space="preserve">Name and Address of the Student </w:t>
      </w:r>
      <w:r w:rsidR="009C7380" w:rsidRPr="00C20874">
        <w:rPr>
          <w:rFonts w:ascii="Times New Roman" w:hAnsi="Times New Roman" w:cs="Times New Roman"/>
          <w:sz w:val="24"/>
          <w:szCs w:val="24"/>
        </w:rPr>
        <w:tab/>
      </w:r>
      <w:r w:rsidR="00C20874">
        <w:rPr>
          <w:rFonts w:ascii="Times New Roman" w:hAnsi="Times New Roman" w:cs="Times New Roman"/>
          <w:sz w:val="24"/>
          <w:szCs w:val="24"/>
        </w:rPr>
        <w:t xml:space="preserve">                                       </w:t>
      </w:r>
      <w:r>
        <w:rPr>
          <w:rFonts w:ascii="Times New Roman" w:hAnsi="Times New Roman" w:cs="Times New Roman"/>
          <w:sz w:val="24"/>
          <w:szCs w:val="24"/>
        </w:rPr>
        <w:t>Signature of the Student</w:t>
      </w:r>
    </w:p>
    <w:p w14:paraId="08E8D1AA" w14:textId="2B533DC8" w:rsidR="009C7380" w:rsidRPr="00C20874" w:rsidRDefault="000D5DF0" w:rsidP="004F27FC">
      <w:pPr>
        <w:ind w:left="360" w:right="-333" w:hanging="36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856F2E">
        <w:rPr>
          <w:rFonts w:ascii="Times New Roman" w:hAnsi="Times New Roman" w:cs="Times New Roman"/>
          <w:color w:val="222222"/>
          <w:sz w:val="24"/>
          <w:szCs w:val="24"/>
          <w:shd w:val="clear" w:color="auto" w:fill="FFFFFF"/>
        </w:rPr>
        <w:t>BHAT SAI KUMAR</w:t>
      </w:r>
      <w:r w:rsidR="00C20874">
        <w:rPr>
          <w:rFonts w:ascii="Times New Roman" w:hAnsi="Times New Roman" w:cs="Times New Roman"/>
          <w:color w:val="222222"/>
          <w:sz w:val="24"/>
          <w:szCs w:val="24"/>
          <w:shd w:val="clear" w:color="auto" w:fill="FFFFFF"/>
        </w:rPr>
        <w:t xml:space="preserve">                                                                </w:t>
      </w:r>
    </w:p>
    <w:p w14:paraId="66C00B9F" w14:textId="77777777" w:rsidR="009C7380" w:rsidRPr="00D45F97" w:rsidRDefault="009C7380" w:rsidP="004F27FC">
      <w:pPr>
        <w:ind w:left="360" w:right="-333" w:hanging="360"/>
        <w:jc w:val="center"/>
        <w:rPr>
          <w:rFonts w:ascii="Times New Roman" w:hAnsi="Times New Roman" w:cs="Times New Roman"/>
          <w:b/>
          <w:color w:val="222222"/>
          <w:sz w:val="32"/>
          <w:szCs w:val="32"/>
          <w:shd w:val="clear" w:color="auto" w:fill="FFFFFF"/>
        </w:rPr>
      </w:pPr>
    </w:p>
    <w:p w14:paraId="708ABAAF" w14:textId="77777777" w:rsidR="009C7380" w:rsidRPr="00D45F97" w:rsidRDefault="009C7380" w:rsidP="004F27FC">
      <w:pPr>
        <w:ind w:left="360" w:right="-333" w:hanging="360"/>
        <w:jc w:val="center"/>
        <w:rPr>
          <w:rFonts w:ascii="Times New Roman" w:hAnsi="Times New Roman" w:cs="Times New Roman"/>
          <w:b/>
          <w:color w:val="222222"/>
          <w:sz w:val="24"/>
          <w:szCs w:val="24"/>
          <w:shd w:val="clear" w:color="auto" w:fill="FFFFFF"/>
        </w:rPr>
      </w:pPr>
    </w:p>
    <w:p w14:paraId="1528C94F" w14:textId="77777777" w:rsidR="009C7380" w:rsidRPr="00D45F97" w:rsidRDefault="009C7380" w:rsidP="004F27FC">
      <w:pPr>
        <w:ind w:left="360" w:right="-333" w:hanging="360"/>
        <w:jc w:val="center"/>
        <w:rPr>
          <w:rFonts w:ascii="Times New Roman" w:hAnsi="Times New Roman" w:cs="Times New Roman"/>
          <w:b/>
          <w:color w:val="222222"/>
          <w:shd w:val="clear" w:color="auto" w:fill="FFFFFF"/>
        </w:rPr>
      </w:pPr>
    </w:p>
    <w:p w14:paraId="58BF8762" w14:textId="77777777" w:rsidR="009C7380" w:rsidRPr="00D45F97" w:rsidRDefault="009C7380" w:rsidP="004F27FC">
      <w:pPr>
        <w:ind w:left="360" w:right="-333" w:hanging="360"/>
        <w:jc w:val="center"/>
        <w:rPr>
          <w:rFonts w:ascii="Times New Roman" w:hAnsi="Times New Roman" w:cs="Times New Roman"/>
          <w:b/>
          <w:color w:val="222222"/>
          <w:shd w:val="clear" w:color="auto" w:fill="FFFFFF"/>
        </w:rPr>
      </w:pPr>
    </w:p>
    <w:p w14:paraId="46B99078" w14:textId="77777777" w:rsidR="009C7380" w:rsidRDefault="009C7380" w:rsidP="004F27FC">
      <w:pPr>
        <w:ind w:left="360" w:right="-333" w:hanging="360"/>
        <w:jc w:val="center"/>
        <w:rPr>
          <w:b/>
          <w:color w:val="222222"/>
          <w:shd w:val="clear" w:color="auto" w:fill="FFFFFF"/>
        </w:rPr>
      </w:pPr>
    </w:p>
    <w:p w14:paraId="57E82B93" w14:textId="77777777" w:rsidR="009C7380" w:rsidRDefault="009C7380" w:rsidP="004F27FC">
      <w:pPr>
        <w:ind w:left="360" w:right="-333" w:hanging="360"/>
        <w:jc w:val="center"/>
        <w:rPr>
          <w:b/>
          <w:color w:val="222222"/>
          <w:shd w:val="clear" w:color="auto" w:fill="FFFFFF"/>
        </w:rPr>
      </w:pPr>
    </w:p>
    <w:p w14:paraId="00DC9A65" w14:textId="77777777" w:rsidR="009C7380" w:rsidRDefault="009C7380" w:rsidP="004F27FC">
      <w:pPr>
        <w:ind w:left="360" w:right="-333" w:hanging="360"/>
        <w:jc w:val="center"/>
        <w:rPr>
          <w:b/>
          <w:color w:val="222222"/>
          <w:shd w:val="clear" w:color="auto" w:fill="FFFFFF"/>
        </w:rPr>
      </w:pPr>
    </w:p>
    <w:p w14:paraId="2A1BCF10" w14:textId="77777777" w:rsidR="009C7380" w:rsidRDefault="009C7380" w:rsidP="004F27FC">
      <w:pPr>
        <w:ind w:left="360" w:right="-333" w:hanging="360"/>
        <w:jc w:val="center"/>
        <w:rPr>
          <w:b/>
          <w:color w:val="222222"/>
          <w:shd w:val="clear" w:color="auto" w:fill="FFFFFF"/>
        </w:rPr>
      </w:pPr>
    </w:p>
    <w:p w14:paraId="07E35F66" w14:textId="77777777" w:rsidR="00D45F97" w:rsidRDefault="0063137D" w:rsidP="004F27FC">
      <w:pPr>
        <w:tabs>
          <w:tab w:val="left" w:pos="1260"/>
        </w:tabs>
        <w:spacing w:after="0" w:line="360" w:lineRule="auto"/>
        <w:ind w:left="360" w:right="-333" w:hanging="360"/>
        <w:rPr>
          <w:rFonts w:ascii="Book Antiqua" w:eastAsia="Times New Roman" w:hAnsi="Book Antiqua" w:cs="Times New Roman"/>
          <w:b/>
          <w:sz w:val="24"/>
          <w:szCs w:val="20"/>
        </w:rPr>
      </w:pPr>
      <w:r>
        <w:rPr>
          <w:rFonts w:ascii="Book Antiqua" w:eastAsia="Times New Roman" w:hAnsi="Book Antiqua" w:cs="Times New Roman"/>
          <w:b/>
          <w:sz w:val="24"/>
          <w:szCs w:val="20"/>
        </w:rPr>
        <w:t xml:space="preserve">                  </w:t>
      </w:r>
      <w:r w:rsidR="00D45F97">
        <w:rPr>
          <w:rFonts w:ascii="Book Antiqua" w:eastAsia="Times New Roman" w:hAnsi="Book Antiqua" w:cs="Times New Roman"/>
          <w:b/>
          <w:sz w:val="24"/>
          <w:szCs w:val="20"/>
        </w:rPr>
        <w:t xml:space="preserve">                                        </w:t>
      </w:r>
    </w:p>
    <w:p w14:paraId="38CF8F14" w14:textId="77777777" w:rsidR="00C20874" w:rsidRDefault="00D33294" w:rsidP="004F27FC">
      <w:pPr>
        <w:ind w:left="360" w:right="-333" w:hanging="360"/>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 xml:space="preserve">                                 </w:t>
      </w:r>
    </w:p>
    <w:p w14:paraId="0DB0CB3F" w14:textId="77777777" w:rsidR="00C20874" w:rsidRDefault="00C20874" w:rsidP="004F27FC">
      <w:pPr>
        <w:ind w:left="360" w:right="-333" w:hanging="360"/>
        <w:rPr>
          <w:rFonts w:ascii="Times New Roman" w:hAnsi="Times New Roman" w:cs="Times New Roman"/>
          <w:b/>
          <w:color w:val="222222"/>
          <w:sz w:val="32"/>
          <w:szCs w:val="32"/>
          <w:shd w:val="clear" w:color="auto" w:fill="FFFFFF"/>
        </w:rPr>
      </w:pPr>
    </w:p>
    <w:p w14:paraId="5271EAEE" w14:textId="77777777" w:rsidR="00C20874" w:rsidRDefault="00C20874" w:rsidP="004F27FC">
      <w:pPr>
        <w:ind w:left="360" w:right="-333" w:hanging="360"/>
        <w:rPr>
          <w:rFonts w:ascii="Times New Roman" w:hAnsi="Times New Roman" w:cs="Times New Roman"/>
          <w:b/>
          <w:color w:val="222222"/>
          <w:sz w:val="32"/>
          <w:szCs w:val="32"/>
          <w:shd w:val="clear" w:color="auto" w:fill="FFFFFF"/>
        </w:rPr>
      </w:pPr>
    </w:p>
    <w:p w14:paraId="774E8B64" w14:textId="77777777" w:rsidR="00C20874" w:rsidRDefault="00C20874" w:rsidP="004F27FC">
      <w:pPr>
        <w:ind w:left="360" w:right="-333" w:hanging="360"/>
        <w:rPr>
          <w:rFonts w:ascii="Times New Roman" w:hAnsi="Times New Roman" w:cs="Times New Roman"/>
          <w:b/>
          <w:color w:val="222222"/>
          <w:sz w:val="32"/>
          <w:szCs w:val="32"/>
          <w:shd w:val="clear" w:color="auto" w:fill="FFFFFF"/>
        </w:rPr>
      </w:pPr>
    </w:p>
    <w:p w14:paraId="7B205F60" w14:textId="77777777" w:rsidR="00D64160" w:rsidRDefault="00C20874" w:rsidP="004F27FC">
      <w:pPr>
        <w:ind w:left="360" w:right="-333" w:hanging="360"/>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 xml:space="preserve">                                 </w:t>
      </w:r>
      <w:r w:rsidR="00D33294">
        <w:rPr>
          <w:rFonts w:ascii="Times New Roman" w:hAnsi="Times New Roman" w:cs="Times New Roman"/>
          <w:b/>
          <w:color w:val="222222"/>
          <w:sz w:val="32"/>
          <w:szCs w:val="32"/>
          <w:shd w:val="clear" w:color="auto" w:fill="FFFFFF"/>
        </w:rPr>
        <w:t xml:space="preserve"> </w:t>
      </w:r>
    </w:p>
    <w:p w14:paraId="3C76AC43" w14:textId="77777777" w:rsidR="00660257" w:rsidRDefault="00D64160" w:rsidP="004F27FC">
      <w:pPr>
        <w:ind w:left="360" w:right="-333" w:hanging="360"/>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 xml:space="preserve">                  </w:t>
      </w:r>
      <w:r w:rsidR="00660257">
        <w:rPr>
          <w:rFonts w:ascii="Times New Roman" w:hAnsi="Times New Roman" w:cs="Times New Roman"/>
          <w:b/>
          <w:color w:val="222222"/>
          <w:sz w:val="32"/>
          <w:szCs w:val="32"/>
          <w:shd w:val="clear" w:color="auto" w:fill="FFFFFF"/>
        </w:rPr>
        <w:t xml:space="preserve"> </w:t>
      </w:r>
    </w:p>
    <w:p w14:paraId="1B4680DA" w14:textId="6E472203" w:rsidR="00D33294" w:rsidRPr="00D33294" w:rsidRDefault="00660257" w:rsidP="004F27FC">
      <w:pPr>
        <w:ind w:left="360" w:right="-333" w:hanging="360"/>
        <w:rPr>
          <w:rFonts w:ascii="Times New Roman" w:hAnsi="Times New Roman" w:cs="Times New Roman"/>
          <w:b/>
          <w:color w:val="222222"/>
          <w:shd w:val="clear" w:color="auto" w:fill="FFFFFF"/>
        </w:rPr>
      </w:pPr>
      <w:r>
        <w:rPr>
          <w:rFonts w:ascii="Times New Roman" w:hAnsi="Times New Roman" w:cs="Times New Roman"/>
          <w:b/>
          <w:color w:val="222222"/>
          <w:sz w:val="32"/>
          <w:szCs w:val="32"/>
          <w:shd w:val="clear" w:color="auto" w:fill="FFFFFF"/>
        </w:rPr>
        <w:lastRenderedPageBreak/>
        <w:t xml:space="preserve">                           </w:t>
      </w:r>
      <w:r w:rsidR="00D33294" w:rsidRPr="00D33294">
        <w:rPr>
          <w:rFonts w:ascii="Times New Roman" w:hAnsi="Times New Roman" w:cs="Times New Roman"/>
          <w:b/>
          <w:color w:val="222222"/>
          <w:sz w:val="32"/>
          <w:szCs w:val="32"/>
          <w:shd w:val="clear" w:color="auto" w:fill="FFFFFF"/>
        </w:rPr>
        <w:t>ACKNOWLEDGEMENT</w:t>
      </w:r>
    </w:p>
    <w:p w14:paraId="7AC9F90B" w14:textId="77777777" w:rsidR="00D33294" w:rsidRPr="00D33294" w:rsidRDefault="00D33294" w:rsidP="004F27FC">
      <w:pPr>
        <w:ind w:left="360" w:right="-333" w:hanging="360"/>
        <w:rPr>
          <w:rFonts w:ascii="Times New Roman" w:hAnsi="Times New Roman" w:cs="Times New Roman"/>
          <w:b/>
          <w:color w:val="222222"/>
          <w:shd w:val="clear" w:color="auto" w:fill="FFFFFF"/>
        </w:rPr>
      </w:pPr>
    </w:p>
    <w:p w14:paraId="316410A2" w14:textId="77777777" w:rsidR="00D33294" w:rsidRPr="00D33294" w:rsidRDefault="004E5562" w:rsidP="004F27FC">
      <w:pPr>
        <w:spacing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D33294" w:rsidRPr="00D33294">
        <w:rPr>
          <w:rFonts w:ascii="Times New Roman" w:hAnsi="Times New Roman" w:cs="Times New Roman"/>
          <w:sz w:val="24"/>
          <w:szCs w:val="24"/>
        </w:rPr>
        <w:t xml:space="preserve">Gratitude is the fairest blossom which springs from the soul. This dissertation would not have been possible without the guidance and the help of many individuals and organizations. I would like to extend my sincere thanks to all of them. </w:t>
      </w:r>
    </w:p>
    <w:p w14:paraId="66DEF795" w14:textId="766D264A" w:rsidR="00D33294" w:rsidRPr="00D33294" w:rsidRDefault="004E5562" w:rsidP="004F27FC">
      <w:pPr>
        <w:spacing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D33294" w:rsidRPr="00D33294">
        <w:rPr>
          <w:rFonts w:ascii="Times New Roman" w:hAnsi="Times New Roman" w:cs="Times New Roman"/>
          <w:sz w:val="24"/>
          <w:szCs w:val="24"/>
        </w:rPr>
        <w:t xml:space="preserve">I would like to express my deepest gratitude to </w:t>
      </w:r>
      <w:proofErr w:type="gramStart"/>
      <w:r w:rsidR="00D33294" w:rsidRPr="00D33294">
        <w:rPr>
          <w:rFonts w:ascii="Times New Roman" w:hAnsi="Times New Roman" w:cs="Times New Roman"/>
          <w:b/>
          <w:sz w:val="24"/>
          <w:szCs w:val="24"/>
        </w:rPr>
        <w:t>M</w:t>
      </w:r>
      <w:r w:rsidR="004F27FC">
        <w:rPr>
          <w:rFonts w:ascii="Times New Roman" w:hAnsi="Times New Roman" w:cs="Times New Roman"/>
          <w:b/>
          <w:sz w:val="24"/>
          <w:szCs w:val="24"/>
        </w:rPr>
        <w:t>.ANAND</w:t>
      </w:r>
      <w:proofErr w:type="gramEnd"/>
      <w:r w:rsidR="004F27FC">
        <w:rPr>
          <w:rFonts w:ascii="Times New Roman" w:hAnsi="Times New Roman" w:cs="Times New Roman"/>
          <w:b/>
          <w:sz w:val="24"/>
          <w:szCs w:val="24"/>
        </w:rPr>
        <w:t xml:space="preserve"> KUMAR</w:t>
      </w:r>
      <w:r w:rsidR="00D33294" w:rsidRPr="00D33294">
        <w:rPr>
          <w:rFonts w:ascii="Times New Roman" w:hAnsi="Times New Roman" w:cs="Times New Roman"/>
          <w:sz w:val="24"/>
          <w:szCs w:val="24"/>
        </w:rPr>
        <w:t xml:space="preserve"> </w:t>
      </w:r>
      <w:r w:rsidR="004F27FC">
        <w:rPr>
          <w:rFonts w:ascii="Times New Roman" w:hAnsi="Times New Roman" w:cs="Times New Roman"/>
          <w:sz w:val="24"/>
          <w:szCs w:val="24"/>
        </w:rPr>
        <w:t xml:space="preserve">LG electronics </w:t>
      </w:r>
      <w:proofErr w:type="spellStart"/>
      <w:r w:rsidR="004F27FC">
        <w:rPr>
          <w:rFonts w:ascii="Times New Roman" w:hAnsi="Times New Roman" w:cs="Times New Roman"/>
          <w:sz w:val="24"/>
          <w:szCs w:val="24"/>
        </w:rPr>
        <w:t>india</w:t>
      </w:r>
      <w:proofErr w:type="spellEnd"/>
      <w:r w:rsidR="004F27FC">
        <w:rPr>
          <w:rFonts w:ascii="Times New Roman" w:hAnsi="Times New Roman" w:cs="Times New Roman"/>
          <w:sz w:val="24"/>
          <w:szCs w:val="24"/>
        </w:rPr>
        <w:t xml:space="preserve"> </w:t>
      </w:r>
      <w:proofErr w:type="spellStart"/>
      <w:r w:rsidR="004F27FC">
        <w:rPr>
          <w:rFonts w:ascii="Times New Roman" w:hAnsi="Times New Roman" w:cs="Times New Roman"/>
          <w:sz w:val="24"/>
          <w:szCs w:val="24"/>
        </w:rPr>
        <w:t>pvt</w:t>
      </w:r>
      <w:proofErr w:type="spellEnd"/>
      <w:r w:rsidR="004F27FC">
        <w:rPr>
          <w:rFonts w:ascii="Times New Roman" w:hAnsi="Times New Roman" w:cs="Times New Roman"/>
          <w:sz w:val="24"/>
          <w:szCs w:val="24"/>
        </w:rPr>
        <w:t xml:space="preserve"> </w:t>
      </w:r>
      <w:proofErr w:type="spellStart"/>
      <w:r w:rsidR="00D33294" w:rsidRPr="00D33294">
        <w:rPr>
          <w:rFonts w:ascii="Times New Roman" w:hAnsi="Times New Roman" w:cs="Times New Roman"/>
          <w:sz w:val="24"/>
          <w:szCs w:val="24"/>
        </w:rPr>
        <w:t>limted</w:t>
      </w:r>
      <w:proofErr w:type="spellEnd"/>
      <w:r w:rsidR="00D33294" w:rsidRPr="00D33294">
        <w:rPr>
          <w:rFonts w:ascii="Times New Roman" w:hAnsi="Times New Roman" w:cs="Times New Roman"/>
          <w:sz w:val="24"/>
          <w:szCs w:val="24"/>
        </w:rPr>
        <w:t>, Hyderabad and my external guides for their unwavering support, Collegiality and mentorship without which it would have been impossible for me to give shape to my research work.</w:t>
      </w:r>
    </w:p>
    <w:p w14:paraId="12CCFC14" w14:textId="77777777" w:rsidR="00D33294" w:rsidRPr="00D33294" w:rsidRDefault="004E5562" w:rsidP="004F27FC">
      <w:pPr>
        <w:spacing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D33294" w:rsidRPr="00D33294">
        <w:rPr>
          <w:rFonts w:ascii="Times New Roman" w:hAnsi="Times New Roman" w:cs="Times New Roman"/>
          <w:sz w:val="24"/>
          <w:szCs w:val="24"/>
        </w:rPr>
        <w:t xml:space="preserve">I would like to express my sincere and heartfelt thanks to </w:t>
      </w:r>
      <w:proofErr w:type="spellStart"/>
      <w:proofErr w:type="gramStart"/>
      <w:r w:rsidR="00D33294" w:rsidRPr="00D33294">
        <w:rPr>
          <w:rFonts w:ascii="Times New Roman" w:hAnsi="Times New Roman" w:cs="Times New Roman"/>
          <w:b/>
          <w:sz w:val="24"/>
          <w:szCs w:val="24"/>
        </w:rPr>
        <w:t>Dr.Surendra</w:t>
      </w:r>
      <w:proofErr w:type="spellEnd"/>
      <w:proofErr w:type="gramEnd"/>
      <w:r w:rsidR="00D33294" w:rsidRPr="00D33294">
        <w:rPr>
          <w:rFonts w:ascii="Times New Roman" w:hAnsi="Times New Roman" w:cs="Times New Roman"/>
          <w:b/>
          <w:sz w:val="24"/>
          <w:szCs w:val="24"/>
        </w:rPr>
        <w:t xml:space="preserve"> Prasad  ,</w:t>
      </w:r>
      <w:r w:rsidR="00D33294" w:rsidRPr="00D33294">
        <w:rPr>
          <w:rFonts w:ascii="Times New Roman" w:hAnsi="Times New Roman" w:cs="Times New Roman"/>
          <w:sz w:val="24"/>
          <w:szCs w:val="24"/>
        </w:rPr>
        <w:t xml:space="preserve"> Principal and  </w:t>
      </w:r>
      <w:proofErr w:type="spellStart"/>
      <w:r w:rsidR="00D33294" w:rsidRPr="00D33294">
        <w:rPr>
          <w:rFonts w:ascii="Times New Roman" w:hAnsi="Times New Roman" w:cs="Times New Roman"/>
          <w:b/>
          <w:sz w:val="24"/>
          <w:szCs w:val="24"/>
        </w:rPr>
        <w:t>Dr.G.D</w:t>
      </w:r>
      <w:proofErr w:type="spellEnd"/>
      <w:r w:rsidR="00D33294" w:rsidRPr="00D33294">
        <w:rPr>
          <w:rFonts w:ascii="Times New Roman" w:hAnsi="Times New Roman" w:cs="Times New Roman"/>
          <w:b/>
          <w:sz w:val="24"/>
          <w:szCs w:val="24"/>
        </w:rPr>
        <w:t xml:space="preserve">. Pawan Kumar </w:t>
      </w:r>
      <w:r w:rsidR="00D33294" w:rsidRPr="00D33294">
        <w:rPr>
          <w:rFonts w:ascii="Times New Roman" w:hAnsi="Times New Roman" w:cs="Times New Roman"/>
          <w:sz w:val="24"/>
          <w:szCs w:val="24"/>
        </w:rPr>
        <w:t xml:space="preserve"> Vice Principal of  David Memorial Institute of Management,  for their kind permission to undertake this project.</w:t>
      </w:r>
    </w:p>
    <w:p w14:paraId="5CEF42C9" w14:textId="77777777" w:rsidR="00D33294" w:rsidRPr="00D33294" w:rsidRDefault="004E5562" w:rsidP="004F27FC">
      <w:pPr>
        <w:spacing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D33294" w:rsidRPr="00D33294">
        <w:rPr>
          <w:rFonts w:ascii="Times New Roman" w:hAnsi="Times New Roman" w:cs="Times New Roman"/>
          <w:sz w:val="24"/>
          <w:szCs w:val="24"/>
        </w:rPr>
        <w:t xml:space="preserve"> I would like to express my sincere and heartfelt thanks to   </w:t>
      </w:r>
      <w:proofErr w:type="spellStart"/>
      <w:proofErr w:type="gramStart"/>
      <w:r w:rsidR="00D33294" w:rsidRPr="00D33294">
        <w:rPr>
          <w:rFonts w:ascii="Times New Roman" w:hAnsi="Times New Roman" w:cs="Times New Roman"/>
          <w:b/>
          <w:sz w:val="24"/>
          <w:szCs w:val="24"/>
        </w:rPr>
        <w:t>Ms.Samatha</w:t>
      </w:r>
      <w:proofErr w:type="spellEnd"/>
      <w:proofErr w:type="gramEnd"/>
      <w:r w:rsidR="00D33294" w:rsidRPr="00D33294">
        <w:rPr>
          <w:rFonts w:ascii="Times New Roman" w:hAnsi="Times New Roman" w:cs="Times New Roman"/>
          <w:b/>
          <w:sz w:val="24"/>
          <w:szCs w:val="24"/>
        </w:rPr>
        <w:t xml:space="preserve"> ,</w:t>
      </w:r>
      <w:r w:rsidR="00D33294" w:rsidRPr="00D33294">
        <w:rPr>
          <w:rFonts w:ascii="Times New Roman" w:hAnsi="Times New Roman" w:cs="Times New Roman"/>
          <w:sz w:val="24"/>
          <w:szCs w:val="24"/>
        </w:rPr>
        <w:t xml:space="preserve"> HOD of Business Management, David Memorial Institute of Management  for the kind encouragement and constant support extended in completion of this project .</w:t>
      </w:r>
    </w:p>
    <w:p w14:paraId="61E209B6" w14:textId="2EE19CC2" w:rsidR="00D33294" w:rsidRPr="00D33294" w:rsidRDefault="004E5562" w:rsidP="004F27FC">
      <w:pPr>
        <w:spacing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D33294" w:rsidRPr="00D33294">
        <w:rPr>
          <w:rFonts w:ascii="Times New Roman" w:hAnsi="Times New Roman" w:cs="Times New Roman"/>
          <w:sz w:val="24"/>
          <w:szCs w:val="24"/>
        </w:rPr>
        <w:t xml:space="preserve">I especially surrender my humble thanks and record my deep sense of gratitude to my internal guide </w:t>
      </w:r>
      <w:r w:rsidR="00D33294" w:rsidRPr="00D33294">
        <w:rPr>
          <w:rFonts w:ascii="Times New Roman" w:hAnsi="Times New Roman" w:cs="Times New Roman"/>
          <w:b/>
          <w:sz w:val="24"/>
          <w:szCs w:val="24"/>
        </w:rPr>
        <w:t>Ms.</w:t>
      </w:r>
      <w:r w:rsidR="00D929BF">
        <w:rPr>
          <w:rFonts w:ascii="Times New Roman" w:hAnsi="Times New Roman" w:cs="Times New Roman"/>
          <w:b/>
          <w:sz w:val="24"/>
          <w:szCs w:val="24"/>
        </w:rPr>
        <w:t xml:space="preserve">  M.V. </w:t>
      </w:r>
      <w:r w:rsidR="00D33294" w:rsidRPr="00D33294">
        <w:rPr>
          <w:rFonts w:ascii="Times New Roman" w:hAnsi="Times New Roman" w:cs="Times New Roman"/>
          <w:b/>
          <w:sz w:val="24"/>
          <w:szCs w:val="24"/>
        </w:rPr>
        <w:t xml:space="preserve"> </w:t>
      </w:r>
      <w:proofErr w:type="spellStart"/>
      <w:proofErr w:type="gramStart"/>
      <w:r w:rsidR="00D33294" w:rsidRPr="00D33294">
        <w:rPr>
          <w:rFonts w:ascii="Times New Roman" w:hAnsi="Times New Roman" w:cs="Times New Roman"/>
          <w:b/>
          <w:sz w:val="24"/>
          <w:szCs w:val="24"/>
        </w:rPr>
        <w:t>S</w:t>
      </w:r>
      <w:r w:rsidR="00D929BF">
        <w:rPr>
          <w:rFonts w:ascii="Times New Roman" w:hAnsi="Times New Roman" w:cs="Times New Roman"/>
          <w:b/>
          <w:sz w:val="24"/>
          <w:szCs w:val="24"/>
        </w:rPr>
        <w:t>heeba</w:t>
      </w:r>
      <w:proofErr w:type="spellEnd"/>
      <w:r w:rsidR="00D929BF">
        <w:rPr>
          <w:rFonts w:ascii="Times New Roman" w:hAnsi="Times New Roman" w:cs="Times New Roman"/>
          <w:b/>
          <w:sz w:val="24"/>
          <w:szCs w:val="24"/>
        </w:rPr>
        <w:t xml:space="preserve"> </w:t>
      </w:r>
      <w:r w:rsidR="00D33294" w:rsidRPr="00D33294">
        <w:rPr>
          <w:rFonts w:ascii="Times New Roman" w:hAnsi="Times New Roman" w:cs="Times New Roman"/>
          <w:sz w:val="24"/>
          <w:szCs w:val="24"/>
        </w:rPr>
        <w:t>,</w:t>
      </w:r>
      <w:proofErr w:type="gramEnd"/>
      <w:r w:rsidR="00D33294" w:rsidRPr="00D33294">
        <w:rPr>
          <w:rFonts w:ascii="Times New Roman" w:hAnsi="Times New Roman" w:cs="Times New Roman"/>
          <w:sz w:val="24"/>
          <w:szCs w:val="24"/>
        </w:rPr>
        <w:t xml:space="preserve"> Assistant Professor, Department of Business Management who guided me in excellent way as well as provided necessary information regarding the project. </w:t>
      </w:r>
    </w:p>
    <w:p w14:paraId="379B6C26" w14:textId="77777777" w:rsidR="00D33294" w:rsidRPr="00D33294" w:rsidRDefault="004E5562" w:rsidP="004F27FC">
      <w:pPr>
        <w:spacing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D33294" w:rsidRPr="00D33294">
        <w:rPr>
          <w:rFonts w:ascii="Times New Roman" w:hAnsi="Times New Roman" w:cs="Times New Roman"/>
          <w:sz w:val="24"/>
          <w:szCs w:val="24"/>
        </w:rPr>
        <w:t xml:space="preserve">I    would like </w:t>
      </w:r>
      <w:proofErr w:type="gramStart"/>
      <w:r w:rsidR="00D33294" w:rsidRPr="00D33294">
        <w:rPr>
          <w:rFonts w:ascii="Times New Roman" w:hAnsi="Times New Roman" w:cs="Times New Roman"/>
          <w:sz w:val="24"/>
          <w:szCs w:val="24"/>
        </w:rPr>
        <w:t>to  thanks</w:t>
      </w:r>
      <w:proofErr w:type="gramEnd"/>
      <w:r w:rsidR="00D33294" w:rsidRPr="00D33294">
        <w:rPr>
          <w:rFonts w:ascii="Times New Roman" w:hAnsi="Times New Roman" w:cs="Times New Roman"/>
          <w:sz w:val="24"/>
          <w:szCs w:val="24"/>
        </w:rPr>
        <w:t xml:space="preserve">     </w:t>
      </w:r>
      <w:proofErr w:type="spellStart"/>
      <w:r w:rsidR="00D33294" w:rsidRPr="00D33294">
        <w:rPr>
          <w:rFonts w:ascii="Times New Roman" w:hAnsi="Times New Roman" w:cs="Times New Roman"/>
          <w:b/>
          <w:sz w:val="24"/>
          <w:szCs w:val="24"/>
        </w:rPr>
        <w:t>Mr.Naganna</w:t>
      </w:r>
      <w:proofErr w:type="spellEnd"/>
      <w:r w:rsidR="00D33294" w:rsidRPr="00D33294">
        <w:rPr>
          <w:rFonts w:ascii="Times New Roman" w:hAnsi="Times New Roman" w:cs="Times New Roman"/>
          <w:b/>
          <w:sz w:val="24"/>
          <w:szCs w:val="24"/>
        </w:rPr>
        <w:t xml:space="preserve"> </w:t>
      </w:r>
      <w:r w:rsidR="00D33294" w:rsidRPr="00D33294">
        <w:rPr>
          <w:rFonts w:ascii="Times New Roman" w:hAnsi="Times New Roman" w:cs="Times New Roman"/>
          <w:sz w:val="24"/>
          <w:szCs w:val="24"/>
        </w:rPr>
        <w:t xml:space="preserve"> librarian of David Memorial Institute of Management  for providing on  time  books ,Magazines </w:t>
      </w:r>
    </w:p>
    <w:p w14:paraId="6090D042" w14:textId="7FB93FA4" w:rsidR="00D33294" w:rsidRPr="00D33294" w:rsidRDefault="004E5562" w:rsidP="004F27FC">
      <w:pPr>
        <w:spacing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0D5DF0">
        <w:rPr>
          <w:rFonts w:ascii="Times New Roman" w:hAnsi="Times New Roman" w:cs="Times New Roman"/>
          <w:sz w:val="24"/>
          <w:szCs w:val="24"/>
        </w:rPr>
        <w:t xml:space="preserve"> </w:t>
      </w:r>
      <w:proofErr w:type="gramStart"/>
      <w:r w:rsidR="00D33294" w:rsidRPr="00D33294">
        <w:rPr>
          <w:rFonts w:ascii="Times New Roman" w:hAnsi="Times New Roman" w:cs="Times New Roman"/>
          <w:sz w:val="24"/>
          <w:szCs w:val="24"/>
        </w:rPr>
        <w:t>I  express</w:t>
      </w:r>
      <w:proofErr w:type="gramEnd"/>
      <w:r w:rsidR="00D33294" w:rsidRPr="00D33294">
        <w:rPr>
          <w:rFonts w:ascii="Times New Roman" w:hAnsi="Times New Roman" w:cs="Times New Roman"/>
          <w:sz w:val="24"/>
          <w:szCs w:val="24"/>
        </w:rPr>
        <w:t xml:space="preserve"> my heartfelt thanks to all the</w:t>
      </w:r>
      <w:r w:rsidR="00D33294" w:rsidRPr="00D33294">
        <w:rPr>
          <w:rFonts w:ascii="Times New Roman" w:hAnsi="Times New Roman" w:cs="Times New Roman"/>
          <w:b/>
          <w:sz w:val="24"/>
          <w:szCs w:val="24"/>
        </w:rPr>
        <w:t xml:space="preserve"> staff members</w:t>
      </w:r>
      <w:r w:rsidR="00D33294" w:rsidRPr="00D33294">
        <w:rPr>
          <w:rFonts w:ascii="Times New Roman" w:hAnsi="Times New Roman" w:cs="Times New Roman"/>
          <w:sz w:val="24"/>
          <w:szCs w:val="24"/>
        </w:rPr>
        <w:t xml:space="preserve"> for all he</w:t>
      </w:r>
      <w:r w:rsidR="000D5DF0">
        <w:rPr>
          <w:rFonts w:ascii="Times New Roman" w:hAnsi="Times New Roman" w:cs="Times New Roman"/>
          <w:sz w:val="24"/>
          <w:szCs w:val="24"/>
        </w:rPr>
        <w:t>l</w:t>
      </w:r>
      <w:r w:rsidR="00D33294" w:rsidRPr="00D33294">
        <w:rPr>
          <w:rFonts w:ascii="Times New Roman" w:hAnsi="Times New Roman" w:cs="Times New Roman"/>
          <w:sz w:val="24"/>
          <w:szCs w:val="24"/>
        </w:rPr>
        <w:t>p and co-operation extended in bringing out this project successfully in time.</w:t>
      </w:r>
    </w:p>
    <w:p w14:paraId="2E9267BE" w14:textId="00CB85D8" w:rsidR="00D33294" w:rsidRPr="00D33294" w:rsidRDefault="004E5562" w:rsidP="004F27FC">
      <w:pPr>
        <w:spacing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0D5DF0">
        <w:rPr>
          <w:rFonts w:ascii="Times New Roman" w:hAnsi="Times New Roman" w:cs="Times New Roman"/>
          <w:sz w:val="24"/>
          <w:szCs w:val="24"/>
        </w:rPr>
        <w:t xml:space="preserve"> </w:t>
      </w:r>
      <w:r w:rsidR="00D33294" w:rsidRPr="00D33294">
        <w:rPr>
          <w:rFonts w:ascii="Times New Roman" w:hAnsi="Times New Roman" w:cs="Times New Roman"/>
          <w:sz w:val="24"/>
          <w:szCs w:val="24"/>
        </w:rPr>
        <w:t xml:space="preserve">Last, but by no means least, I thank the </w:t>
      </w:r>
      <w:r w:rsidR="00D33294" w:rsidRPr="00D33294">
        <w:rPr>
          <w:rFonts w:ascii="Times New Roman" w:hAnsi="Times New Roman" w:cs="Times New Roman"/>
          <w:b/>
          <w:sz w:val="24"/>
          <w:szCs w:val="24"/>
        </w:rPr>
        <w:t>God and My Family</w:t>
      </w:r>
      <w:r w:rsidR="00D33294" w:rsidRPr="00D33294">
        <w:rPr>
          <w:rFonts w:ascii="Times New Roman" w:hAnsi="Times New Roman" w:cs="Times New Roman"/>
          <w:sz w:val="24"/>
          <w:szCs w:val="24"/>
        </w:rPr>
        <w:t xml:space="preserve"> for supporting me at every path.</w:t>
      </w:r>
    </w:p>
    <w:p w14:paraId="41A2AFDA" w14:textId="77777777" w:rsidR="00D33294" w:rsidRPr="00D33294" w:rsidRDefault="00D33294" w:rsidP="004F27FC">
      <w:pPr>
        <w:spacing w:line="360" w:lineRule="auto"/>
        <w:ind w:left="360" w:right="-333" w:hanging="360"/>
        <w:rPr>
          <w:rFonts w:ascii="Times New Roman" w:hAnsi="Times New Roman" w:cs="Times New Roman"/>
          <w:sz w:val="24"/>
          <w:szCs w:val="24"/>
        </w:rPr>
      </w:pPr>
    </w:p>
    <w:p w14:paraId="19411125" w14:textId="77777777" w:rsidR="00D33294" w:rsidRPr="00D33294" w:rsidRDefault="00D33294" w:rsidP="004F27FC">
      <w:pPr>
        <w:spacing w:line="360" w:lineRule="auto"/>
        <w:ind w:left="360" w:right="-333" w:hanging="360"/>
        <w:jc w:val="center"/>
        <w:rPr>
          <w:rFonts w:ascii="Times New Roman" w:hAnsi="Times New Roman" w:cs="Times New Roman"/>
          <w:b/>
          <w:sz w:val="24"/>
          <w:szCs w:val="24"/>
        </w:rPr>
      </w:pPr>
    </w:p>
    <w:p w14:paraId="703B6ED6" w14:textId="77777777" w:rsidR="00D33294" w:rsidRDefault="00D07785" w:rsidP="004F27FC">
      <w:pPr>
        <w:tabs>
          <w:tab w:val="left" w:pos="6153"/>
        </w:tabs>
        <w:spacing w:line="480" w:lineRule="auto"/>
        <w:ind w:left="360" w:right="-333" w:hanging="360"/>
        <w:jc w:val="both"/>
        <w:rPr>
          <w:b/>
          <w:sz w:val="28"/>
          <w:szCs w:val="28"/>
        </w:rPr>
      </w:pPr>
      <w:r>
        <w:rPr>
          <w:b/>
          <w:sz w:val="28"/>
          <w:szCs w:val="28"/>
        </w:rPr>
        <w:t xml:space="preserve">                           </w:t>
      </w:r>
      <w:r w:rsidR="00D33294">
        <w:rPr>
          <w:b/>
          <w:sz w:val="28"/>
          <w:szCs w:val="28"/>
        </w:rPr>
        <w:t xml:space="preserve">                            </w:t>
      </w:r>
    </w:p>
    <w:p w14:paraId="33180300" w14:textId="77777777" w:rsidR="00D07785" w:rsidRPr="00D33294" w:rsidRDefault="00D33294" w:rsidP="004F27FC">
      <w:pPr>
        <w:tabs>
          <w:tab w:val="left" w:pos="6153"/>
        </w:tabs>
        <w:spacing w:line="480" w:lineRule="auto"/>
        <w:ind w:left="360" w:right="-333" w:hanging="360"/>
        <w:jc w:val="both"/>
        <w:rPr>
          <w:b/>
          <w:sz w:val="28"/>
          <w:szCs w:val="28"/>
        </w:rPr>
      </w:pPr>
      <w:r>
        <w:rPr>
          <w:b/>
          <w:sz w:val="28"/>
          <w:szCs w:val="28"/>
        </w:rPr>
        <w:lastRenderedPageBreak/>
        <w:t xml:space="preserve">                                                      </w:t>
      </w:r>
      <w:r w:rsidR="00D07785">
        <w:rPr>
          <w:b/>
          <w:sz w:val="28"/>
          <w:szCs w:val="28"/>
        </w:rPr>
        <w:t xml:space="preserve"> </w:t>
      </w:r>
      <w:r w:rsidR="00D07785" w:rsidRPr="00D07785">
        <w:rPr>
          <w:rFonts w:ascii="Times New Roman" w:hAnsi="Times New Roman" w:cs="Times New Roman"/>
          <w:b/>
          <w:sz w:val="28"/>
          <w:szCs w:val="28"/>
        </w:rPr>
        <w:t>ABSTRACT</w:t>
      </w:r>
    </w:p>
    <w:p w14:paraId="3B37E932" w14:textId="77777777" w:rsidR="00D07785" w:rsidRPr="00C20874" w:rsidRDefault="004E5562" w:rsidP="004F27FC">
      <w:pPr>
        <w:tabs>
          <w:tab w:val="left" w:pos="6153"/>
        </w:tabs>
        <w:spacing w:line="480" w:lineRule="auto"/>
        <w:ind w:left="360" w:right="-333" w:hanging="360"/>
        <w:jc w:val="both"/>
        <w:rPr>
          <w:rFonts w:ascii="Times New Roman" w:hAnsi="Times New Roman" w:cs="Times New Roman"/>
          <w:b/>
          <w:sz w:val="28"/>
          <w:szCs w:val="28"/>
        </w:rPr>
      </w:pPr>
      <w:r>
        <w:rPr>
          <w:rFonts w:ascii="Times New Roman" w:hAnsi="Times New Roman" w:cs="Times New Roman"/>
          <w:sz w:val="24"/>
          <w:szCs w:val="24"/>
        </w:rPr>
        <w:t xml:space="preserve">      </w:t>
      </w:r>
      <w:r w:rsidR="00D07785" w:rsidRPr="003A5B90">
        <w:rPr>
          <w:rFonts w:ascii="Times New Roman" w:hAnsi="Times New Roman" w:cs="Times New Roman"/>
          <w:sz w:val="24"/>
          <w:szCs w:val="24"/>
        </w:rPr>
        <w:t>Fixed</w:t>
      </w:r>
      <w:r w:rsidR="00190369">
        <w:rPr>
          <w:rFonts w:ascii="Times New Roman" w:hAnsi="Times New Roman" w:cs="Times New Roman"/>
          <w:sz w:val="24"/>
          <w:szCs w:val="24"/>
        </w:rPr>
        <w:t xml:space="preserve"> </w:t>
      </w:r>
      <w:r w:rsidR="00D07785" w:rsidRPr="003A5B90">
        <w:rPr>
          <w:rFonts w:ascii="Times New Roman" w:hAnsi="Times New Roman" w:cs="Times New Roman"/>
          <w:sz w:val="24"/>
          <w:szCs w:val="24"/>
        </w:rPr>
        <w:t xml:space="preserve">  Assets are the assets held with the intention of being used on continuous basis for the purpose of producing or providing goods or services and are not held for resale in the normal course of business. E.g.: Land and Buildings, Plant and Machinery, Motor Vehicles, Furniture and Fixtures. Valuation of fixed assets is important to have fair measure of profit or loss and financial position of the concern. Fixed assets are meant for use for many years.</w:t>
      </w:r>
    </w:p>
    <w:p w14:paraId="6AFA06F7" w14:textId="77777777" w:rsidR="00D07785" w:rsidRPr="003A5B90" w:rsidRDefault="004E5562" w:rsidP="004F27FC">
      <w:pPr>
        <w:ind w:left="360" w:right="-333" w:hanging="360"/>
        <w:jc w:val="both"/>
        <w:rPr>
          <w:rFonts w:ascii="Times New Roman" w:hAnsi="Times New Roman" w:cs="Times New Roman"/>
          <w:b/>
          <w:bCs/>
          <w:sz w:val="24"/>
          <w:szCs w:val="24"/>
        </w:rPr>
      </w:pPr>
      <w:r>
        <w:rPr>
          <w:rFonts w:ascii="Times New Roman" w:hAnsi="Times New Roman" w:cs="Times New Roman"/>
          <w:sz w:val="24"/>
          <w:szCs w:val="24"/>
        </w:rPr>
        <w:t xml:space="preserve">    </w:t>
      </w:r>
      <w:r w:rsidR="00486541">
        <w:rPr>
          <w:rFonts w:ascii="Times New Roman" w:hAnsi="Times New Roman" w:cs="Times New Roman"/>
          <w:sz w:val="24"/>
          <w:szCs w:val="24"/>
        </w:rPr>
        <w:t xml:space="preserve">  </w:t>
      </w:r>
      <w:r w:rsidR="00D07785" w:rsidRPr="003A5B90">
        <w:rPr>
          <w:rFonts w:ascii="Times New Roman" w:hAnsi="Times New Roman" w:cs="Times New Roman"/>
          <w:sz w:val="24"/>
          <w:szCs w:val="24"/>
        </w:rPr>
        <w:t>The value of these assets decreases with their use or with time or many other reasons.</w:t>
      </w:r>
    </w:p>
    <w:p w14:paraId="14EA2FD6" w14:textId="77777777" w:rsidR="00D07785" w:rsidRPr="003A5B90" w:rsidRDefault="004E5562" w:rsidP="004F27FC">
      <w:pPr>
        <w:spacing w:line="48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486541">
        <w:rPr>
          <w:rFonts w:ascii="Times New Roman" w:hAnsi="Times New Roman" w:cs="Times New Roman"/>
          <w:sz w:val="24"/>
          <w:szCs w:val="24"/>
        </w:rPr>
        <w:t xml:space="preserve">  </w:t>
      </w:r>
      <w:r w:rsidR="00D07785" w:rsidRPr="003A5B90">
        <w:rPr>
          <w:rFonts w:ascii="Times New Roman" w:hAnsi="Times New Roman" w:cs="Times New Roman"/>
          <w:sz w:val="24"/>
          <w:szCs w:val="24"/>
        </w:rPr>
        <w:t xml:space="preserve">In going concern aspect it is assumed that the business unit has reasonable expectation of continuing the business for a profit for an indefinite period of time. This assumption provides much of the justification for recording fixed assets at original cost and depreciating them in systematic manner without reference to their current realizable value.  </w:t>
      </w:r>
      <w:r w:rsidR="00D07785" w:rsidRPr="003A5B90">
        <w:rPr>
          <w:rFonts w:ascii="Times New Roman" w:hAnsi="Times New Roman" w:cs="Times New Roman"/>
          <w:bCs/>
          <w:sz w:val="24"/>
          <w:szCs w:val="24"/>
        </w:rPr>
        <w:t>Fixed asset</w:t>
      </w:r>
      <w:r w:rsidR="00D07785" w:rsidRPr="003A5B90">
        <w:rPr>
          <w:rFonts w:ascii="Times New Roman" w:hAnsi="Times New Roman" w:cs="Times New Roman"/>
          <w:sz w:val="24"/>
          <w:szCs w:val="24"/>
        </w:rPr>
        <w:t xml:space="preserve">, also known as a </w:t>
      </w:r>
      <w:r w:rsidR="00D07785" w:rsidRPr="003A5B90">
        <w:rPr>
          <w:rFonts w:ascii="Times New Roman" w:hAnsi="Times New Roman" w:cs="Times New Roman"/>
          <w:bCs/>
          <w:sz w:val="24"/>
          <w:szCs w:val="24"/>
        </w:rPr>
        <w:t>non-current asset</w:t>
      </w:r>
      <w:r w:rsidR="00D07785" w:rsidRPr="003A5B90">
        <w:rPr>
          <w:rFonts w:ascii="Times New Roman" w:hAnsi="Times New Roman" w:cs="Times New Roman"/>
          <w:sz w:val="24"/>
          <w:szCs w:val="24"/>
        </w:rPr>
        <w:t xml:space="preserve"> or as </w:t>
      </w:r>
      <w:r w:rsidR="00D07785" w:rsidRPr="003A5B90">
        <w:rPr>
          <w:rFonts w:ascii="Times New Roman" w:hAnsi="Times New Roman" w:cs="Times New Roman"/>
          <w:bCs/>
          <w:sz w:val="24"/>
          <w:szCs w:val="24"/>
        </w:rPr>
        <w:t>property, plant, and equipment</w:t>
      </w:r>
      <w:r w:rsidR="00D07785" w:rsidRPr="003A5B90">
        <w:rPr>
          <w:rFonts w:ascii="Times New Roman" w:hAnsi="Times New Roman" w:cs="Times New Roman"/>
          <w:sz w:val="24"/>
          <w:szCs w:val="24"/>
        </w:rPr>
        <w:t xml:space="preserve"> (PP&amp;E), is a term used in </w:t>
      </w:r>
      <w:hyperlink r:id="rId9" w:tooltip="Accounting" w:history="1">
        <w:r w:rsidR="00D07785" w:rsidRPr="003A5B90">
          <w:rPr>
            <w:rFonts w:ascii="Times New Roman" w:hAnsi="Times New Roman" w:cs="Times New Roman"/>
            <w:sz w:val="24"/>
            <w:szCs w:val="24"/>
          </w:rPr>
          <w:t>accounting</w:t>
        </w:r>
      </w:hyperlink>
      <w:r w:rsidR="00D07785" w:rsidRPr="003A5B90">
        <w:rPr>
          <w:rFonts w:ascii="Times New Roman" w:hAnsi="Times New Roman" w:cs="Times New Roman"/>
          <w:sz w:val="24"/>
          <w:szCs w:val="24"/>
        </w:rPr>
        <w:t xml:space="preserve"> for </w:t>
      </w:r>
      <w:hyperlink r:id="rId10" w:tooltip="Asset" w:history="1">
        <w:r w:rsidR="00D07785" w:rsidRPr="003A5B90">
          <w:rPr>
            <w:rFonts w:ascii="Times New Roman" w:hAnsi="Times New Roman" w:cs="Times New Roman"/>
            <w:sz w:val="24"/>
            <w:szCs w:val="24"/>
          </w:rPr>
          <w:t>assets</w:t>
        </w:r>
      </w:hyperlink>
      <w:r w:rsidR="00D07785" w:rsidRPr="003A5B90">
        <w:rPr>
          <w:rFonts w:ascii="Times New Roman" w:hAnsi="Times New Roman" w:cs="Times New Roman"/>
          <w:sz w:val="24"/>
          <w:szCs w:val="24"/>
        </w:rPr>
        <w:t xml:space="preserve"> and </w:t>
      </w:r>
      <w:hyperlink r:id="rId11" w:tooltip="Property" w:history="1">
        <w:r w:rsidR="00D07785" w:rsidRPr="003A5B90">
          <w:rPr>
            <w:rFonts w:ascii="Times New Roman" w:hAnsi="Times New Roman" w:cs="Times New Roman"/>
            <w:sz w:val="24"/>
            <w:szCs w:val="24"/>
          </w:rPr>
          <w:t>property</w:t>
        </w:r>
      </w:hyperlink>
      <w:r w:rsidR="00D07785" w:rsidRPr="003A5B90">
        <w:rPr>
          <w:rFonts w:ascii="Times New Roman" w:hAnsi="Times New Roman" w:cs="Times New Roman"/>
          <w:sz w:val="24"/>
          <w:szCs w:val="24"/>
        </w:rPr>
        <w:t xml:space="preserve"> which cannot easily be converted into </w:t>
      </w:r>
      <w:hyperlink r:id="rId12" w:tooltip="Cash" w:history="1">
        <w:r w:rsidR="00D07785" w:rsidRPr="003A5B90">
          <w:rPr>
            <w:rFonts w:ascii="Times New Roman" w:hAnsi="Times New Roman" w:cs="Times New Roman"/>
            <w:sz w:val="24"/>
            <w:szCs w:val="24"/>
          </w:rPr>
          <w:t>cash</w:t>
        </w:r>
      </w:hyperlink>
      <w:r w:rsidR="00D07785" w:rsidRPr="003A5B90">
        <w:rPr>
          <w:rFonts w:ascii="Times New Roman" w:hAnsi="Times New Roman" w:cs="Times New Roman"/>
          <w:sz w:val="24"/>
          <w:szCs w:val="24"/>
        </w:rPr>
        <w:t xml:space="preserve">. This can be compared with </w:t>
      </w:r>
      <w:hyperlink r:id="rId13" w:tooltip="Current asset" w:history="1">
        <w:r w:rsidR="00D07785" w:rsidRPr="003A5B90">
          <w:rPr>
            <w:rFonts w:ascii="Times New Roman" w:hAnsi="Times New Roman" w:cs="Times New Roman"/>
            <w:sz w:val="24"/>
            <w:szCs w:val="24"/>
          </w:rPr>
          <w:t>current assets</w:t>
        </w:r>
      </w:hyperlink>
      <w:r w:rsidR="00D07785" w:rsidRPr="003A5B90">
        <w:rPr>
          <w:rFonts w:ascii="Times New Roman" w:hAnsi="Times New Roman" w:cs="Times New Roman"/>
          <w:sz w:val="24"/>
          <w:szCs w:val="24"/>
        </w:rPr>
        <w:t xml:space="preserve"> such as cash or bank accounts, which are described as </w:t>
      </w:r>
      <w:hyperlink r:id="rId14" w:tooltip="Liquid asset" w:history="1">
        <w:r w:rsidR="00D07785" w:rsidRPr="003A5B90">
          <w:rPr>
            <w:rFonts w:ascii="Times New Roman" w:hAnsi="Times New Roman" w:cs="Times New Roman"/>
            <w:sz w:val="24"/>
            <w:szCs w:val="24"/>
          </w:rPr>
          <w:t>liquid assets</w:t>
        </w:r>
      </w:hyperlink>
      <w:r w:rsidR="00D07785" w:rsidRPr="003A5B90">
        <w:rPr>
          <w:rFonts w:ascii="Times New Roman" w:hAnsi="Times New Roman" w:cs="Times New Roman"/>
          <w:sz w:val="24"/>
          <w:szCs w:val="24"/>
        </w:rPr>
        <w:t>. In most cases, only tangible assets are referred to as fixed.</w:t>
      </w:r>
    </w:p>
    <w:p w14:paraId="7739F330" w14:textId="77777777" w:rsidR="00D07785" w:rsidRDefault="00D07785" w:rsidP="004F27FC">
      <w:pPr>
        <w:ind w:left="360" w:right="-333" w:hanging="360"/>
        <w:jc w:val="both"/>
        <w:rPr>
          <w:bCs/>
          <w:sz w:val="28"/>
          <w:szCs w:val="28"/>
        </w:rPr>
      </w:pPr>
      <w:r>
        <w:rPr>
          <w:bCs/>
          <w:sz w:val="28"/>
          <w:szCs w:val="28"/>
        </w:rPr>
        <w:br w:type="page"/>
      </w:r>
    </w:p>
    <w:p w14:paraId="05337F76" w14:textId="77777777" w:rsidR="00D33294" w:rsidRDefault="00D33294" w:rsidP="004F27FC">
      <w:pPr>
        <w:ind w:left="360" w:right="-333" w:hanging="360"/>
        <w:rPr>
          <w:b/>
          <w:color w:val="222222"/>
          <w:sz w:val="32"/>
          <w:szCs w:val="32"/>
          <w:shd w:val="clear" w:color="auto" w:fill="FFFFFF"/>
        </w:rPr>
      </w:pPr>
      <w:r>
        <w:rPr>
          <w:b/>
          <w:color w:val="222222"/>
          <w:sz w:val="32"/>
          <w:szCs w:val="32"/>
          <w:shd w:val="clear" w:color="auto" w:fill="FFFFFF"/>
        </w:rPr>
        <w:lastRenderedPageBreak/>
        <w:t xml:space="preserve">                                 </w:t>
      </w:r>
    </w:p>
    <w:p w14:paraId="23AD91A2" w14:textId="77777777" w:rsidR="00D33294" w:rsidRDefault="00D33294" w:rsidP="004F27FC">
      <w:pPr>
        <w:ind w:left="360" w:right="-333" w:hanging="360"/>
        <w:rPr>
          <w:b/>
          <w:color w:val="222222"/>
          <w:sz w:val="32"/>
          <w:szCs w:val="32"/>
          <w:shd w:val="clear" w:color="auto" w:fill="FFFFFF"/>
        </w:rPr>
      </w:pPr>
    </w:p>
    <w:p w14:paraId="54B8BD6E" w14:textId="77777777" w:rsidR="00D33294" w:rsidRDefault="00D33294" w:rsidP="004F27FC">
      <w:pPr>
        <w:ind w:left="360" w:right="-333" w:hanging="360"/>
        <w:rPr>
          <w:b/>
          <w:color w:val="222222"/>
          <w:sz w:val="32"/>
          <w:szCs w:val="32"/>
          <w:shd w:val="clear" w:color="auto" w:fill="FFFFFF"/>
        </w:rPr>
      </w:pPr>
    </w:p>
    <w:p w14:paraId="4E480D09" w14:textId="5EA9758C" w:rsidR="00D33294" w:rsidRDefault="00D33294" w:rsidP="004F27FC">
      <w:pPr>
        <w:ind w:left="360" w:right="-333" w:hanging="360"/>
        <w:rPr>
          <w:b/>
          <w:color w:val="222222"/>
          <w:sz w:val="32"/>
          <w:szCs w:val="32"/>
          <w:shd w:val="clear" w:color="auto" w:fill="FFFFFF"/>
        </w:rPr>
      </w:pPr>
    </w:p>
    <w:p w14:paraId="260F6CC7" w14:textId="38CCDDDE" w:rsidR="00A437B2" w:rsidRDefault="00A437B2" w:rsidP="004F27FC">
      <w:pPr>
        <w:ind w:left="360" w:right="-333" w:hanging="360"/>
        <w:rPr>
          <w:b/>
          <w:color w:val="222222"/>
          <w:sz w:val="32"/>
          <w:szCs w:val="32"/>
          <w:shd w:val="clear" w:color="auto" w:fill="FFFFFF"/>
        </w:rPr>
      </w:pPr>
    </w:p>
    <w:p w14:paraId="266863BE" w14:textId="0DC73E8D" w:rsidR="00A437B2" w:rsidRDefault="00A437B2" w:rsidP="004F27FC">
      <w:pPr>
        <w:ind w:left="360" w:right="-333" w:hanging="360"/>
        <w:rPr>
          <w:b/>
          <w:color w:val="222222"/>
          <w:sz w:val="32"/>
          <w:szCs w:val="32"/>
          <w:shd w:val="clear" w:color="auto" w:fill="FFFFFF"/>
        </w:rPr>
      </w:pPr>
    </w:p>
    <w:p w14:paraId="2FB7687D" w14:textId="2A303EE8" w:rsidR="00A437B2" w:rsidRDefault="00A437B2" w:rsidP="004F27FC">
      <w:pPr>
        <w:ind w:left="360" w:right="-333" w:hanging="360"/>
        <w:rPr>
          <w:b/>
          <w:color w:val="222222"/>
          <w:sz w:val="32"/>
          <w:szCs w:val="32"/>
          <w:shd w:val="clear" w:color="auto" w:fill="FFFFFF"/>
        </w:rPr>
      </w:pPr>
    </w:p>
    <w:p w14:paraId="17EA064D" w14:textId="08007E69" w:rsidR="00A437B2" w:rsidRDefault="00A437B2" w:rsidP="004F27FC">
      <w:pPr>
        <w:ind w:left="360" w:right="-333" w:hanging="360"/>
        <w:rPr>
          <w:b/>
          <w:color w:val="222222"/>
          <w:sz w:val="32"/>
          <w:szCs w:val="32"/>
          <w:shd w:val="clear" w:color="auto" w:fill="FFFFFF"/>
        </w:rPr>
      </w:pPr>
    </w:p>
    <w:p w14:paraId="15FE2BBC" w14:textId="52E07781" w:rsidR="00A437B2" w:rsidRDefault="00A437B2" w:rsidP="004F27FC">
      <w:pPr>
        <w:ind w:left="360" w:right="-333" w:hanging="360"/>
        <w:rPr>
          <w:b/>
          <w:color w:val="222222"/>
          <w:sz w:val="32"/>
          <w:szCs w:val="32"/>
          <w:shd w:val="clear" w:color="auto" w:fill="FFFFFF"/>
        </w:rPr>
      </w:pPr>
    </w:p>
    <w:p w14:paraId="08557026" w14:textId="50BC24F1" w:rsidR="00A437B2" w:rsidRDefault="00A437B2" w:rsidP="004F27FC">
      <w:pPr>
        <w:ind w:left="360" w:right="-333" w:hanging="360"/>
        <w:rPr>
          <w:b/>
          <w:color w:val="222222"/>
          <w:sz w:val="32"/>
          <w:szCs w:val="32"/>
          <w:shd w:val="clear" w:color="auto" w:fill="FFFFFF"/>
        </w:rPr>
      </w:pPr>
    </w:p>
    <w:p w14:paraId="5CE201CC" w14:textId="656BDD8D" w:rsidR="00A437B2" w:rsidRDefault="00A437B2" w:rsidP="004F27FC">
      <w:pPr>
        <w:ind w:left="360" w:right="-333" w:hanging="360"/>
        <w:rPr>
          <w:b/>
          <w:color w:val="222222"/>
          <w:sz w:val="32"/>
          <w:szCs w:val="32"/>
          <w:shd w:val="clear" w:color="auto" w:fill="FFFFFF"/>
        </w:rPr>
      </w:pPr>
    </w:p>
    <w:p w14:paraId="761F6062" w14:textId="2CC17A9A" w:rsidR="00A437B2" w:rsidRDefault="00A437B2" w:rsidP="004F27FC">
      <w:pPr>
        <w:ind w:left="360" w:right="-333" w:hanging="360"/>
        <w:rPr>
          <w:b/>
          <w:color w:val="222222"/>
          <w:sz w:val="32"/>
          <w:szCs w:val="32"/>
          <w:shd w:val="clear" w:color="auto" w:fill="FFFFFF"/>
        </w:rPr>
      </w:pPr>
    </w:p>
    <w:p w14:paraId="1589281C" w14:textId="49D47C8F" w:rsidR="00A437B2" w:rsidRDefault="00A437B2" w:rsidP="004F27FC">
      <w:pPr>
        <w:ind w:left="360" w:right="-333" w:hanging="360"/>
        <w:rPr>
          <w:b/>
          <w:color w:val="222222"/>
          <w:sz w:val="32"/>
          <w:szCs w:val="32"/>
          <w:shd w:val="clear" w:color="auto" w:fill="FFFFFF"/>
        </w:rPr>
      </w:pPr>
    </w:p>
    <w:p w14:paraId="77BB513D" w14:textId="68288273" w:rsidR="00A437B2" w:rsidRDefault="00A437B2" w:rsidP="004F27FC">
      <w:pPr>
        <w:ind w:left="360" w:right="-333" w:hanging="360"/>
        <w:rPr>
          <w:b/>
          <w:color w:val="222222"/>
          <w:sz w:val="32"/>
          <w:szCs w:val="32"/>
          <w:shd w:val="clear" w:color="auto" w:fill="FFFFFF"/>
        </w:rPr>
      </w:pPr>
    </w:p>
    <w:p w14:paraId="75216831" w14:textId="1DA707A7" w:rsidR="00A437B2" w:rsidRDefault="00A437B2" w:rsidP="004F27FC">
      <w:pPr>
        <w:ind w:left="360" w:right="-333" w:hanging="360"/>
        <w:rPr>
          <w:b/>
          <w:color w:val="222222"/>
          <w:sz w:val="32"/>
          <w:szCs w:val="32"/>
          <w:shd w:val="clear" w:color="auto" w:fill="FFFFFF"/>
        </w:rPr>
      </w:pPr>
    </w:p>
    <w:p w14:paraId="2BDD6238" w14:textId="670DBBEF" w:rsidR="00A437B2" w:rsidRDefault="00A437B2" w:rsidP="004F27FC">
      <w:pPr>
        <w:ind w:left="360" w:right="-333" w:hanging="360"/>
        <w:rPr>
          <w:b/>
          <w:color w:val="222222"/>
          <w:sz w:val="32"/>
          <w:szCs w:val="32"/>
          <w:shd w:val="clear" w:color="auto" w:fill="FFFFFF"/>
        </w:rPr>
      </w:pPr>
    </w:p>
    <w:p w14:paraId="14EFA581" w14:textId="48AD0BFF" w:rsidR="00A437B2" w:rsidRDefault="00A437B2" w:rsidP="004F27FC">
      <w:pPr>
        <w:ind w:left="360" w:right="-333" w:hanging="360"/>
        <w:rPr>
          <w:b/>
          <w:color w:val="222222"/>
          <w:sz w:val="32"/>
          <w:szCs w:val="32"/>
          <w:shd w:val="clear" w:color="auto" w:fill="FFFFFF"/>
        </w:rPr>
      </w:pPr>
    </w:p>
    <w:p w14:paraId="31B21014" w14:textId="171F8BF6" w:rsidR="00A437B2" w:rsidRDefault="00A437B2" w:rsidP="004F27FC">
      <w:pPr>
        <w:ind w:left="360" w:right="-333" w:hanging="360"/>
        <w:rPr>
          <w:b/>
          <w:color w:val="222222"/>
          <w:sz w:val="32"/>
          <w:szCs w:val="32"/>
          <w:shd w:val="clear" w:color="auto" w:fill="FFFFFF"/>
        </w:rPr>
      </w:pPr>
    </w:p>
    <w:p w14:paraId="304914CA" w14:textId="7EAF5A9A" w:rsidR="00A437B2" w:rsidRDefault="00A437B2" w:rsidP="004F27FC">
      <w:pPr>
        <w:ind w:left="360" w:right="-333" w:hanging="360"/>
        <w:rPr>
          <w:b/>
          <w:color w:val="222222"/>
          <w:sz w:val="32"/>
          <w:szCs w:val="32"/>
          <w:shd w:val="clear" w:color="auto" w:fill="FFFFFF"/>
        </w:rPr>
      </w:pPr>
    </w:p>
    <w:p w14:paraId="2833C241" w14:textId="64AFF846" w:rsidR="00A437B2" w:rsidRDefault="00A437B2" w:rsidP="004F27FC">
      <w:pPr>
        <w:ind w:left="360" w:right="-333" w:hanging="360"/>
        <w:rPr>
          <w:b/>
          <w:color w:val="222222"/>
          <w:sz w:val="32"/>
          <w:szCs w:val="32"/>
          <w:shd w:val="clear" w:color="auto" w:fill="FFFFFF"/>
        </w:rPr>
      </w:pPr>
    </w:p>
    <w:p w14:paraId="4DD48C44" w14:textId="6E15E9B0" w:rsidR="00A437B2" w:rsidRDefault="00A437B2" w:rsidP="004F27FC">
      <w:pPr>
        <w:ind w:left="360" w:right="-333" w:hanging="360"/>
        <w:rPr>
          <w:b/>
          <w:color w:val="222222"/>
          <w:sz w:val="32"/>
          <w:szCs w:val="32"/>
          <w:shd w:val="clear" w:color="auto" w:fill="FFFFFF"/>
        </w:rPr>
      </w:pPr>
    </w:p>
    <w:p w14:paraId="59B2EEBC" w14:textId="407D8E6B" w:rsidR="00A437B2" w:rsidRDefault="00A437B2" w:rsidP="004F27FC">
      <w:pPr>
        <w:ind w:left="360" w:right="-333" w:hanging="360"/>
        <w:rPr>
          <w:b/>
          <w:color w:val="222222"/>
          <w:sz w:val="32"/>
          <w:szCs w:val="32"/>
          <w:shd w:val="clear" w:color="auto" w:fill="FFFFFF"/>
        </w:rPr>
      </w:pPr>
    </w:p>
    <w:p w14:paraId="2BCD7CD5" w14:textId="053AC8AE" w:rsidR="00A437B2" w:rsidRDefault="00A437B2" w:rsidP="004F27FC">
      <w:pPr>
        <w:ind w:left="360" w:right="-333" w:hanging="360"/>
        <w:rPr>
          <w:b/>
          <w:color w:val="222222"/>
          <w:sz w:val="32"/>
          <w:szCs w:val="32"/>
          <w:shd w:val="clear" w:color="auto" w:fill="FFFFFF"/>
        </w:rPr>
      </w:pPr>
    </w:p>
    <w:p w14:paraId="3B3171C2" w14:textId="72E6024E" w:rsidR="00A437B2" w:rsidRDefault="00A437B2" w:rsidP="004F27FC">
      <w:pPr>
        <w:ind w:left="360" w:right="-333" w:hanging="360"/>
        <w:rPr>
          <w:b/>
          <w:color w:val="222222"/>
          <w:sz w:val="32"/>
          <w:szCs w:val="32"/>
          <w:shd w:val="clear" w:color="auto" w:fill="FFFFFF"/>
        </w:rPr>
      </w:pPr>
    </w:p>
    <w:p w14:paraId="7CF35A93" w14:textId="77777777" w:rsidR="00A437B2" w:rsidRDefault="00A437B2" w:rsidP="004F27FC">
      <w:pPr>
        <w:ind w:left="360" w:right="-333" w:hanging="360"/>
        <w:rPr>
          <w:b/>
          <w:color w:val="222222"/>
          <w:sz w:val="32"/>
          <w:szCs w:val="32"/>
          <w:shd w:val="clear" w:color="auto" w:fill="FFFFFF"/>
        </w:rPr>
      </w:pPr>
    </w:p>
    <w:p w14:paraId="3D28F793" w14:textId="77777777" w:rsidR="00D33294" w:rsidRDefault="00D33294" w:rsidP="004F27FC">
      <w:pPr>
        <w:ind w:left="360" w:right="-333" w:hanging="360"/>
        <w:rPr>
          <w:b/>
          <w:color w:val="222222"/>
          <w:sz w:val="32"/>
          <w:szCs w:val="32"/>
          <w:shd w:val="clear" w:color="auto" w:fill="FFFFFF"/>
        </w:rPr>
      </w:pPr>
    </w:p>
    <w:p w14:paraId="67AE8C0E" w14:textId="77777777" w:rsidR="00D33294" w:rsidRDefault="00D33294" w:rsidP="004F27FC">
      <w:pPr>
        <w:ind w:left="360" w:right="-333" w:hanging="360"/>
        <w:rPr>
          <w:b/>
          <w:color w:val="222222"/>
          <w:sz w:val="32"/>
          <w:szCs w:val="32"/>
          <w:shd w:val="clear" w:color="auto" w:fill="FFFFFF"/>
        </w:rPr>
      </w:pPr>
    </w:p>
    <w:p w14:paraId="2E3FE422" w14:textId="77777777" w:rsidR="00D33294" w:rsidRDefault="00D33294" w:rsidP="004F27FC">
      <w:pPr>
        <w:ind w:left="360" w:right="-333" w:hanging="360"/>
        <w:rPr>
          <w:b/>
          <w:color w:val="222222"/>
          <w:sz w:val="32"/>
          <w:szCs w:val="32"/>
          <w:shd w:val="clear" w:color="auto" w:fill="FFFFFF"/>
        </w:rPr>
      </w:pPr>
    </w:p>
    <w:p w14:paraId="641FA72B" w14:textId="77777777" w:rsidR="00D33294" w:rsidRDefault="00D33294" w:rsidP="004F27FC">
      <w:pPr>
        <w:ind w:left="360" w:right="-333" w:hanging="360"/>
        <w:rPr>
          <w:b/>
          <w:color w:val="222222"/>
          <w:sz w:val="32"/>
          <w:szCs w:val="32"/>
          <w:shd w:val="clear" w:color="auto" w:fill="FFFFFF"/>
        </w:rPr>
      </w:pPr>
    </w:p>
    <w:p w14:paraId="2D5D0D04" w14:textId="77777777" w:rsidR="00D33294" w:rsidRDefault="00D33294" w:rsidP="004F27FC">
      <w:pPr>
        <w:ind w:left="360" w:right="-333" w:hanging="360"/>
        <w:rPr>
          <w:b/>
          <w:color w:val="222222"/>
          <w:sz w:val="32"/>
          <w:szCs w:val="32"/>
          <w:shd w:val="clear" w:color="auto" w:fill="FFFFFF"/>
        </w:rPr>
      </w:pPr>
    </w:p>
    <w:p w14:paraId="65C9179C" w14:textId="77777777" w:rsidR="00D33294" w:rsidRDefault="00D33294" w:rsidP="004F27FC">
      <w:pPr>
        <w:ind w:left="360" w:right="-333" w:hanging="360"/>
        <w:rPr>
          <w:b/>
          <w:color w:val="222222"/>
          <w:sz w:val="32"/>
          <w:szCs w:val="32"/>
          <w:shd w:val="clear" w:color="auto" w:fill="FFFFFF"/>
        </w:rPr>
      </w:pPr>
    </w:p>
    <w:p w14:paraId="6E9BAE9C" w14:textId="77777777" w:rsidR="00D33294" w:rsidRDefault="00D33294" w:rsidP="004F27FC">
      <w:pPr>
        <w:ind w:left="360" w:right="-333" w:hanging="360"/>
        <w:rPr>
          <w:b/>
          <w:color w:val="222222"/>
          <w:sz w:val="32"/>
          <w:szCs w:val="32"/>
          <w:shd w:val="clear" w:color="auto" w:fill="FFFFFF"/>
        </w:rPr>
      </w:pPr>
    </w:p>
    <w:p w14:paraId="658688F0" w14:textId="77777777" w:rsidR="00D33294" w:rsidRDefault="00D33294" w:rsidP="004F27FC">
      <w:pPr>
        <w:ind w:left="360" w:right="-333" w:hanging="360"/>
        <w:rPr>
          <w:b/>
          <w:color w:val="222222"/>
          <w:sz w:val="32"/>
          <w:szCs w:val="32"/>
          <w:shd w:val="clear" w:color="auto" w:fill="FFFFFF"/>
        </w:rPr>
      </w:pPr>
    </w:p>
    <w:p w14:paraId="7540392C" w14:textId="77777777" w:rsidR="00D33294" w:rsidRDefault="00D33294" w:rsidP="004F27FC">
      <w:pPr>
        <w:ind w:left="360" w:right="-333" w:hanging="360"/>
        <w:rPr>
          <w:b/>
          <w:color w:val="222222"/>
          <w:sz w:val="32"/>
          <w:szCs w:val="32"/>
          <w:shd w:val="clear" w:color="auto" w:fill="FFFFFF"/>
        </w:rPr>
      </w:pPr>
    </w:p>
    <w:p w14:paraId="3BDE52F5" w14:textId="77777777" w:rsidR="00D33294" w:rsidRDefault="00D33294" w:rsidP="004F27FC">
      <w:pPr>
        <w:ind w:left="360" w:right="-333" w:hanging="360"/>
        <w:rPr>
          <w:b/>
          <w:color w:val="222222"/>
          <w:sz w:val="32"/>
          <w:szCs w:val="32"/>
          <w:shd w:val="clear" w:color="auto" w:fill="FFFFFF"/>
        </w:rPr>
      </w:pPr>
    </w:p>
    <w:p w14:paraId="5B215226" w14:textId="77777777" w:rsidR="00486541" w:rsidRDefault="00486541" w:rsidP="004F27FC">
      <w:pPr>
        <w:ind w:left="360" w:right="-333" w:hanging="360"/>
        <w:rPr>
          <w:b/>
          <w:color w:val="222222"/>
          <w:sz w:val="32"/>
          <w:szCs w:val="32"/>
          <w:shd w:val="clear" w:color="auto" w:fill="FFFFFF"/>
        </w:rPr>
      </w:pPr>
    </w:p>
    <w:p w14:paraId="28597125" w14:textId="77777777" w:rsidR="00486541" w:rsidRDefault="00486541" w:rsidP="004F27FC">
      <w:pPr>
        <w:ind w:left="360" w:right="-333" w:hanging="360"/>
        <w:rPr>
          <w:b/>
          <w:color w:val="222222"/>
          <w:sz w:val="32"/>
          <w:szCs w:val="32"/>
          <w:shd w:val="clear" w:color="auto" w:fill="FFFFFF"/>
        </w:rPr>
      </w:pPr>
    </w:p>
    <w:p w14:paraId="0A565D27" w14:textId="77777777" w:rsidR="00486541" w:rsidRDefault="00486541" w:rsidP="004F27FC">
      <w:pPr>
        <w:ind w:left="360" w:right="-333" w:hanging="360"/>
        <w:rPr>
          <w:b/>
          <w:color w:val="222222"/>
          <w:sz w:val="32"/>
          <w:szCs w:val="32"/>
          <w:shd w:val="clear" w:color="auto" w:fill="FFFFFF"/>
        </w:rPr>
      </w:pPr>
    </w:p>
    <w:p w14:paraId="2E406A4D" w14:textId="77777777" w:rsidR="00486541" w:rsidRDefault="00486541" w:rsidP="004F27FC">
      <w:pPr>
        <w:ind w:left="360" w:right="-333" w:hanging="360"/>
        <w:rPr>
          <w:b/>
          <w:color w:val="222222"/>
          <w:sz w:val="32"/>
          <w:szCs w:val="32"/>
          <w:shd w:val="clear" w:color="auto" w:fill="FFFFFF"/>
        </w:rPr>
      </w:pPr>
    </w:p>
    <w:p w14:paraId="783ACA3C" w14:textId="77777777" w:rsidR="00486541" w:rsidRDefault="00486541" w:rsidP="004F27FC">
      <w:pPr>
        <w:ind w:left="360" w:right="-333" w:hanging="360"/>
        <w:rPr>
          <w:b/>
          <w:color w:val="222222"/>
          <w:sz w:val="32"/>
          <w:szCs w:val="32"/>
          <w:shd w:val="clear" w:color="auto" w:fill="FFFFFF"/>
        </w:rPr>
      </w:pPr>
    </w:p>
    <w:p w14:paraId="026D5DD5" w14:textId="77777777" w:rsidR="00486541" w:rsidRDefault="00486541" w:rsidP="004F27FC">
      <w:pPr>
        <w:ind w:left="360" w:right="-333" w:hanging="360"/>
        <w:rPr>
          <w:b/>
          <w:color w:val="222222"/>
          <w:sz w:val="32"/>
          <w:szCs w:val="32"/>
          <w:shd w:val="clear" w:color="auto" w:fill="FFFFFF"/>
        </w:rPr>
      </w:pPr>
    </w:p>
    <w:p w14:paraId="38B55593" w14:textId="77777777" w:rsidR="00486541" w:rsidRDefault="00486541" w:rsidP="004F27FC">
      <w:pPr>
        <w:ind w:left="360" w:right="-333" w:hanging="360"/>
        <w:rPr>
          <w:b/>
          <w:color w:val="222222"/>
          <w:sz w:val="32"/>
          <w:szCs w:val="32"/>
          <w:shd w:val="clear" w:color="auto" w:fill="FFFFFF"/>
        </w:rPr>
      </w:pPr>
    </w:p>
    <w:p w14:paraId="1FA0ADCA" w14:textId="77777777" w:rsidR="00BC7A2C" w:rsidRPr="00486541" w:rsidRDefault="00486541" w:rsidP="004F27FC">
      <w:pPr>
        <w:ind w:left="360" w:right="-333" w:hanging="360"/>
        <w:rPr>
          <w:rFonts w:ascii="Times New Roman" w:hAnsi="Times New Roman" w:cs="Times New Roman"/>
          <w:b/>
          <w:sz w:val="24"/>
          <w:szCs w:val="24"/>
        </w:rPr>
      </w:pPr>
      <w:r>
        <w:rPr>
          <w:b/>
          <w:color w:val="222222"/>
          <w:sz w:val="32"/>
          <w:szCs w:val="32"/>
          <w:shd w:val="clear" w:color="auto" w:fill="FFFFFF"/>
        </w:rPr>
        <w:lastRenderedPageBreak/>
        <w:t xml:space="preserve">                                   </w:t>
      </w:r>
      <w:r w:rsidR="00133474">
        <w:rPr>
          <w:b/>
          <w:sz w:val="28"/>
        </w:rPr>
        <w:t xml:space="preserve">  </w:t>
      </w:r>
      <w:r w:rsidR="00BC7A2C" w:rsidRPr="001B66C9">
        <w:rPr>
          <w:rFonts w:ascii="Times New Roman" w:hAnsi="Times New Roman" w:cs="Times New Roman"/>
          <w:b/>
          <w:color w:val="222222"/>
          <w:sz w:val="32"/>
          <w:szCs w:val="32"/>
          <w:shd w:val="clear" w:color="auto" w:fill="FFFFFF"/>
        </w:rPr>
        <w:t>TABLE OF CONTENTS</w:t>
      </w:r>
    </w:p>
    <w:p w14:paraId="7237F080" w14:textId="77777777" w:rsidR="00BC7A2C" w:rsidRDefault="00BC7A2C" w:rsidP="004F27FC">
      <w:pPr>
        <w:ind w:left="360" w:right="-333" w:hanging="360"/>
        <w:jc w:val="center"/>
        <w:rPr>
          <w:b/>
          <w:color w:val="222222"/>
          <w:shd w:val="clear" w:color="auto" w:fill="FFFFFF"/>
        </w:rPr>
      </w:pPr>
    </w:p>
    <w:tbl>
      <w:tblPr>
        <w:tblW w:w="9017"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6"/>
        <w:gridCol w:w="6171"/>
        <w:gridCol w:w="1200"/>
      </w:tblGrid>
      <w:tr w:rsidR="00BC7A2C" w14:paraId="2414A71E" w14:textId="77777777" w:rsidTr="00B722B0">
        <w:tc>
          <w:tcPr>
            <w:tcW w:w="1646" w:type="dxa"/>
            <w:tcBorders>
              <w:top w:val="single" w:sz="4" w:space="0" w:color="000000"/>
              <w:left w:val="single" w:sz="4" w:space="0" w:color="000000"/>
              <w:bottom w:val="single" w:sz="4" w:space="0" w:color="000000"/>
              <w:right w:val="single" w:sz="4" w:space="0" w:color="000000"/>
            </w:tcBorders>
            <w:hideMark/>
          </w:tcPr>
          <w:p w14:paraId="671261B3" w14:textId="77777777" w:rsidR="00BC7A2C" w:rsidRDefault="00BC7A2C" w:rsidP="004F27FC">
            <w:pPr>
              <w:suppressAutoHyphens/>
              <w:ind w:left="360" w:right="-333" w:hanging="360"/>
              <w:jc w:val="center"/>
              <w:rPr>
                <w:rFonts w:ascii="Cambria" w:eastAsia="Times New Roman" w:hAnsi="Cambria" w:cs="Times New Roman"/>
                <w:b/>
                <w:color w:val="222222"/>
                <w:sz w:val="28"/>
                <w:szCs w:val="28"/>
                <w:shd w:val="clear" w:color="auto" w:fill="FFFFFF"/>
                <w:lang w:eastAsia="ar-SA"/>
              </w:rPr>
            </w:pPr>
            <w:r>
              <w:rPr>
                <w:rFonts w:ascii="Cambria" w:hAnsi="Cambria"/>
                <w:b/>
                <w:color w:val="222222"/>
                <w:sz w:val="28"/>
                <w:szCs w:val="28"/>
                <w:shd w:val="clear" w:color="auto" w:fill="FFFFFF"/>
              </w:rPr>
              <w:t>CHAPTER NO.</w:t>
            </w:r>
          </w:p>
        </w:tc>
        <w:tc>
          <w:tcPr>
            <w:tcW w:w="6171" w:type="dxa"/>
            <w:tcBorders>
              <w:top w:val="single" w:sz="4" w:space="0" w:color="000000"/>
              <w:left w:val="single" w:sz="4" w:space="0" w:color="000000"/>
              <w:bottom w:val="single" w:sz="4" w:space="0" w:color="000000"/>
              <w:right w:val="single" w:sz="4" w:space="0" w:color="000000"/>
            </w:tcBorders>
            <w:hideMark/>
          </w:tcPr>
          <w:p w14:paraId="473AEBF7" w14:textId="77777777" w:rsidR="00BC7A2C" w:rsidRDefault="00BC7A2C" w:rsidP="004F27FC">
            <w:pPr>
              <w:suppressAutoHyphens/>
              <w:ind w:left="360" w:right="-333" w:hanging="360"/>
              <w:jc w:val="both"/>
              <w:rPr>
                <w:rFonts w:ascii="Times New Roman" w:eastAsia="Times New Roman" w:hAnsi="Times New Roman" w:cs="Times New Roman"/>
                <w:b/>
                <w:color w:val="222222"/>
                <w:sz w:val="28"/>
                <w:szCs w:val="28"/>
                <w:shd w:val="clear" w:color="auto" w:fill="FFFFFF"/>
                <w:lang w:eastAsia="ar-SA"/>
              </w:rPr>
            </w:pPr>
            <w:r>
              <w:rPr>
                <w:b/>
                <w:color w:val="222222"/>
                <w:sz w:val="28"/>
                <w:szCs w:val="28"/>
                <w:shd w:val="clear" w:color="auto" w:fill="FFFFFF"/>
              </w:rPr>
              <w:t>CONTENT</w:t>
            </w:r>
          </w:p>
        </w:tc>
        <w:tc>
          <w:tcPr>
            <w:tcW w:w="1200" w:type="dxa"/>
            <w:tcBorders>
              <w:top w:val="single" w:sz="4" w:space="0" w:color="000000"/>
              <w:left w:val="single" w:sz="4" w:space="0" w:color="000000"/>
              <w:bottom w:val="single" w:sz="4" w:space="0" w:color="000000"/>
              <w:right w:val="single" w:sz="4" w:space="0" w:color="000000"/>
            </w:tcBorders>
            <w:hideMark/>
          </w:tcPr>
          <w:p w14:paraId="3A7B37B3" w14:textId="77777777" w:rsidR="00BC7A2C" w:rsidRDefault="00BC7A2C" w:rsidP="004F27FC">
            <w:pPr>
              <w:suppressAutoHyphens/>
              <w:ind w:left="360" w:right="-333" w:hanging="360"/>
              <w:jc w:val="center"/>
              <w:rPr>
                <w:rFonts w:ascii="Times New Roman" w:eastAsia="Times New Roman" w:hAnsi="Times New Roman" w:cs="Times New Roman"/>
                <w:b/>
                <w:color w:val="222222"/>
                <w:sz w:val="24"/>
                <w:szCs w:val="24"/>
                <w:shd w:val="clear" w:color="auto" w:fill="FFFFFF"/>
                <w:lang w:eastAsia="ar-SA"/>
              </w:rPr>
            </w:pPr>
            <w:r>
              <w:rPr>
                <w:b/>
                <w:color w:val="222222"/>
                <w:shd w:val="clear" w:color="auto" w:fill="FFFFFF"/>
              </w:rPr>
              <w:t xml:space="preserve">PAGE NO. </w:t>
            </w:r>
          </w:p>
        </w:tc>
      </w:tr>
      <w:tr w:rsidR="00BC7A2C" w14:paraId="5D334340" w14:textId="77777777" w:rsidTr="00B722B0">
        <w:tc>
          <w:tcPr>
            <w:tcW w:w="1646" w:type="dxa"/>
            <w:tcBorders>
              <w:top w:val="single" w:sz="4" w:space="0" w:color="000000"/>
              <w:left w:val="single" w:sz="4" w:space="0" w:color="000000"/>
              <w:bottom w:val="single" w:sz="4" w:space="0" w:color="000000"/>
              <w:right w:val="single" w:sz="4" w:space="0" w:color="000000"/>
            </w:tcBorders>
            <w:hideMark/>
          </w:tcPr>
          <w:p w14:paraId="475C029D" w14:textId="77777777" w:rsidR="00BC7A2C" w:rsidRDefault="00BC7A2C" w:rsidP="004F27FC">
            <w:pPr>
              <w:suppressAutoHyphens/>
              <w:ind w:left="360" w:right="-333" w:hanging="360"/>
              <w:jc w:val="center"/>
              <w:rPr>
                <w:rFonts w:ascii="Cambria" w:eastAsia="Times New Roman" w:hAnsi="Cambria" w:cs="Times New Roman"/>
                <w:b/>
                <w:color w:val="222222"/>
                <w:sz w:val="28"/>
                <w:szCs w:val="28"/>
                <w:shd w:val="clear" w:color="auto" w:fill="FFFFFF"/>
                <w:lang w:eastAsia="ar-SA"/>
              </w:rPr>
            </w:pPr>
            <w:r>
              <w:rPr>
                <w:rFonts w:ascii="Cambria" w:hAnsi="Cambria"/>
                <w:b/>
                <w:color w:val="222222"/>
                <w:sz w:val="28"/>
                <w:szCs w:val="28"/>
                <w:shd w:val="clear" w:color="auto" w:fill="FFFFFF"/>
              </w:rPr>
              <w:t>i</w:t>
            </w:r>
          </w:p>
        </w:tc>
        <w:tc>
          <w:tcPr>
            <w:tcW w:w="6171" w:type="dxa"/>
            <w:tcBorders>
              <w:top w:val="single" w:sz="4" w:space="0" w:color="000000"/>
              <w:left w:val="single" w:sz="4" w:space="0" w:color="000000"/>
              <w:bottom w:val="single" w:sz="4" w:space="0" w:color="000000"/>
              <w:right w:val="single" w:sz="4" w:space="0" w:color="000000"/>
            </w:tcBorders>
            <w:hideMark/>
          </w:tcPr>
          <w:p w14:paraId="2FDD1D46" w14:textId="77777777" w:rsidR="00BC7A2C" w:rsidRDefault="00BC7A2C" w:rsidP="004F27FC">
            <w:pPr>
              <w:suppressAutoHyphens/>
              <w:ind w:left="360" w:right="-333" w:hanging="360"/>
              <w:jc w:val="both"/>
              <w:rPr>
                <w:rFonts w:ascii="Times New Roman" w:eastAsia="Times New Roman" w:hAnsi="Times New Roman" w:cs="Times New Roman"/>
                <w:b/>
                <w:color w:val="222222"/>
                <w:sz w:val="28"/>
                <w:szCs w:val="28"/>
                <w:shd w:val="clear" w:color="auto" w:fill="FFFFFF"/>
                <w:lang w:eastAsia="ar-SA"/>
              </w:rPr>
            </w:pPr>
            <w:r>
              <w:rPr>
                <w:b/>
                <w:color w:val="222222"/>
                <w:sz w:val="28"/>
                <w:szCs w:val="28"/>
                <w:shd w:val="clear" w:color="auto" w:fill="FFFFFF"/>
              </w:rPr>
              <w:t>List of Tables</w:t>
            </w:r>
          </w:p>
        </w:tc>
        <w:tc>
          <w:tcPr>
            <w:tcW w:w="1200" w:type="dxa"/>
            <w:tcBorders>
              <w:top w:val="single" w:sz="4" w:space="0" w:color="000000"/>
              <w:left w:val="single" w:sz="4" w:space="0" w:color="000000"/>
              <w:bottom w:val="single" w:sz="4" w:space="0" w:color="000000"/>
              <w:right w:val="single" w:sz="4" w:space="0" w:color="000000"/>
            </w:tcBorders>
            <w:hideMark/>
          </w:tcPr>
          <w:p w14:paraId="50B8D0E8" w14:textId="77777777" w:rsidR="00BC7A2C" w:rsidRDefault="00BC7A2C" w:rsidP="004F27FC">
            <w:pPr>
              <w:ind w:left="360" w:right="-333" w:hanging="360"/>
              <w:rPr>
                <w:rFonts w:eastAsiaTheme="minorHAnsi"/>
              </w:rPr>
            </w:pPr>
          </w:p>
        </w:tc>
      </w:tr>
      <w:tr w:rsidR="00BC7A2C" w14:paraId="5738AD10" w14:textId="77777777" w:rsidTr="00B722B0">
        <w:trPr>
          <w:trHeight w:val="143"/>
        </w:trPr>
        <w:tc>
          <w:tcPr>
            <w:tcW w:w="1646" w:type="dxa"/>
            <w:tcBorders>
              <w:top w:val="single" w:sz="4" w:space="0" w:color="000000"/>
              <w:left w:val="single" w:sz="4" w:space="0" w:color="000000"/>
              <w:bottom w:val="single" w:sz="4" w:space="0" w:color="000000"/>
              <w:right w:val="single" w:sz="4" w:space="0" w:color="000000"/>
            </w:tcBorders>
            <w:hideMark/>
          </w:tcPr>
          <w:p w14:paraId="12A7C877" w14:textId="77777777" w:rsidR="00BC7A2C" w:rsidRDefault="00BC7A2C" w:rsidP="004F27FC">
            <w:pPr>
              <w:suppressAutoHyphens/>
              <w:ind w:left="360" w:right="-333" w:hanging="360"/>
              <w:jc w:val="center"/>
              <w:rPr>
                <w:rFonts w:ascii="Cambria" w:eastAsia="Calibri" w:hAnsi="Cambria" w:cs="Times New Roman"/>
                <w:b/>
                <w:color w:val="222222"/>
                <w:sz w:val="28"/>
                <w:szCs w:val="28"/>
                <w:shd w:val="clear" w:color="auto" w:fill="FFFFFF"/>
              </w:rPr>
            </w:pPr>
            <w:r>
              <w:rPr>
                <w:rFonts w:ascii="Cambria" w:hAnsi="Cambria"/>
                <w:b/>
                <w:color w:val="222222"/>
                <w:sz w:val="28"/>
                <w:szCs w:val="28"/>
                <w:shd w:val="clear" w:color="auto" w:fill="FFFFFF"/>
              </w:rPr>
              <w:t>ii</w:t>
            </w:r>
          </w:p>
        </w:tc>
        <w:tc>
          <w:tcPr>
            <w:tcW w:w="6171" w:type="dxa"/>
            <w:tcBorders>
              <w:top w:val="single" w:sz="4" w:space="0" w:color="000000"/>
              <w:left w:val="single" w:sz="4" w:space="0" w:color="000000"/>
              <w:bottom w:val="single" w:sz="4" w:space="0" w:color="000000"/>
              <w:right w:val="single" w:sz="4" w:space="0" w:color="000000"/>
            </w:tcBorders>
            <w:hideMark/>
          </w:tcPr>
          <w:p w14:paraId="49C24B61" w14:textId="77777777" w:rsidR="00BC7A2C" w:rsidRDefault="00BC7A2C" w:rsidP="004F27FC">
            <w:pPr>
              <w:suppressAutoHyphens/>
              <w:ind w:left="360" w:right="-333" w:hanging="360"/>
              <w:jc w:val="both"/>
              <w:rPr>
                <w:rFonts w:ascii="Times New Roman" w:eastAsia="Times New Roman" w:hAnsi="Times New Roman" w:cs="Times New Roman"/>
                <w:b/>
                <w:color w:val="222222"/>
                <w:sz w:val="28"/>
                <w:szCs w:val="28"/>
                <w:shd w:val="clear" w:color="auto" w:fill="FFFFFF"/>
                <w:lang w:eastAsia="ar-SA"/>
              </w:rPr>
            </w:pPr>
            <w:r>
              <w:rPr>
                <w:b/>
                <w:color w:val="222222"/>
                <w:sz w:val="28"/>
                <w:szCs w:val="28"/>
                <w:shd w:val="clear" w:color="auto" w:fill="FFFFFF"/>
              </w:rPr>
              <w:t>List of Figures</w:t>
            </w:r>
          </w:p>
        </w:tc>
        <w:tc>
          <w:tcPr>
            <w:tcW w:w="1200" w:type="dxa"/>
            <w:tcBorders>
              <w:top w:val="single" w:sz="4" w:space="0" w:color="000000"/>
              <w:left w:val="single" w:sz="4" w:space="0" w:color="000000"/>
              <w:bottom w:val="single" w:sz="4" w:space="0" w:color="000000"/>
              <w:right w:val="single" w:sz="4" w:space="0" w:color="000000"/>
            </w:tcBorders>
            <w:hideMark/>
          </w:tcPr>
          <w:p w14:paraId="3DD2B363" w14:textId="77777777" w:rsidR="00BC7A2C" w:rsidRDefault="00BC7A2C" w:rsidP="004F27FC">
            <w:pPr>
              <w:ind w:left="360" w:right="-333" w:hanging="360"/>
              <w:rPr>
                <w:rFonts w:eastAsiaTheme="minorHAnsi"/>
              </w:rPr>
            </w:pPr>
          </w:p>
        </w:tc>
      </w:tr>
      <w:tr w:rsidR="00BC7A2C" w14:paraId="5A4110E8" w14:textId="77777777" w:rsidTr="00B722B0">
        <w:tc>
          <w:tcPr>
            <w:tcW w:w="1646" w:type="dxa"/>
            <w:tcBorders>
              <w:top w:val="single" w:sz="4" w:space="0" w:color="000000"/>
              <w:left w:val="single" w:sz="4" w:space="0" w:color="000000"/>
              <w:bottom w:val="single" w:sz="4" w:space="0" w:color="000000"/>
              <w:right w:val="single" w:sz="4" w:space="0" w:color="000000"/>
            </w:tcBorders>
            <w:hideMark/>
          </w:tcPr>
          <w:p w14:paraId="34541F52" w14:textId="77777777" w:rsidR="00BC7A2C" w:rsidRDefault="00BC7A2C" w:rsidP="004F27FC">
            <w:pPr>
              <w:pStyle w:val="NoSpacing"/>
              <w:spacing w:line="276" w:lineRule="auto"/>
              <w:ind w:left="360" w:right="-333" w:hanging="360"/>
              <w:jc w:val="center"/>
              <w:rPr>
                <w:rFonts w:ascii="Cambria" w:eastAsiaTheme="minorEastAsia" w:hAnsi="Cambria" w:cstheme="minorBidi"/>
                <w:b/>
                <w:sz w:val="28"/>
                <w:szCs w:val="28"/>
                <w:shd w:val="clear" w:color="auto" w:fill="FFFFFF"/>
              </w:rPr>
            </w:pPr>
            <w:r>
              <w:rPr>
                <w:rFonts w:ascii="Cambria" w:hAnsi="Cambria"/>
                <w:b/>
                <w:sz w:val="28"/>
                <w:szCs w:val="28"/>
                <w:shd w:val="clear" w:color="auto" w:fill="FFFFFF"/>
              </w:rPr>
              <w:t>I</w:t>
            </w:r>
          </w:p>
        </w:tc>
        <w:tc>
          <w:tcPr>
            <w:tcW w:w="6171" w:type="dxa"/>
            <w:tcBorders>
              <w:top w:val="single" w:sz="4" w:space="0" w:color="000000"/>
              <w:left w:val="single" w:sz="4" w:space="0" w:color="000000"/>
              <w:bottom w:val="single" w:sz="4" w:space="0" w:color="000000"/>
              <w:right w:val="single" w:sz="4" w:space="0" w:color="000000"/>
            </w:tcBorders>
            <w:hideMark/>
          </w:tcPr>
          <w:p w14:paraId="1A4264D5" w14:textId="77777777" w:rsidR="00BC7A2C" w:rsidRDefault="00BC7A2C" w:rsidP="004F27FC">
            <w:pPr>
              <w:pStyle w:val="NoSpacing"/>
              <w:spacing w:line="276" w:lineRule="auto"/>
              <w:ind w:left="360" w:right="-333" w:hanging="360"/>
              <w:jc w:val="both"/>
              <w:rPr>
                <w:rFonts w:eastAsiaTheme="minorEastAsia"/>
                <w:b/>
                <w:sz w:val="28"/>
                <w:szCs w:val="28"/>
                <w:shd w:val="clear" w:color="auto" w:fill="FFFFFF"/>
              </w:rPr>
            </w:pPr>
            <w:r>
              <w:rPr>
                <w:b/>
                <w:sz w:val="28"/>
                <w:szCs w:val="28"/>
                <w:shd w:val="clear" w:color="auto" w:fill="FFFFFF"/>
              </w:rPr>
              <w:t>INTRODUCTION</w:t>
            </w:r>
          </w:p>
        </w:tc>
        <w:tc>
          <w:tcPr>
            <w:tcW w:w="1200" w:type="dxa"/>
            <w:tcBorders>
              <w:top w:val="single" w:sz="4" w:space="0" w:color="000000"/>
              <w:left w:val="single" w:sz="4" w:space="0" w:color="000000"/>
              <w:bottom w:val="single" w:sz="4" w:space="0" w:color="000000"/>
              <w:right w:val="single" w:sz="4" w:space="0" w:color="000000"/>
            </w:tcBorders>
          </w:tcPr>
          <w:p w14:paraId="00230345" w14:textId="77777777" w:rsidR="00BC7A2C" w:rsidRDefault="00BC7A2C" w:rsidP="004F27FC">
            <w:pPr>
              <w:pStyle w:val="NoSpacing"/>
              <w:spacing w:line="276" w:lineRule="auto"/>
              <w:ind w:left="360" w:right="-333" w:hanging="360"/>
              <w:rPr>
                <w:rFonts w:eastAsiaTheme="minorEastAsia" w:cstheme="minorBidi"/>
                <w:b/>
                <w:shd w:val="clear" w:color="auto" w:fill="FFFFFF"/>
              </w:rPr>
            </w:pPr>
          </w:p>
        </w:tc>
      </w:tr>
      <w:tr w:rsidR="00BC7A2C" w14:paraId="554A2360" w14:textId="77777777" w:rsidTr="00B722B0">
        <w:tc>
          <w:tcPr>
            <w:tcW w:w="1646" w:type="dxa"/>
            <w:tcBorders>
              <w:top w:val="single" w:sz="4" w:space="0" w:color="000000"/>
              <w:left w:val="single" w:sz="4" w:space="0" w:color="000000"/>
              <w:bottom w:val="single" w:sz="4" w:space="0" w:color="000000"/>
              <w:right w:val="single" w:sz="4" w:space="0" w:color="000000"/>
            </w:tcBorders>
          </w:tcPr>
          <w:p w14:paraId="0D327FE2" w14:textId="77777777" w:rsidR="00BC7A2C" w:rsidRDefault="00BC7A2C" w:rsidP="004F27FC">
            <w:pPr>
              <w:pStyle w:val="NoSpacing"/>
              <w:spacing w:line="276" w:lineRule="auto"/>
              <w:ind w:left="360" w:right="-333" w:hanging="360"/>
              <w:jc w:val="center"/>
              <w:rPr>
                <w:rFonts w:ascii="Cambria" w:eastAsiaTheme="minorEastAsia" w:hAnsi="Cambria"/>
                <w:sz w:val="28"/>
                <w:szCs w:val="28"/>
                <w:shd w:val="clear" w:color="auto" w:fill="FFFFFF"/>
              </w:rPr>
            </w:pPr>
          </w:p>
        </w:tc>
        <w:tc>
          <w:tcPr>
            <w:tcW w:w="6171" w:type="dxa"/>
            <w:tcBorders>
              <w:top w:val="single" w:sz="4" w:space="0" w:color="000000"/>
              <w:left w:val="single" w:sz="4" w:space="0" w:color="000000"/>
              <w:bottom w:val="single" w:sz="4" w:space="0" w:color="000000"/>
              <w:right w:val="single" w:sz="4" w:space="0" w:color="000000"/>
            </w:tcBorders>
            <w:hideMark/>
          </w:tcPr>
          <w:p w14:paraId="6560BCAB" w14:textId="77777777" w:rsidR="00BC7A2C" w:rsidRDefault="00BC7A2C" w:rsidP="004F27FC">
            <w:pPr>
              <w:pStyle w:val="NoSpacing"/>
              <w:spacing w:line="360" w:lineRule="auto"/>
              <w:ind w:left="360" w:right="-333" w:hanging="360"/>
              <w:jc w:val="both"/>
              <w:rPr>
                <w:rFonts w:eastAsiaTheme="minorEastAsia"/>
                <w:b/>
                <w:sz w:val="28"/>
                <w:szCs w:val="28"/>
              </w:rPr>
            </w:pPr>
            <w:r>
              <w:rPr>
                <w:b/>
                <w:sz w:val="28"/>
                <w:szCs w:val="28"/>
              </w:rPr>
              <w:t>1. Introduction.</w:t>
            </w:r>
          </w:p>
          <w:p w14:paraId="4B32D578" w14:textId="77777777" w:rsidR="00BC7A2C" w:rsidRDefault="00BC7A2C" w:rsidP="004F27FC">
            <w:pPr>
              <w:pStyle w:val="NoSpacing"/>
              <w:spacing w:line="360" w:lineRule="auto"/>
              <w:ind w:left="360" w:right="-333" w:hanging="360"/>
              <w:jc w:val="both"/>
              <w:rPr>
                <w:b/>
                <w:sz w:val="28"/>
                <w:szCs w:val="28"/>
              </w:rPr>
            </w:pPr>
            <w:r>
              <w:rPr>
                <w:b/>
                <w:sz w:val="28"/>
                <w:szCs w:val="28"/>
              </w:rPr>
              <w:t xml:space="preserve">2. </w:t>
            </w:r>
            <w:r>
              <w:rPr>
                <w:b/>
                <w:bCs/>
                <w:sz w:val="28"/>
                <w:szCs w:val="28"/>
              </w:rPr>
              <w:t>Need importance of the Study.</w:t>
            </w:r>
          </w:p>
          <w:p w14:paraId="78344544" w14:textId="77777777" w:rsidR="00BC7A2C" w:rsidRPr="00856099" w:rsidRDefault="00BC7A2C" w:rsidP="004F27FC">
            <w:pPr>
              <w:pStyle w:val="NoSpacing"/>
              <w:spacing w:line="360" w:lineRule="auto"/>
              <w:ind w:left="360" w:right="-333" w:hanging="360"/>
              <w:jc w:val="both"/>
              <w:rPr>
                <w:b/>
                <w:bCs/>
                <w:sz w:val="28"/>
                <w:szCs w:val="28"/>
              </w:rPr>
            </w:pPr>
          </w:p>
        </w:tc>
        <w:tc>
          <w:tcPr>
            <w:tcW w:w="1200" w:type="dxa"/>
            <w:tcBorders>
              <w:top w:val="single" w:sz="4" w:space="0" w:color="000000"/>
              <w:left w:val="single" w:sz="4" w:space="0" w:color="000000"/>
              <w:bottom w:val="single" w:sz="4" w:space="0" w:color="000000"/>
              <w:right w:val="single" w:sz="4" w:space="0" w:color="000000"/>
            </w:tcBorders>
            <w:hideMark/>
          </w:tcPr>
          <w:p w14:paraId="69C10C7F" w14:textId="010831CB" w:rsidR="002F4218" w:rsidRDefault="00BC7A2C" w:rsidP="004F27FC">
            <w:pPr>
              <w:pStyle w:val="NoSpacing"/>
              <w:spacing w:line="276" w:lineRule="auto"/>
              <w:ind w:left="360" w:right="-333" w:hanging="360"/>
              <w:rPr>
                <w:b/>
                <w:color w:val="222222"/>
                <w:shd w:val="clear" w:color="auto" w:fill="FFFFFF"/>
              </w:rPr>
            </w:pPr>
            <w:r>
              <w:rPr>
                <w:b/>
                <w:color w:val="222222"/>
                <w:shd w:val="clear" w:color="auto" w:fill="FFFFFF"/>
              </w:rPr>
              <w:t xml:space="preserve">   </w:t>
            </w:r>
            <w:r w:rsidR="00801CB9">
              <w:rPr>
                <w:b/>
                <w:color w:val="222222"/>
                <w:shd w:val="clear" w:color="auto" w:fill="FFFFFF"/>
              </w:rPr>
              <w:t xml:space="preserve"> </w:t>
            </w:r>
            <w:r>
              <w:rPr>
                <w:b/>
                <w:color w:val="222222"/>
                <w:shd w:val="clear" w:color="auto" w:fill="FFFFFF"/>
              </w:rPr>
              <w:t xml:space="preserve"> </w:t>
            </w:r>
            <w:r w:rsidR="00801CB9">
              <w:rPr>
                <w:b/>
                <w:color w:val="222222"/>
                <w:shd w:val="clear" w:color="auto" w:fill="FFFFFF"/>
              </w:rPr>
              <w:t xml:space="preserve"> </w:t>
            </w:r>
            <w:r>
              <w:rPr>
                <w:b/>
                <w:color w:val="222222"/>
                <w:shd w:val="clear" w:color="auto" w:fill="FFFFFF"/>
              </w:rPr>
              <w:t xml:space="preserve"> </w:t>
            </w:r>
            <w:r w:rsidR="002F4218">
              <w:rPr>
                <w:b/>
                <w:color w:val="222222"/>
                <w:shd w:val="clear" w:color="auto" w:fill="FFFFFF"/>
              </w:rPr>
              <w:t>1-4</w:t>
            </w:r>
            <w:r>
              <w:rPr>
                <w:b/>
                <w:color w:val="222222"/>
                <w:shd w:val="clear" w:color="auto" w:fill="FFFFFF"/>
              </w:rPr>
              <w:t xml:space="preserve"> </w:t>
            </w:r>
          </w:p>
          <w:p w14:paraId="38EB1452" w14:textId="77777777" w:rsidR="002F4218" w:rsidRDefault="002F4218" w:rsidP="004F27FC">
            <w:pPr>
              <w:pStyle w:val="NoSpacing"/>
              <w:spacing w:line="276" w:lineRule="auto"/>
              <w:ind w:left="360" w:right="-333" w:hanging="360"/>
              <w:rPr>
                <w:b/>
                <w:color w:val="222222"/>
                <w:shd w:val="clear" w:color="auto" w:fill="FFFFFF"/>
              </w:rPr>
            </w:pPr>
          </w:p>
          <w:p w14:paraId="08523865" w14:textId="2AF8B3BB" w:rsidR="00BC7A2C" w:rsidRDefault="002F4218" w:rsidP="004F27FC">
            <w:pPr>
              <w:pStyle w:val="NoSpacing"/>
              <w:spacing w:line="276" w:lineRule="auto"/>
              <w:ind w:left="360" w:right="-333" w:hanging="360"/>
              <w:rPr>
                <w:rFonts w:eastAsiaTheme="minorEastAsia" w:cstheme="minorBidi"/>
                <w:b/>
                <w:color w:val="222222"/>
                <w:shd w:val="clear" w:color="auto" w:fill="FFFFFF"/>
              </w:rPr>
            </w:pPr>
            <w:r>
              <w:rPr>
                <w:b/>
                <w:color w:val="222222"/>
                <w:shd w:val="clear" w:color="auto" w:fill="FFFFFF"/>
              </w:rPr>
              <w:t xml:space="preserve">       5-9</w:t>
            </w:r>
            <w:r w:rsidR="00BC7A2C">
              <w:rPr>
                <w:b/>
                <w:color w:val="222222"/>
                <w:shd w:val="clear" w:color="auto" w:fill="FFFFFF"/>
              </w:rPr>
              <w:t xml:space="preserve"> </w:t>
            </w:r>
          </w:p>
        </w:tc>
      </w:tr>
      <w:tr w:rsidR="00BC7A2C" w14:paraId="42DE27AB" w14:textId="77777777" w:rsidTr="00B722B0">
        <w:tc>
          <w:tcPr>
            <w:tcW w:w="1646" w:type="dxa"/>
            <w:tcBorders>
              <w:top w:val="single" w:sz="4" w:space="0" w:color="000000"/>
              <w:left w:val="single" w:sz="4" w:space="0" w:color="000000"/>
              <w:bottom w:val="single" w:sz="4" w:space="0" w:color="000000"/>
              <w:right w:val="single" w:sz="4" w:space="0" w:color="000000"/>
            </w:tcBorders>
            <w:hideMark/>
          </w:tcPr>
          <w:p w14:paraId="183C0BEB" w14:textId="77777777" w:rsidR="00BC7A2C" w:rsidRDefault="00856099" w:rsidP="004F27FC">
            <w:pPr>
              <w:pStyle w:val="NoSpacing"/>
              <w:spacing w:line="276" w:lineRule="auto"/>
              <w:ind w:left="360" w:right="-333" w:hanging="360"/>
              <w:jc w:val="center"/>
              <w:rPr>
                <w:rFonts w:ascii="Cambria" w:eastAsiaTheme="minorEastAsia" w:hAnsi="Cambria"/>
                <w:sz w:val="28"/>
                <w:szCs w:val="28"/>
                <w:shd w:val="clear" w:color="auto" w:fill="FFFFFF"/>
              </w:rPr>
            </w:pPr>
            <w:r>
              <w:rPr>
                <w:rFonts w:ascii="Cambria" w:hAnsi="Cambria"/>
                <w:sz w:val="28"/>
                <w:szCs w:val="28"/>
                <w:shd w:val="clear" w:color="auto" w:fill="FFFFFF"/>
              </w:rPr>
              <w:t>II</w:t>
            </w:r>
          </w:p>
        </w:tc>
        <w:tc>
          <w:tcPr>
            <w:tcW w:w="6171" w:type="dxa"/>
            <w:tcBorders>
              <w:top w:val="single" w:sz="4" w:space="0" w:color="000000"/>
              <w:left w:val="single" w:sz="4" w:space="0" w:color="000000"/>
              <w:bottom w:val="single" w:sz="4" w:space="0" w:color="000000"/>
              <w:right w:val="single" w:sz="4" w:space="0" w:color="000000"/>
            </w:tcBorders>
            <w:hideMark/>
          </w:tcPr>
          <w:p w14:paraId="52A1FB61" w14:textId="77777777" w:rsidR="00BC7A2C" w:rsidRDefault="00856099" w:rsidP="004F27FC">
            <w:pPr>
              <w:pStyle w:val="NoSpacing"/>
              <w:spacing w:line="276" w:lineRule="auto"/>
              <w:ind w:left="360" w:right="-333" w:hanging="360"/>
              <w:jc w:val="both"/>
              <w:rPr>
                <w:rFonts w:eastAsiaTheme="minorEastAsia"/>
                <w:b/>
                <w:sz w:val="28"/>
                <w:szCs w:val="28"/>
                <w:shd w:val="clear" w:color="auto" w:fill="FFFFFF"/>
              </w:rPr>
            </w:pPr>
            <w:r>
              <w:rPr>
                <w:b/>
                <w:sz w:val="28"/>
                <w:szCs w:val="28"/>
                <w:shd w:val="clear" w:color="auto" w:fill="FFFFFF"/>
              </w:rPr>
              <w:t>Review Literature</w:t>
            </w:r>
          </w:p>
        </w:tc>
        <w:tc>
          <w:tcPr>
            <w:tcW w:w="1200" w:type="dxa"/>
            <w:tcBorders>
              <w:top w:val="single" w:sz="4" w:space="0" w:color="000000"/>
              <w:left w:val="single" w:sz="4" w:space="0" w:color="000000"/>
              <w:bottom w:val="single" w:sz="4" w:space="0" w:color="000000"/>
              <w:right w:val="single" w:sz="4" w:space="0" w:color="000000"/>
            </w:tcBorders>
          </w:tcPr>
          <w:p w14:paraId="2B359D3E" w14:textId="39372D6E" w:rsidR="00BC7A2C" w:rsidRDefault="000D5DF0" w:rsidP="004F27FC">
            <w:pPr>
              <w:pStyle w:val="NoSpacing"/>
              <w:spacing w:line="276" w:lineRule="auto"/>
              <w:ind w:left="360" w:right="-333" w:hanging="360"/>
              <w:rPr>
                <w:rFonts w:eastAsiaTheme="minorEastAsia" w:cstheme="minorBidi"/>
                <w:b/>
                <w:color w:val="222222"/>
                <w:shd w:val="clear" w:color="auto" w:fill="FFFFFF"/>
              </w:rPr>
            </w:pPr>
            <w:r>
              <w:rPr>
                <w:rFonts w:eastAsiaTheme="minorEastAsia" w:cstheme="minorBidi"/>
                <w:b/>
                <w:color w:val="222222"/>
                <w:shd w:val="clear" w:color="auto" w:fill="FFFFFF"/>
              </w:rPr>
              <w:t xml:space="preserve">   10-13</w:t>
            </w:r>
          </w:p>
        </w:tc>
      </w:tr>
      <w:tr w:rsidR="00BC7A2C" w14:paraId="2095B732" w14:textId="77777777" w:rsidTr="00B722B0">
        <w:tc>
          <w:tcPr>
            <w:tcW w:w="1646" w:type="dxa"/>
            <w:tcBorders>
              <w:top w:val="single" w:sz="4" w:space="0" w:color="000000"/>
              <w:left w:val="single" w:sz="4" w:space="0" w:color="000000"/>
              <w:bottom w:val="single" w:sz="4" w:space="0" w:color="000000"/>
              <w:right w:val="single" w:sz="4" w:space="0" w:color="000000"/>
            </w:tcBorders>
          </w:tcPr>
          <w:p w14:paraId="5FA4A449" w14:textId="77777777" w:rsidR="00BC7A2C" w:rsidRDefault="00856099" w:rsidP="004F27FC">
            <w:pPr>
              <w:pStyle w:val="NoSpacing"/>
              <w:spacing w:line="276" w:lineRule="auto"/>
              <w:ind w:left="360" w:right="-333" w:hanging="360"/>
              <w:jc w:val="center"/>
              <w:rPr>
                <w:rFonts w:ascii="Cambria" w:eastAsiaTheme="minorEastAsia" w:hAnsi="Cambria"/>
                <w:sz w:val="28"/>
                <w:szCs w:val="28"/>
                <w:shd w:val="clear" w:color="auto" w:fill="FFFFFF"/>
              </w:rPr>
            </w:pPr>
            <w:r>
              <w:rPr>
                <w:rFonts w:ascii="Cambria" w:eastAsiaTheme="minorEastAsia" w:hAnsi="Cambria"/>
                <w:sz w:val="28"/>
                <w:szCs w:val="28"/>
                <w:shd w:val="clear" w:color="auto" w:fill="FFFFFF"/>
              </w:rPr>
              <w:t>III</w:t>
            </w:r>
          </w:p>
        </w:tc>
        <w:tc>
          <w:tcPr>
            <w:tcW w:w="6171" w:type="dxa"/>
            <w:tcBorders>
              <w:top w:val="single" w:sz="4" w:space="0" w:color="000000"/>
              <w:left w:val="single" w:sz="4" w:space="0" w:color="000000"/>
              <w:bottom w:val="single" w:sz="4" w:space="0" w:color="000000"/>
              <w:right w:val="single" w:sz="4" w:space="0" w:color="000000"/>
            </w:tcBorders>
            <w:hideMark/>
          </w:tcPr>
          <w:p w14:paraId="4A3F6434" w14:textId="77777777" w:rsidR="00BC7A2C" w:rsidRPr="00AF7305" w:rsidRDefault="00856099" w:rsidP="004F27FC">
            <w:pPr>
              <w:pStyle w:val="NoSpacing"/>
              <w:spacing w:line="360" w:lineRule="auto"/>
              <w:ind w:left="360" w:right="-333" w:hanging="360"/>
              <w:jc w:val="both"/>
              <w:rPr>
                <w:bCs/>
              </w:rPr>
            </w:pPr>
            <w:r w:rsidRPr="00AF7305">
              <w:rPr>
                <w:bCs/>
              </w:rPr>
              <w:t xml:space="preserve">Research Methodology </w:t>
            </w:r>
          </w:p>
          <w:p w14:paraId="7CF3F701" w14:textId="69EDA434" w:rsidR="00856099" w:rsidRPr="00AF7305" w:rsidRDefault="00856099" w:rsidP="004F27FC">
            <w:pPr>
              <w:pStyle w:val="NoSpacing"/>
              <w:spacing w:line="360" w:lineRule="auto"/>
              <w:ind w:left="360" w:right="-333" w:hanging="360"/>
              <w:jc w:val="both"/>
              <w:rPr>
                <w:bCs/>
              </w:rPr>
            </w:pPr>
            <w:r w:rsidRPr="00AF7305">
              <w:rPr>
                <w:bCs/>
              </w:rPr>
              <w:t>1.research methodology</w:t>
            </w:r>
            <w:r w:rsidR="00801CB9">
              <w:rPr>
                <w:bCs/>
              </w:rPr>
              <w:t xml:space="preserve">    </w:t>
            </w:r>
          </w:p>
          <w:p w14:paraId="3657D295" w14:textId="77777777" w:rsidR="00856099" w:rsidRPr="00AF7305" w:rsidRDefault="00856099" w:rsidP="004F27FC">
            <w:pPr>
              <w:pStyle w:val="NoSpacing"/>
              <w:spacing w:line="360" w:lineRule="auto"/>
              <w:ind w:left="360" w:right="-333" w:hanging="360"/>
              <w:jc w:val="both"/>
              <w:rPr>
                <w:bCs/>
              </w:rPr>
            </w:pPr>
            <w:r w:rsidRPr="00AF7305">
              <w:rPr>
                <w:bCs/>
              </w:rPr>
              <w:t>2.defnition of research  problem</w:t>
            </w:r>
          </w:p>
          <w:p w14:paraId="62366349" w14:textId="77777777" w:rsidR="00856099" w:rsidRPr="00AF7305" w:rsidRDefault="00856099" w:rsidP="004F27FC">
            <w:pPr>
              <w:pStyle w:val="NoSpacing"/>
              <w:spacing w:line="360" w:lineRule="auto"/>
              <w:ind w:left="360" w:right="-333" w:hanging="360"/>
              <w:jc w:val="both"/>
              <w:rPr>
                <w:bCs/>
              </w:rPr>
            </w:pPr>
            <w:r w:rsidRPr="00AF7305">
              <w:rPr>
                <w:bCs/>
              </w:rPr>
              <w:t>3.objective of study</w:t>
            </w:r>
          </w:p>
          <w:p w14:paraId="5B8BDA75" w14:textId="77777777" w:rsidR="00856099" w:rsidRPr="00AF7305" w:rsidRDefault="00856099" w:rsidP="004F27FC">
            <w:pPr>
              <w:pStyle w:val="NoSpacing"/>
              <w:spacing w:line="360" w:lineRule="auto"/>
              <w:ind w:left="360" w:right="-333" w:hanging="360"/>
              <w:jc w:val="both"/>
              <w:rPr>
                <w:bCs/>
              </w:rPr>
            </w:pPr>
            <w:r w:rsidRPr="00AF7305">
              <w:rPr>
                <w:bCs/>
              </w:rPr>
              <w:t xml:space="preserve">4.scope of the study </w:t>
            </w:r>
          </w:p>
          <w:p w14:paraId="1F48ACC6" w14:textId="77777777" w:rsidR="00856099" w:rsidRPr="00AF7305" w:rsidRDefault="00856099" w:rsidP="004F27FC">
            <w:pPr>
              <w:pStyle w:val="NoSpacing"/>
              <w:spacing w:line="360" w:lineRule="auto"/>
              <w:ind w:left="360" w:right="-333" w:hanging="360"/>
              <w:jc w:val="both"/>
              <w:rPr>
                <w:bCs/>
              </w:rPr>
            </w:pPr>
            <w:r w:rsidRPr="00AF7305">
              <w:rPr>
                <w:bCs/>
              </w:rPr>
              <w:t>5.data source</w:t>
            </w:r>
          </w:p>
          <w:p w14:paraId="4218DB7B" w14:textId="77777777" w:rsidR="00856099" w:rsidRPr="00AF7305" w:rsidRDefault="00856099" w:rsidP="004F27FC">
            <w:pPr>
              <w:pStyle w:val="NoSpacing"/>
              <w:spacing w:line="360" w:lineRule="auto"/>
              <w:ind w:left="360" w:right="-333" w:hanging="360"/>
              <w:jc w:val="both"/>
              <w:rPr>
                <w:bCs/>
              </w:rPr>
            </w:pPr>
            <w:r w:rsidRPr="00AF7305">
              <w:rPr>
                <w:bCs/>
              </w:rPr>
              <w:t>i primary data</w:t>
            </w:r>
          </w:p>
          <w:p w14:paraId="4EA8D653" w14:textId="77777777" w:rsidR="00856099" w:rsidRPr="00AF7305" w:rsidRDefault="00856099" w:rsidP="004F27FC">
            <w:pPr>
              <w:pStyle w:val="NoSpacing"/>
              <w:spacing w:line="360" w:lineRule="auto"/>
              <w:ind w:left="360" w:right="-333" w:hanging="360"/>
              <w:jc w:val="both"/>
              <w:rPr>
                <w:rFonts w:eastAsiaTheme="minorEastAsia"/>
                <w:bCs/>
              </w:rPr>
            </w:pPr>
            <w:r w:rsidRPr="00AF7305">
              <w:rPr>
                <w:bCs/>
              </w:rPr>
              <w:t xml:space="preserve">ii secondary data </w:t>
            </w:r>
          </w:p>
          <w:p w14:paraId="3E33036C" w14:textId="77777777" w:rsidR="00BC7A2C" w:rsidRPr="00AF7305" w:rsidRDefault="00745EE5" w:rsidP="004F27FC">
            <w:pPr>
              <w:pStyle w:val="NoSpacing"/>
              <w:spacing w:line="360" w:lineRule="auto"/>
              <w:ind w:left="360" w:right="-333" w:hanging="360"/>
              <w:jc w:val="both"/>
              <w:rPr>
                <w:rFonts w:eastAsiaTheme="minorEastAsia"/>
                <w:bCs/>
              </w:rPr>
            </w:pPr>
            <w:r w:rsidRPr="00AF7305">
              <w:rPr>
                <w:rFonts w:eastAsiaTheme="minorEastAsia"/>
                <w:bCs/>
              </w:rPr>
              <w:t xml:space="preserve">6.data analysis tools and techniques </w:t>
            </w:r>
          </w:p>
          <w:p w14:paraId="461714D6" w14:textId="77777777" w:rsidR="00745EE5" w:rsidRPr="00AF7305" w:rsidRDefault="00745EE5" w:rsidP="004F27FC">
            <w:pPr>
              <w:pStyle w:val="NoSpacing"/>
              <w:spacing w:line="360" w:lineRule="auto"/>
              <w:ind w:left="360" w:right="-333" w:hanging="360"/>
              <w:jc w:val="both"/>
              <w:rPr>
                <w:rFonts w:eastAsiaTheme="minorEastAsia"/>
                <w:bCs/>
              </w:rPr>
            </w:pPr>
            <w:r w:rsidRPr="00AF7305">
              <w:rPr>
                <w:rFonts w:eastAsiaTheme="minorEastAsia"/>
                <w:bCs/>
              </w:rPr>
              <w:t xml:space="preserve">7.limitations of study </w:t>
            </w:r>
          </w:p>
        </w:tc>
        <w:tc>
          <w:tcPr>
            <w:tcW w:w="1200" w:type="dxa"/>
            <w:tcBorders>
              <w:top w:val="single" w:sz="4" w:space="0" w:color="000000"/>
              <w:left w:val="single" w:sz="4" w:space="0" w:color="000000"/>
              <w:bottom w:val="single" w:sz="4" w:space="0" w:color="000000"/>
              <w:right w:val="single" w:sz="4" w:space="0" w:color="000000"/>
            </w:tcBorders>
          </w:tcPr>
          <w:p w14:paraId="48E4302D" w14:textId="77777777" w:rsidR="00BC7A2C" w:rsidRDefault="00BC7A2C" w:rsidP="004F27FC">
            <w:pPr>
              <w:pStyle w:val="NoSpacing"/>
              <w:spacing w:line="276" w:lineRule="auto"/>
              <w:ind w:left="360" w:right="-333" w:hanging="360"/>
              <w:rPr>
                <w:rFonts w:eastAsiaTheme="minorEastAsia" w:cstheme="minorBidi"/>
                <w:b/>
                <w:color w:val="222222"/>
                <w:shd w:val="clear" w:color="auto" w:fill="FFFFFF"/>
              </w:rPr>
            </w:pPr>
          </w:p>
          <w:p w14:paraId="132F959C" w14:textId="77777777" w:rsidR="00801CB9" w:rsidRDefault="00801CB9" w:rsidP="004F27FC">
            <w:pPr>
              <w:pStyle w:val="NoSpacing"/>
              <w:spacing w:line="276" w:lineRule="auto"/>
              <w:ind w:left="360" w:right="-333" w:hanging="360"/>
              <w:rPr>
                <w:rFonts w:eastAsiaTheme="minorEastAsia" w:cstheme="minorBidi"/>
                <w:b/>
                <w:color w:val="222222"/>
                <w:shd w:val="clear" w:color="auto" w:fill="FFFFFF"/>
              </w:rPr>
            </w:pPr>
            <w:r>
              <w:rPr>
                <w:rFonts w:eastAsiaTheme="minorEastAsia" w:cstheme="minorBidi"/>
                <w:b/>
                <w:color w:val="222222"/>
                <w:shd w:val="clear" w:color="auto" w:fill="FFFFFF"/>
              </w:rPr>
              <w:t xml:space="preserve">     </w:t>
            </w:r>
          </w:p>
          <w:p w14:paraId="1C67FCD2" w14:textId="11283089" w:rsidR="00801CB9" w:rsidRDefault="00801CB9" w:rsidP="00801CB9">
            <w:pPr>
              <w:pStyle w:val="NoSpacing"/>
              <w:spacing w:line="276" w:lineRule="auto"/>
              <w:ind w:right="-333"/>
              <w:rPr>
                <w:rFonts w:eastAsiaTheme="minorEastAsia" w:cstheme="minorBidi"/>
                <w:b/>
                <w:color w:val="222222"/>
                <w:shd w:val="clear" w:color="auto" w:fill="FFFFFF"/>
              </w:rPr>
            </w:pPr>
            <w:r>
              <w:rPr>
                <w:rFonts w:eastAsiaTheme="minorEastAsia" w:cstheme="minorBidi"/>
                <w:b/>
                <w:color w:val="222222"/>
                <w:shd w:val="clear" w:color="auto" w:fill="FFFFFF"/>
              </w:rPr>
              <w:t xml:space="preserve"> </w:t>
            </w:r>
            <w:r w:rsidR="000D5DF0">
              <w:rPr>
                <w:rFonts w:eastAsiaTheme="minorEastAsia" w:cstheme="minorBidi"/>
                <w:b/>
                <w:color w:val="222222"/>
                <w:shd w:val="clear" w:color="auto" w:fill="FFFFFF"/>
              </w:rPr>
              <w:t xml:space="preserve">    </w:t>
            </w:r>
            <w:r>
              <w:rPr>
                <w:rFonts w:eastAsiaTheme="minorEastAsia" w:cstheme="minorBidi"/>
                <w:b/>
                <w:color w:val="222222"/>
                <w:shd w:val="clear" w:color="auto" w:fill="FFFFFF"/>
              </w:rPr>
              <w:t>10</w:t>
            </w:r>
          </w:p>
          <w:p w14:paraId="0EB991FD" w14:textId="4DDAA0D4" w:rsidR="00801CB9" w:rsidRDefault="000D5DF0" w:rsidP="00801CB9">
            <w:pPr>
              <w:pStyle w:val="NoSpacing"/>
              <w:spacing w:line="276" w:lineRule="auto"/>
              <w:ind w:right="-333"/>
              <w:rPr>
                <w:rFonts w:eastAsiaTheme="minorEastAsia" w:cstheme="minorBidi"/>
                <w:b/>
                <w:color w:val="222222"/>
                <w:shd w:val="clear" w:color="auto" w:fill="FFFFFF"/>
              </w:rPr>
            </w:pPr>
            <w:r>
              <w:rPr>
                <w:rFonts w:eastAsiaTheme="minorEastAsia" w:cstheme="minorBidi"/>
                <w:b/>
                <w:color w:val="222222"/>
                <w:shd w:val="clear" w:color="auto" w:fill="FFFFFF"/>
              </w:rPr>
              <w:t xml:space="preserve">     10 </w:t>
            </w:r>
          </w:p>
          <w:p w14:paraId="1EE187CA" w14:textId="5758D389" w:rsidR="000D5DF0" w:rsidRDefault="000D5DF0" w:rsidP="00801CB9">
            <w:pPr>
              <w:pStyle w:val="NoSpacing"/>
              <w:spacing w:line="276" w:lineRule="auto"/>
              <w:ind w:right="-333"/>
              <w:rPr>
                <w:rFonts w:eastAsiaTheme="minorEastAsia" w:cstheme="minorBidi"/>
                <w:b/>
                <w:color w:val="222222"/>
                <w:shd w:val="clear" w:color="auto" w:fill="FFFFFF"/>
              </w:rPr>
            </w:pPr>
            <w:r>
              <w:rPr>
                <w:rFonts w:eastAsiaTheme="minorEastAsia" w:cstheme="minorBidi"/>
                <w:b/>
                <w:color w:val="222222"/>
                <w:shd w:val="clear" w:color="auto" w:fill="FFFFFF"/>
              </w:rPr>
              <w:t xml:space="preserve">     10</w:t>
            </w:r>
          </w:p>
          <w:p w14:paraId="6608C0F1" w14:textId="77777777" w:rsidR="000D5DF0" w:rsidRDefault="000D5DF0" w:rsidP="00801CB9">
            <w:pPr>
              <w:pStyle w:val="NoSpacing"/>
              <w:spacing w:line="276" w:lineRule="auto"/>
              <w:ind w:right="-333"/>
              <w:rPr>
                <w:rFonts w:eastAsiaTheme="minorEastAsia" w:cstheme="minorBidi"/>
                <w:b/>
                <w:color w:val="222222"/>
                <w:shd w:val="clear" w:color="auto" w:fill="FFFFFF"/>
              </w:rPr>
            </w:pPr>
            <w:r>
              <w:rPr>
                <w:rFonts w:eastAsiaTheme="minorEastAsia" w:cstheme="minorBidi"/>
                <w:b/>
                <w:color w:val="222222"/>
                <w:shd w:val="clear" w:color="auto" w:fill="FFFFFF"/>
              </w:rPr>
              <w:t xml:space="preserve">     11</w:t>
            </w:r>
          </w:p>
          <w:p w14:paraId="24E539EE" w14:textId="77777777" w:rsidR="000D5DF0" w:rsidRDefault="000D5DF0" w:rsidP="00801CB9">
            <w:pPr>
              <w:pStyle w:val="NoSpacing"/>
              <w:spacing w:line="276" w:lineRule="auto"/>
              <w:ind w:right="-333"/>
              <w:rPr>
                <w:rFonts w:eastAsiaTheme="minorEastAsia" w:cstheme="minorBidi"/>
                <w:b/>
                <w:color w:val="222222"/>
                <w:shd w:val="clear" w:color="auto" w:fill="FFFFFF"/>
              </w:rPr>
            </w:pPr>
            <w:r>
              <w:rPr>
                <w:rFonts w:eastAsiaTheme="minorEastAsia" w:cstheme="minorBidi"/>
                <w:b/>
                <w:color w:val="222222"/>
                <w:shd w:val="clear" w:color="auto" w:fill="FFFFFF"/>
              </w:rPr>
              <w:t xml:space="preserve">     11</w:t>
            </w:r>
          </w:p>
          <w:p w14:paraId="68597C69" w14:textId="77777777" w:rsidR="000D5DF0" w:rsidRDefault="000D5DF0" w:rsidP="00801CB9">
            <w:pPr>
              <w:pStyle w:val="NoSpacing"/>
              <w:spacing w:line="276" w:lineRule="auto"/>
              <w:ind w:right="-333"/>
              <w:rPr>
                <w:rFonts w:eastAsiaTheme="minorEastAsia" w:cstheme="minorBidi"/>
                <w:b/>
                <w:color w:val="222222"/>
                <w:shd w:val="clear" w:color="auto" w:fill="FFFFFF"/>
              </w:rPr>
            </w:pPr>
          </w:p>
          <w:p w14:paraId="39E4FFA7" w14:textId="77777777" w:rsidR="000D5DF0" w:rsidRDefault="000D5DF0" w:rsidP="00801CB9">
            <w:pPr>
              <w:pStyle w:val="NoSpacing"/>
              <w:spacing w:line="276" w:lineRule="auto"/>
              <w:ind w:right="-333"/>
              <w:rPr>
                <w:rFonts w:eastAsiaTheme="minorEastAsia" w:cstheme="minorBidi"/>
                <w:b/>
                <w:color w:val="222222"/>
                <w:shd w:val="clear" w:color="auto" w:fill="FFFFFF"/>
              </w:rPr>
            </w:pPr>
          </w:p>
          <w:p w14:paraId="5D1DC4CD" w14:textId="77777777" w:rsidR="000D5DF0" w:rsidRDefault="000D5DF0" w:rsidP="00801CB9">
            <w:pPr>
              <w:pStyle w:val="NoSpacing"/>
              <w:spacing w:line="276" w:lineRule="auto"/>
              <w:ind w:right="-333"/>
              <w:rPr>
                <w:rFonts w:eastAsiaTheme="minorEastAsia" w:cstheme="minorBidi"/>
                <w:b/>
                <w:color w:val="222222"/>
                <w:shd w:val="clear" w:color="auto" w:fill="FFFFFF"/>
              </w:rPr>
            </w:pPr>
          </w:p>
          <w:p w14:paraId="47ED2BB8" w14:textId="77777777" w:rsidR="000D5DF0" w:rsidRDefault="000D5DF0" w:rsidP="00801CB9">
            <w:pPr>
              <w:pStyle w:val="NoSpacing"/>
              <w:spacing w:line="276" w:lineRule="auto"/>
              <w:ind w:right="-333"/>
              <w:rPr>
                <w:rFonts w:eastAsiaTheme="minorEastAsia" w:cstheme="minorBidi"/>
                <w:b/>
                <w:color w:val="222222"/>
                <w:shd w:val="clear" w:color="auto" w:fill="FFFFFF"/>
              </w:rPr>
            </w:pPr>
          </w:p>
          <w:p w14:paraId="7E871DF8" w14:textId="73437406" w:rsidR="000D5DF0" w:rsidRDefault="000D5DF0" w:rsidP="00801CB9">
            <w:pPr>
              <w:pStyle w:val="NoSpacing"/>
              <w:spacing w:line="276" w:lineRule="auto"/>
              <w:ind w:right="-333"/>
              <w:rPr>
                <w:rFonts w:eastAsiaTheme="minorEastAsia" w:cstheme="minorBidi"/>
                <w:b/>
                <w:color w:val="222222"/>
                <w:shd w:val="clear" w:color="auto" w:fill="FFFFFF"/>
              </w:rPr>
            </w:pPr>
            <w:r>
              <w:rPr>
                <w:rFonts w:eastAsiaTheme="minorEastAsia" w:cstheme="minorBidi"/>
                <w:b/>
                <w:color w:val="222222"/>
                <w:shd w:val="clear" w:color="auto" w:fill="FFFFFF"/>
              </w:rPr>
              <w:t xml:space="preserve">    13</w:t>
            </w:r>
          </w:p>
        </w:tc>
      </w:tr>
      <w:tr w:rsidR="00BC7A2C" w14:paraId="5CAD30DE" w14:textId="77777777" w:rsidTr="00B722B0">
        <w:tc>
          <w:tcPr>
            <w:tcW w:w="1646" w:type="dxa"/>
            <w:tcBorders>
              <w:top w:val="single" w:sz="4" w:space="0" w:color="000000"/>
              <w:left w:val="single" w:sz="4" w:space="0" w:color="000000"/>
              <w:bottom w:val="single" w:sz="4" w:space="0" w:color="000000"/>
              <w:right w:val="single" w:sz="4" w:space="0" w:color="000000"/>
            </w:tcBorders>
          </w:tcPr>
          <w:p w14:paraId="2AA1B5A2" w14:textId="77777777" w:rsidR="00BC7A2C" w:rsidRDefault="00745EE5" w:rsidP="004F27FC">
            <w:pPr>
              <w:pStyle w:val="NoSpacing"/>
              <w:spacing w:line="276" w:lineRule="auto"/>
              <w:ind w:left="360" w:right="-333" w:hanging="360"/>
              <w:jc w:val="center"/>
              <w:rPr>
                <w:rFonts w:ascii="Cambria" w:eastAsiaTheme="minorEastAsia" w:hAnsi="Cambria"/>
                <w:sz w:val="28"/>
                <w:szCs w:val="28"/>
                <w:shd w:val="clear" w:color="auto" w:fill="FFFFFF"/>
              </w:rPr>
            </w:pPr>
            <w:r>
              <w:rPr>
                <w:sz w:val="28"/>
                <w:szCs w:val="28"/>
                <w:shd w:val="clear" w:color="auto" w:fill="FFFFFF"/>
              </w:rPr>
              <w:t>Ⅳ</w:t>
            </w:r>
            <w:r w:rsidR="00BC7A2C">
              <w:rPr>
                <w:rFonts w:ascii="Cambria" w:hAnsi="Cambria"/>
                <w:sz w:val="28"/>
                <w:szCs w:val="28"/>
                <w:shd w:val="clear" w:color="auto" w:fill="FFFFFF"/>
              </w:rPr>
              <w:t xml:space="preserve"> </w:t>
            </w:r>
          </w:p>
          <w:p w14:paraId="18C1D1BC" w14:textId="77777777" w:rsidR="00BC7A2C" w:rsidRDefault="00BC7A2C" w:rsidP="004F27FC">
            <w:pPr>
              <w:pStyle w:val="NoSpacing"/>
              <w:spacing w:line="276" w:lineRule="auto"/>
              <w:ind w:left="360" w:right="-333" w:hanging="360"/>
              <w:rPr>
                <w:rFonts w:ascii="Cambria" w:eastAsiaTheme="minorEastAsia" w:hAnsi="Cambria"/>
                <w:sz w:val="28"/>
                <w:szCs w:val="28"/>
                <w:shd w:val="clear" w:color="auto" w:fill="FFFFFF"/>
              </w:rPr>
            </w:pPr>
          </w:p>
        </w:tc>
        <w:tc>
          <w:tcPr>
            <w:tcW w:w="6171" w:type="dxa"/>
            <w:tcBorders>
              <w:top w:val="single" w:sz="4" w:space="0" w:color="000000"/>
              <w:left w:val="single" w:sz="4" w:space="0" w:color="000000"/>
              <w:bottom w:val="single" w:sz="4" w:space="0" w:color="000000"/>
              <w:right w:val="single" w:sz="4" w:space="0" w:color="000000"/>
            </w:tcBorders>
            <w:hideMark/>
          </w:tcPr>
          <w:p w14:paraId="5E97D084" w14:textId="77777777" w:rsidR="00BC7A2C" w:rsidRPr="00AF7305" w:rsidRDefault="00745EE5" w:rsidP="004F27FC">
            <w:pPr>
              <w:pStyle w:val="NoSpacing"/>
              <w:spacing w:line="276" w:lineRule="auto"/>
              <w:ind w:left="360" w:right="-333" w:hanging="360"/>
              <w:jc w:val="both"/>
              <w:rPr>
                <w:rFonts w:eastAsiaTheme="minorEastAsia"/>
                <w:b/>
                <w:sz w:val="28"/>
                <w:szCs w:val="28"/>
                <w:shd w:val="clear" w:color="auto" w:fill="FFFFFF"/>
              </w:rPr>
            </w:pPr>
            <w:r w:rsidRPr="00AF7305">
              <w:rPr>
                <w:b/>
                <w:sz w:val="28"/>
                <w:szCs w:val="28"/>
                <w:shd w:val="clear" w:color="auto" w:fill="FFFFFF"/>
              </w:rPr>
              <w:t>Theoretical Framework</w:t>
            </w:r>
          </w:p>
        </w:tc>
        <w:tc>
          <w:tcPr>
            <w:tcW w:w="1200" w:type="dxa"/>
            <w:tcBorders>
              <w:top w:val="single" w:sz="4" w:space="0" w:color="000000"/>
              <w:left w:val="single" w:sz="4" w:space="0" w:color="000000"/>
              <w:bottom w:val="single" w:sz="4" w:space="0" w:color="000000"/>
              <w:right w:val="single" w:sz="4" w:space="0" w:color="000000"/>
            </w:tcBorders>
          </w:tcPr>
          <w:p w14:paraId="01275324" w14:textId="3350FA44" w:rsidR="00BC7A2C" w:rsidRDefault="000D5DF0" w:rsidP="004F27FC">
            <w:pPr>
              <w:pStyle w:val="NoSpacing"/>
              <w:spacing w:line="276" w:lineRule="auto"/>
              <w:ind w:left="360" w:right="-333" w:hanging="360"/>
              <w:rPr>
                <w:rFonts w:eastAsiaTheme="minorEastAsia" w:cstheme="minorBidi"/>
                <w:b/>
                <w:color w:val="222222"/>
                <w:shd w:val="clear" w:color="auto" w:fill="FFFFFF"/>
              </w:rPr>
            </w:pPr>
            <w:r>
              <w:rPr>
                <w:rFonts w:eastAsiaTheme="minorEastAsia" w:cstheme="minorBidi"/>
                <w:b/>
                <w:color w:val="222222"/>
                <w:shd w:val="clear" w:color="auto" w:fill="FFFFFF"/>
              </w:rPr>
              <w:t xml:space="preserve">  14-27</w:t>
            </w:r>
          </w:p>
        </w:tc>
      </w:tr>
      <w:tr w:rsidR="00BC7A2C" w14:paraId="5C0D7851" w14:textId="77777777" w:rsidTr="00B722B0">
        <w:tc>
          <w:tcPr>
            <w:tcW w:w="1646" w:type="dxa"/>
            <w:tcBorders>
              <w:top w:val="single" w:sz="4" w:space="0" w:color="000000"/>
              <w:left w:val="single" w:sz="4" w:space="0" w:color="000000"/>
              <w:bottom w:val="single" w:sz="4" w:space="0" w:color="000000"/>
              <w:right w:val="single" w:sz="4" w:space="0" w:color="000000"/>
            </w:tcBorders>
            <w:hideMark/>
          </w:tcPr>
          <w:p w14:paraId="7B38959B" w14:textId="77777777" w:rsidR="00BC7A2C" w:rsidRDefault="00BC7A2C" w:rsidP="004F27FC">
            <w:pPr>
              <w:pStyle w:val="NoSpacing"/>
              <w:spacing w:line="276" w:lineRule="auto"/>
              <w:ind w:left="360" w:right="-333" w:hanging="360"/>
              <w:jc w:val="center"/>
              <w:rPr>
                <w:rFonts w:ascii="Cambria" w:eastAsiaTheme="minorEastAsia" w:hAnsi="Cambria"/>
                <w:sz w:val="28"/>
                <w:szCs w:val="28"/>
                <w:shd w:val="clear" w:color="auto" w:fill="FFFFFF"/>
              </w:rPr>
            </w:pPr>
          </w:p>
        </w:tc>
        <w:tc>
          <w:tcPr>
            <w:tcW w:w="6171" w:type="dxa"/>
            <w:tcBorders>
              <w:top w:val="single" w:sz="4" w:space="0" w:color="000000"/>
              <w:left w:val="single" w:sz="4" w:space="0" w:color="000000"/>
              <w:bottom w:val="single" w:sz="4" w:space="0" w:color="000000"/>
              <w:right w:val="single" w:sz="4" w:space="0" w:color="000000"/>
            </w:tcBorders>
            <w:hideMark/>
          </w:tcPr>
          <w:p w14:paraId="44D04243" w14:textId="77777777" w:rsidR="00BC7A2C" w:rsidRDefault="00BC7A2C" w:rsidP="004F27FC">
            <w:pPr>
              <w:pStyle w:val="NoSpacing"/>
              <w:spacing w:line="276" w:lineRule="auto"/>
              <w:ind w:left="360" w:right="-333" w:hanging="360"/>
              <w:jc w:val="both"/>
              <w:rPr>
                <w:rFonts w:eastAsiaTheme="minorEastAsia"/>
                <w:b/>
                <w:sz w:val="28"/>
                <w:szCs w:val="28"/>
                <w:shd w:val="clear" w:color="auto" w:fill="FFFFFF"/>
              </w:rPr>
            </w:pPr>
          </w:p>
        </w:tc>
        <w:tc>
          <w:tcPr>
            <w:tcW w:w="1200" w:type="dxa"/>
            <w:tcBorders>
              <w:top w:val="single" w:sz="4" w:space="0" w:color="000000"/>
              <w:left w:val="single" w:sz="4" w:space="0" w:color="000000"/>
              <w:bottom w:val="single" w:sz="4" w:space="0" w:color="000000"/>
              <w:right w:val="single" w:sz="4" w:space="0" w:color="000000"/>
            </w:tcBorders>
          </w:tcPr>
          <w:p w14:paraId="048ACE00" w14:textId="77777777" w:rsidR="00BC7A2C" w:rsidRDefault="00BC7A2C" w:rsidP="004F27FC">
            <w:pPr>
              <w:pStyle w:val="NoSpacing"/>
              <w:spacing w:line="276" w:lineRule="auto"/>
              <w:ind w:left="360" w:right="-333" w:hanging="360"/>
              <w:rPr>
                <w:rFonts w:eastAsiaTheme="minorEastAsia" w:cstheme="minorBidi"/>
                <w:b/>
                <w:color w:val="222222"/>
                <w:shd w:val="clear" w:color="auto" w:fill="FFFFFF"/>
              </w:rPr>
            </w:pPr>
          </w:p>
        </w:tc>
      </w:tr>
      <w:tr w:rsidR="00BC7A2C" w14:paraId="2810F9CD" w14:textId="77777777" w:rsidTr="00B722B0">
        <w:tc>
          <w:tcPr>
            <w:tcW w:w="1646" w:type="dxa"/>
            <w:tcBorders>
              <w:top w:val="single" w:sz="4" w:space="0" w:color="000000"/>
              <w:left w:val="single" w:sz="4" w:space="0" w:color="000000"/>
              <w:bottom w:val="single" w:sz="4" w:space="0" w:color="000000"/>
              <w:right w:val="single" w:sz="4" w:space="0" w:color="000000"/>
            </w:tcBorders>
            <w:hideMark/>
          </w:tcPr>
          <w:p w14:paraId="0BCD9C9C" w14:textId="77777777" w:rsidR="00BC7A2C" w:rsidRDefault="00BC7A2C" w:rsidP="004F27FC">
            <w:pPr>
              <w:pStyle w:val="NoSpacing"/>
              <w:spacing w:line="276" w:lineRule="auto"/>
              <w:ind w:left="360" w:right="-333" w:hanging="360"/>
              <w:jc w:val="center"/>
              <w:rPr>
                <w:rFonts w:ascii="Cambria" w:eastAsiaTheme="minorEastAsia" w:hAnsi="Cambria"/>
                <w:b/>
                <w:sz w:val="28"/>
                <w:szCs w:val="28"/>
                <w:shd w:val="clear" w:color="auto" w:fill="FFFFFF"/>
              </w:rPr>
            </w:pPr>
            <w:r>
              <w:rPr>
                <w:rFonts w:ascii="Cambria" w:hAnsi="Cambria"/>
                <w:b/>
                <w:sz w:val="28"/>
                <w:szCs w:val="28"/>
                <w:shd w:val="clear" w:color="auto" w:fill="FFFFFF"/>
              </w:rPr>
              <w:t xml:space="preserve">V </w:t>
            </w:r>
          </w:p>
        </w:tc>
        <w:tc>
          <w:tcPr>
            <w:tcW w:w="6171" w:type="dxa"/>
            <w:tcBorders>
              <w:top w:val="single" w:sz="4" w:space="0" w:color="000000"/>
              <w:left w:val="single" w:sz="4" w:space="0" w:color="000000"/>
              <w:bottom w:val="single" w:sz="4" w:space="0" w:color="000000"/>
              <w:right w:val="single" w:sz="4" w:space="0" w:color="000000"/>
            </w:tcBorders>
            <w:hideMark/>
          </w:tcPr>
          <w:p w14:paraId="69FDD6B3" w14:textId="603650D0" w:rsidR="00BC7A2C" w:rsidRDefault="00BC7A2C" w:rsidP="004F27FC">
            <w:pPr>
              <w:pStyle w:val="NoSpacing"/>
              <w:spacing w:line="276" w:lineRule="auto"/>
              <w:ind w:left="360" w:right="-333" w:hanging="360"/>
              <w:jc w:val="both"/>
              <w:rPr>
                <w:rFonts w:eastAsiaTheme="minorEastAsia"/>
                <w:b/>
                <w:sz w:val="28"/>
                <w:szCs w:val="28"/>
                <w:shd w:val="clear" w:color="auto" w:fill="FFFFFF"/>
              </w:rPr>
            </w:pPr>
            <w:r>
              <w:rPr>
                <w:b/>
                <w:sz w:val="28"/>
                <w:szCs w:val="28"/>
                <w:shd w:val="clear" w:color="auto" w:fill="FFFFFF"/>
              </w:rPr>
              <w:t>Company profile</w:t>
            </w:r>
          </w:p>
        </w:tc>
        <w:tc>
          <w:tcPr>
            <w:tcW w:w="1200" w:type="dxa"/>
            <w:tcBorders>
              <w:top w:val="single" w:sz="4" w:space="0" w:color="000000"/>
              <w:left w:val="single" w:sz="4" w:space="0" w:color="000000"/>
              <w:bottom w:val="single" w:sz="4" w:space="0" w:color="000000"/>
              <w:right w:val="single" w:sz="4" w:space="0" w:color="000000"/>
            </w:tcBorders>
          </w:tcPr>
          <w:p w14:paraId="4A227C8D" w14:textId="4BDC3686" w:rsidR="00BC7A2C" w:rsidRDefault="000D5DF0" w:rsidP="004F27FC">
            <w:pPr>
              <w:pStyle w:val="NoSpacing"/>
              <w:spacing w:line="276" w:lineRule="auto"/>
              <w:ind w:left="360" w:right="-333" w:hanging="360"/>
              <w:rPr>
                <w:rFonts w:eastAsiaTheme="minorEastAsia" w:cstheme="minorBidi"/>
                <w:b/>
                <w:color w:val="222222"/>
                <w:shd w:val="clear" w:color="auto" w:fill="FFFFFF"/>
              </w:rPr>
            </w:pPr>
            <w:r>
              <w:rPr>
                <w:rFonts w:eastAsiaTheme="minorEastAsia" w:cstheme="minorBidi"/>
                <w:b/>
                <w:color w:val="222222"/>
                <w:shd w:val="clear" w:color="auto" w:fill="FFFFFF"/>
              </w:rPr>
              <w:t>28-46</w:t>
            </w:r>
          </w:p>
        </w:tc>
      </w:tr>
      <w:tr w:rsidR="00BC7A2C" w14:paraId="4F5A18FD" w14:textId="77777777" w:rsidTr="00B722B0">
        <w:tc>
          <w:tcPr>
            <w:tcW w:w="1646" w:type="dxa"/>
            <w:tcBorders>
              <w:top w:val="single" w:sz="4" w:space="0" w:color="000000"/>
              <w:left w:val="single" w:sz="4" w:space="0" w:color="000000"/>
              <w:bottom w:val="single" w:sz="4" w:space="0" w:color="000000"/>
              <w:right w:val="single" w:sz="4" w:space="0" w:color="000000"/>
            </w:tcBorders>
          </w:tcPr>
          <w:p w14:paraId="2E4BF960" w14:textId="77777777" w:rsidR="00BC7A2C" w:rsidRDefault="00BC7A2C" w:rsidP="004F27FC">
            <w:pPr>
              <w:pStyle w:val="NoSpacing"/>
              <w:spacing w:line="276" w:lineRule="auto"/>
              <w:ind w:left="360" w:right="-333" w:hanging="360"/>
              <w:jc w:val="center"/>
              <w:rPr>
                <w:rFonts w:ascii="Cambria" w:eastAsiaTheme="minorEastAsia" w:hAnsi="Cambria"/>
                <w:sz w:val="28"/>
                <w:szCs w:val="28"/>
                <w:shd w:val="clear" w:color="auto" w:fill="FFFFFF"/>
              </w:rPr>
            </w:pPr>
          </w:p>
        </w:tc>
        <w:tc>
          <w:tcPr>
            <w:tcW w:w="6171" w:type="dxa"/>
            <w:tcBorders>
              <w:top w:val="single" w:sz="4" w:space="0" w:color="000000"/>
              <w:left w:val="single" w:sz="4" w:space="0" w:color="000000"/>
              <w:bottom w:val="single" w:sz="4" w:space="0" w:color="000000"/>
              <w:right w:val="single" w:sz="4" w:space="0" w:color="000000"/>
            </w:tcBorders>
            <w:hideMark/>
          </w:tcPr>
          <w:p w14:paraId="33AAB1CA" w14:textId="77777777" w:rsidR="00BC7A2C" w:rsidRDefault="00BC7A2C" w:rsidP="004F27FC">
            <w:pPr>
              <w:pStyle w:val="NoSpacing"/>
              <w:spacing w:line="276" w:lineRule="auto"/>
              <w:ind w:left="360" w:right="-333" w:hanging="360"/>
              <w:jc w:val="both"/>
              <w:rPr>
                <w:b/>
                <w:bCs/>
                <w:sz w:val="28"/>
                <w:szCs w:val="28"/>
                <w:shd w:val="clear" w:color="auto" w:fill="FFFFFF"/>
              </w:rPr>
            </w:pPr>
            <w:r>
              <w:rPr>
                <w:b/>
                <w:bCs/>
                <w:sz w:val="28"/>
                <w:szCs w:val="28"/>
                <w:shd w:val="clear" w:color="auto" w:fill="FFFFFF"/>
              </w:rPr>
              <w:t>Company Profile</w:t>
            </w:r>
          </w:p>
          <w:p w14:paraId="36736B06" w14:textId="77777777" w:rsidR="00745EE5" w:rsidRPr="00AF7305" w:rsidRDefault="00745EE5" w:rsidP="004F27FC">
            <w:pPr>
              <w:pStyle w:val="NoSpacing"/>
              <w:spacing w:line="276" w:lineRule="auto"/>
              <w:ind w:left="360" w:right="-333" w:hanging="360"/>
              <w:jc w:val="both"/>
              <w:rPr>
                <w:bCs/>
                <w:shd w:val="clear" w:color="auto" w:fill="FFFFFF"/>
              </w:rPr>
            </w:pPr>
            <w:r w:rsidRPr="00AF7305">
              <w:rPr>
                <w:bCs/>
                <w:shd w:val="clear" w:color="auto" w:fill="FFFFFF"/>
              </w:rPr>
              <w:t>1.vision</w:t>
            </w:r>
          </w:p>
          <w:p w14:paraId="04DD9A74" w14:textId="77777777" w:rsidR="00745EE5" w:rsidRPr="00AF7305" w:rsidRDefault="00745EE5" w:rsidP="004F27FC">
            <w:pPr>
              <w:pStyle w:val="NoSpacing"/>
              <w:spacing w:line="276" w:lineRule="auto"/>
              <w:ind w:left="360" w:right="-333" w:hanging="360"/>
              <w:jc w:val="both"/>
              <w:rPr>
                <w:bCs/>
                <w:shd w:val="clear" w:color="auto" w:fill="FFFFFF"/>
              </w:rPr>
            </w:pPr>
            <w:r w:rsidRPr="00AF7305">
              <w:rPr>
                <w:bCs/>
                <w:shd w:val="clear" w:color="auto" w:fill="FFFFFF"/>
              </w:rPr>
              <w:t>2. mission</w:t>
            </w:r>
          </w:p>
          <w:p w14:paraId="447AFC61" w14:textId="77777777" w:rsidR="00745EE5" w:rsidRPr="00AF7305" w:rsidRDefault="00745EE5" w:rsidP="004F27FC">
            <w:pPr>
              <w:pStyle w:val="NoSpacing"/>
              <w:spacing w:line="276" w:lineRule="auto"/>
              <w:ind w:left="360" w:right="-333" w:hanging="360"/>
              <w:jc w:val="both"/>
              <w:rPr>
                <w:bCs/>
                <w:shd w:val="clear" w:color="auto" w:fill="FFFFFF"/>
              </w:rPr>
            </w:pPr>
            <w:r w:rsidRPr="00AF7305">
              <w:rPr>
                <w:bCs/>
                <w:shd w:val="clear" w:color="auto" w:fill="FFFFFF"/>
              </w:rPr>
              <w:t>3.policies</w:t>
            </w:r>
          </w:p>
          <w:p w14:paraId="0B0AD346" w14:textId="1B9544B1" w:rsidR="00745EE5" w:rsidRPr="00AF7305" w:rsidRDefault="00586FE8" w:rsidP="00586FE8">
            <w:pPr>
              <w:pStyle w:val="NoSpacing"/>
              <w:spacing w:line="276" w:lineRule="auto"/>
              <w:ind w:right="-333"/>
              <w:jc w:val="both"/>
              <w:rPr>
                <w:bCs/>
                <w:shd w:val="clear" w:color="auto" w:fill="FFFFFF"/>
              </w:rPr>
            </w:pPr>
            <w:r>
              <w:rPr>
                <w:bCs/>
                <w:shd w:val="clear" w:color="auto" w:fill="FFFFFF"/>
              </w:rPr>
              <w:t>4</w:t>
            </w:r>
            <w:r w:rsidR="00745EE5" w:rsidRPr="00AF7305">
              <w:rPr>
                <w:bCs/>
                <w:shd w:val="clear" w:color="auto" w:fill="FFFFFF"/>
              </w:rPr>
              <w:t>. products &amp; service</w:t>
            </w:r>
          </w:p>
          <w:p w14:paraId="3957E757" w14:textId="65EA1310" w:rsidR="00745EE5" w:rsidRPr="00AF7305" w:rsidRDefault="00586FE8" w:rsidP="004F27FC">
            <w:pPr>
              <w:pStyle w:val="NoSpacing"/>
              <w:spacing w:line="276" w:lineRule="auto"/>
              <w:ind w:left="360" w:right="-333" w:hanging="360"/>
              <w:jc w:val="both"/>
              <w:rPr>
                <w:bCs/>
                <w:shd w:val="clear" w:color="auto" w:fill="FFFFFF"/>
              </w:rPr>
            </w:pPr>
            <w:r>
              <w:rPr>
                <w:bCs/>
                <w:shd w:val="clear" w:color="auto" w:fill="FFFFFF"/>
              </w:rPr>
              <w:t>5</w:t>
            </w:r>
            <w:r w:rsidR="00745EE5" w:rsidRPr="00AF7305">
              <w:rPr>
                <w:bCs/>
                <w:shd w:val="clear" w:color="auto" w:fill="FFFFFF"/>
              </w:rPr>
              <w:t>.organization structure</w:t>
            </w:r>
          </w:p>
          <w:p w14:paraId="7C52D64F" w14:textId="77777777" w:rsidR="00745EE5" w:rsidRPr="00745EE5" w:rsidRDefault="00745EE5" w:rsidP="004F27FC">
            <w:pPr>
              <w:pStyle w:val="NoSpacing"/>
              <w:spacing w:line="276" w:lineRule="auto"/>
              <w:ind w:left="360" w:right="-333" w:hanging="360"/>
              <w:jc w:val="both"/>
              <w:rPr>
                <w:rFonts w:eastAsiaTheme="minorEastAsia"/>
                <w:bCs/>
                <w:shd w:val="clear" w:color="auto" w:fill="FFFFFF"/>
              </w:rPr>
            </w:pPr>
          </w:p>
        </w:tc>
        <w:tc>
          <w:tcPr>
            <w:tcW w:w="1200" w:type="dxa"/>
            <w:tcBorders>
              <w:top w:val="single" w:sz="4" w:space="0" w:color="000000"/>
              <w:left w:val="single" w:sz="4" w:space="0" w:color="000000"/>
              <w:bottom w:val="single" w:sz="4" w:space="0" w:color="000000"/>
              <w:right w:val="single" w:sz="4" w:space="0" w:color="000000"/>
            </w:tcBorders>
          </w:tcPr>
          <w:p w14:paraId="10F48F83" w14:textId="77777777" w:rsidR="00BC7A2C" w:rsidRDefault="00BC7A2C" w:rsidP="004F27FC">
            <w:pPr>
              <w:pStyle w:val="NoSpacing"/>
              <w:spacing w:line="276" w:lineRule="auto"/>
              <w:ind w:left="360" w:right="-333" w:hanging="360"/>
              <w:rPr>
                <w:rFonts w:eastAsiaTheme="minorEastAsia" w:cstheme="minorBidi"/>
                <w:b/>
                <w:color w:val="222222"/>
                <w:shd w:val="clear" w:color="auto" w:fill="FFFFFF"/>
              </w:rPr>
            </w:pPr>
          </w:p>
          <w:p w14:paraId="740A0D33" w14:textId="77777777" w:rsidR="00AF7305" w:rsidRDefault="000D5DF0" w:rsidP="004F27FC">
            <w:pPr>
              <w:pStyle w:val="NoSpacing"/>
              <w:spacing w:line="276" w:lineRule="auto"/>
              <w:ind w:left="360" w:right="-333" w:hanging="360"/>
              <w:rPr>
                <w:rFonts w:eastAsiaTheme="minorEastAsia" w:cstheme="minorBidi"/>
                <w:b/>
                <w:color w:val="222222"/>
                <w:shd w:val="clear" w:color="auto" w:fill="FFFFFF"/>
              </w:rPr>
            </w:pPr>
            <w:r>
              <w:rPr>
                <w:rFonts w:eastAsiaTheme="minorEastAsia" w:cstheme="minorBidi"/>
                <w:b/>
                <w:color w:val="222222"/>
                <w:shd w:val="clear" w:color="auto" w:fill="FFFFFF"/>
              </w:rPr>
              <w:t>33</w:t>
            </w:r>
          </w:p>
          <w:p w14:paraId="452B23B8" w14:textId="77777777" w:rsidR="000D5DF0" w:rsidRDefault="000D5DF0" w:rsidP="004F27FC">
            <w:pPr>
              <w:pStyle w:val="NoSpacing"/>
              <w:spacing w:line="276" w:lineRule="auto"/>
              <w:ind w:left="360" w:right="-333" w:hanging="360"/>
              <w:rPr>
                <w:rFonts w:eastAsiaTheme="minorEastAsia" w:cstheme="minorBidi"/>
                <w:b/>
                <w:color w:val="222222"/>
                <w:shd w:val="clear" w:color="auto" w:fill="FFFFFF"/>
              </w:rPr>
            </w:pPr>
            <w:r>
              <w:rPr>
                <w:rFonts w:eastAsiaTheme="minorEastAsia" w:cstheme="minorBidi"/>
                <w:b/>
                <w:color w:val="222222"/>
                <w:shd w:val="clear" w:color="auto" w:fill="FFFFFF"/>
              </w:rPr>
              <w:t>33</w:t>
            </w:r>
          </w:p>
          <w:p w14:paraId="2CE86135" w14:textId="77777777" w:rsidR="000D5DF0" w:rsidRDefault="000D5DF0" w:rsidP="004F27FC">
            <w:pPr>
              <w:pStyle w:val="NoSpacing"/>
              <w:spacing w:line="276" w:lineRule="auto"/>
              <w:ind w:left="360" w:right="-333" w:hanging="360"/>
              <w:rPr>
                <w:rFonts w:eastAsiaTheme="minorEastAsia" w:cstheme="minorBidi"/>
                <w:b/>
                <w:color w:val="222222"/>
                <w:shd w:val="clear" w:color="auto" w:fill="FFFFFF"/>
              </w:rPr>
            </w:pPr>
            <w:r>
              <w:rPr>
                <w:rFonts w:eastAsiaTheme="minorEastAsia" w:cstheme="minorBidi"/>
                <w:b/>
                <w:color w:val="222222"/>
                <w:shd w:val="clear" w:color="auto" w:fill="FFFFFF"/>
              </w:rPr>
              <w:t>33</w:t>
            </w:r>
          </w:p>
          <w:p w14:paraId="70FEFC61" w14:textId="77777777" w:rsidR="000D5DF0" w:rsidRDefault="000D5DF0" w:rsidP="004F27FC">
            <w:pPr>
              <w:pStyle w:val="NoSpacing"/>
              <w:spacing w:line="276" w:lineRule="auto"/>
              <w:ind w:left="360" w:right="-333" w:hanging="360"/>
              <w:rPr>
                <w:rFonts w:eastAsiaTheme="minorEastAsia" w:cstheme="minorBidi"/>
                <w:b/>
                <w:color w:val="222222"/>
                <w:shd w:val="clear" w:color="auto" w:fill="FFFFFF"/>
              </w:rPr>
            </w:pPr>
            <w:r>
              <w:rPr>
                <w:rFonts w:eastAsiaTheme="minorEastAsia" w:cstheme="minorBidi"/>
                <w:b/>
                <w:color w:val="222222"/>
                <w:shd w:val="clear" w:color="auto" w:fill="FFFFFF"/>
              </w:rPr>
              <w:t>38</w:t>
            </w:r>
          </w:p>
          <w:p w14:paraId="11323CFB" w14:textId="05F6AA56" w:rsidR="000D5DF0" w:rsidRDefault="000D5DF0" w:rsidP="004F27FC">
            <w:pPr>
              <w:pStyle w:val="NoSpacing"/>
              <w:spacing w:line="276" w:lineRule="auto"/>
              <w:ind w:left="360" w:right="-333" w:hanging="360"/>
              <w:rPr>
                <w:rFonts w:eastAsiaTheme="minorEastAsia" w:cstheme="minorBidi"/>
                <w:b/>
                <w:color w:val="222222"/>
                <w:shd w:val="clear" w:color="auto" w:fill="FFFFFF"/>
              </w:rPr>
            </w:pPr>
            <w:r>
              <w:rPr>
                <w:rFonts w:eastAsiaTheme="minorEastAsia" w:cstheme="minorBidi"/>
                <w:b/>
                <w:color w:val="222222"/>
                <w:shd w:val="clear" w:color="auto" w:fill="FFFFFF"/>
              </w:rPr>
              <w:t>41</w:t>
            </w:r>
          </w:p>
        </w:tc>
      </w:tr>
      <w:tr w:rsidR="00BC7A2C" w14:paraId="27447A97" w14:textId="77777777" w:rsidTr="00B722B0">
        <w:tc>
          <w:tcPr>
            <w:tcW w:w="1646" w:type="dxa"/>
            <w:tcBorders>
              <w:top w:val="single" w:sz="4" w:space="0" w:color="000000"/>
              <w:left w:val="single" w:sz="4" w:space="0" w:color="000000"/>
              <w:bottom w:val="single" w:sz="4" w:space="0" w:color="000000"/>
              <w:right w:val="single" w:sz="4" w:space="0" w:color="000000"/>
            </w:tcBorders>
            <w:hideMark/>
          </w:tcPr>
          <w:p w14:paraId="4E7D7767" w14:textId="77777777" w:rsidR="00BC7A2C" w:rsidRDefault="00BC7A2C" w:rsidP="004F27FC">
            <w:pPr>
              <w:pStyle w:val="NoSpacing"/>
              <w:spacing w:line="276" w:lineRule="auto"/>
              <w:ind w:left="360" w:right="-333" w:hanging="360"/>
              <w:jc w:val="center"/>
              <w:rPr>
                <w:rFonts w:ascii="Cambria" w:eastAsiaTheme="minorEastAsia" w:hAnsi="Cambria"/>
                <w:sz w:val="28"/>
                <w:szCs w:val="28"/>
                <w:shd w:val="clear" w:color="auto" w:fill="FFFFFF"/>
              </w:rPr>
            </w:pPr>
            <w:r>
              <w:rPr>
                <w:rFonts w:ascii="Cambria" w:hAnsi="Cambria"/>
                <w:sz w:val="28"/>
                <w:szCs w:val="28"/>
                <w:shd w:val="clear" w:color="auto" w:fill="FFFFFF"/>
              </w:rPr>
              <w:t>VI</w:t>
            </w:r>
          </w:p>
        </w:tc>
        <w:tc>
          <w:tcPr>
            <w:tcW w:w="6171" w:type="dxa"/>
            <w:tcBorders>
              <w:top w:val="single" w:sz="4" w:space="0" w:color="000000"/>
              <w:left w:val="single" w:sz="4" w:space="0" w:color="000000"/>
              <w:bottom w:val="single" w:sz="4" w:space="0" w:color="000000"/>
              <w:right w:val="single" w:sz="4" w:space="0" w:color="000000"/>
            </w:tcBorders>
            <w:hideMark/>
          </w:tcPr>
          <w:p w14:paraId="3E5A8DEC" w14:textId="77777777" w:rsidR="00BC7A2C" w:rsidRDefault="00BC7A2C" w:rsidP="004F27FC">
            <w:pPr>
              <w:pStyle w:val="NoSpacing"/>
              <w:spacing w:line="276" w:lineRule="auto"/>
              <w:ind w:left="360" w:right="-333" w:hanging="360"/>
              <w:jc w:val="both"/>
              <w:rPr>
                <w:rFonts w:eastAsiaTheme="minorEastAsia"/>
                <w:b/>
                <w:color w:val="000000"/>
                <w:sz w:val="28"/>
                <w:szCs w:val="28"/>
                <w:shd w:val="clear" w:color="auto" w:fill="FFFFFF"/>
              </w:rPr>
            </w:pPr>
            <w:r>
              <w:rPr>
                <w:b/>
                <w:color w:val="000000"/>
                <w:sz w:val="28"/>
                <w:szCs w:val="28"/>
                <w:shd w:val="clear" w:color="auto" w:fill="FFFFFF"/>
              </w:rPr>
              <w:t>Research data analysis and Interpretation</w:t>
            </w:r>
          </w:p>
        </w:tc>
        <w:tc>
          <w:tcPr>
            <w:tcW w:w="1200" w:type="dxa"/>
            <w:tcBorders>
              <w:top w:val="single" w:sz="4" w:space="0" w:color="000000"/>
              <w:left w:val="single" w:sz="4" w:space="0" w:color="000000"/>
              <w:bottom w:val="single" w:sz="4" w:space="0" w:color="000000"/>
              <w:right w:val="single" w:sz="4" w:space="0" w:color="000000"/>
            </w:tcBorders>
          </w:tcPr>
          <w:p w14:paraId="330378F7" w14:textId="1B22FC33" w:rsidR="00BC7A2C" w:rsidRDefault="000D5DF0" w:rsidP="004F27FC">
            <w:pPr>
              <w:pStyle w:val="NoSpacing"/>
              <w:spacing w:line="276" w:lineRule="auto"/>
              <w:ind w:left="360" w:right="-333" w:hanging="360"/>
              <w:rPr>
                <w:rFonts w:eastAsiaTheme="minorEastAsia" w:cstheme="minorBidi"/>
                <w:b/>
                <w:color w:val="222222"/>
                <w:shd w:val="clear" w:color="auto" w:fill="FFFFFF"/>
              </w:rPr>
            </w:pPr>
            <w:r>
              <w:rPr>
                <w:rFonts w:eastAsiaTheme="minorEastAsia" w:cstheme="minorBidi"/>
                <w:b/>
                <w:color w:val="222222"/>
                <w:shd w:val="clear" w:color="auto" w:fill="FFFFFF"/>
              </w:rPr>
              <w:t>47-59</w:t>
            </w:r>
          </w:p>
        </w:tc>
      </w:tr>
      <w:tr w:rsidR="00BC7A2C" w14:paraId="44516DDA" w14:textId="77777777" w:rsidTr="00B722B0">
        <w:tc>
          <w:tcPr>
            <w:tcW w:w="1646" w:type="dxa"/>
            <w:tcBorders>
              <w:top w:val="single" w:sz="4" w:space="0" w:color="000000"/>
              <w:left w:val="single" w:sz="4" w:space="0" w:color="000000"/>
              <w:bottom w:val="single" w:sz="4" w:space="0" w:color="000000"/>
              <w:right w:val="single" w:sz="4" w:space="0" w:color="000000"/>
            </w:tcBorders>
          </w:tcPr>
          <w:p w14:paraId="091FCB0D" w14:textId="77777777" w:rsidR="00BC7A2C" w:rsidRDefault="00BC7A2C" w:rsidP="004F27FC">
            <w:pPr>
              <w:pStyle w:val="NoSpacing"/>
              <w:spacing w:line="276" w:lineRule="auto"/>
              <w:ind w:left="360" w:right="-333" w:hanging="360"/>
              <w:jc w:val="center"/>
              <w:rPr>
                <w:rFonts w:ascii="Cambria" w:eastAsiaTheme="minorEastAsia" w:hAnsi="Cambria"/>
                <w:sz w:val="28"/>
                <w:szCs w:val="28"/>
                <w:shd w:val="clear" w:color="auto" w:fill="FFFFFF"/>
              </w:rPr>
            </w:pPr>
          </w:p>
        </w:tc>
        <w:tc>
          <w:tcPr>
            <w:tcW w:w="6171" w:type="dxa"/>
            <w:tcBorders>
              <w:top w:val="single" w:sz="4" w:space="0" w:color="000000"/>
              <w:left w:val="single" w:sz="4" w:space="0" w:color="000000"/>
              <w:bottom w:val="single" w:sz="4" w:space="0" w:color="000000"/>
              <w:right w:val="single" w:sz="4" w:space="0" w:color="000000"/>
            </w:tcBorders>
            <w:hideMark/>
          </w:tcPr>
          <w:p w14:paraId="23BD5D2F" w14:textId="77777777" w:rsidR="00BC7A2C" w:rsidRDefault="00745EE5" w:rsidP="004F27FC">
            <w:pPr>
              <w:ind w:left="360" w:right="-333" w:hanging="360"/>
              <w:rPr>
                <w:rFonts w:ascii="Times New Roman" w:eastAsiaTheme="minorHAnsi" w:hAnsi="Times New Roman" w:cs="Times New Roman"/>
                <w:sz w:val="24"/>
                <w:szCs w:val="24"/>
              </w:rPr>
            </w:pPr>
            <w:r>
              <w:rPr>
                <w:rFonts w:eastAsiaTheme="minorHAnsi"/>
              </w:rPr>
              <w:t>1 .</w:t>
            </w:r>
            <w:r>
              <w:rPr>
                <w:rFonts w:ascii="Times New Roman" w:eastAsiaTheme="minorHAnsi" w:hAnsi="Times New Roman" w:cs="Times New Roman"/>
                <w:sz w:val="24"/>
                <w:szCs w:val="24"/>
              </w:rPr>
              <w:t xml:space="preserve">formula </w:t>
            </w:r>
          </w:p>
          <w:p w14:paraId="71B07D97" w14:textId="5A3C2BCB" w:rsidR="004F27FC" w:rsidRDefault="00745EE5" w:rsidP="004F27FC">
            <w:pPr>
              <w:ind w:left="360" w:right="-333" w:hanging="360"/>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2.Table </w:t>
            </w:r>
          </w:p>
          <w:p w14:paraId="4BBB0C1A" w14:textId="77777777" w:rsidR="00745EE5" w:rsidRDefault="00745EE5" w:rsidP="004F27FC">
            <w:pPr>
              <w:ind w:left="360" w:right="-333" w:hanging="360"/>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3.interpetation</w:t>
            </w:r>
          </w:p>
          <w:p w14:paraId="21DE669E" w14:textId="2BE70F21" w:rsidR="004F27FC" w:rsidRPr="00745EE5" w:rsidRDefault="004F27FC" w:rsidP="004F27FC">
            <w:pPr>
              <w:ind w:left="360" w:right="-333" w:hanging="360"/>
              <w:rPr>
                <w:rFonts w:ascii="Times New Roman" w:eastAsiaTheme="minorHAnsi" w:hAnsi="Times New Roman" w:cs="Times New Roman"/>
                <w:sz w:val="24"/>
                <w:szCs w:val="24"/>
              </w:rPr>
            </w:pPr>
            <w:r>
              <w:rPr>
                <w:rFonts w:ascii="Times New Roman" w:eastAsiaTheme="minorHAnsi" w:hAnsi="Times New Roman" w:cs="Times New Roman"/>
                <w:sz w:val="24"/>
                <w:szCs w:val="24"/>
              </w:rPr>
              <w:t>4. graph</w:t>
            </w:r>
          </w:p>
        </w:tc>
        <w:tc>
          <w:tcPr>
            <w:tcW w:w="1200" w:type="dxa"/>
            <w:tcBorders>
              <w:top w:val="single" w:sz="4" w:space="0" w:color="000000"/>
              <w:left w:val="single" w:sz="4" w:space="0" w:color="000000"/>
              <w:bottom w:val="single" w:sz="4" w:space="0" w:color="000000"/>
              <w:right w:val="single" w:sz="4" w:space="0" w:color="000000"/>
            </w:tcBorders>
          </w:tcPr>
          <w:p w14:paraId="6C1387E6" w14:textId="77777777" w:rsidR="00BC7A2C" w:rsidRDefault="00BC7A2C" w:rsidP="004F27FC">
            <w:pPr>
              <w:pStyle w:val="NoSpacing"/>
              <w:spacing w:line="276" w:lineRule="auto"/>
              <w:ind w:left="360" w:right="-333" w:hanging="360"/>
              <w:rPr>
                <w:rFonts w:eastAsiaTheme="minorEastAsia" w:cstheme="minorBidi"/>
                <w:b/>
                <w:color w:val="222222"/>
                <w:shd w:val="clear" w:color="auto" w:fill="FFFFFF"/>
              </w:rPr>
            </w:pPr>
          </w:p>
        </w:tc>
      </w:tr>
      <w:tr w:rsidR="00BC7A2C" w14:paraId="62717C22" w14:textId="77777777" w:rsidTr="00B722B0">
        <w:tc>
          <w:tcPr>
            <w:tcW w:w="1646" w:type="dxa"/>
            <w:tcBorders>
              <w:top w:val="single" w:sz="4" w:space="0" w:color="000000"/>
              <w:left w:val="single" w:sz="4" w:space="0" w:color="000000"/>
              <w:bottom w:val="single" w:sz="4" w:space="0" w:color="000000"/>
              <w:right w:val="single" w:sz="4" w:space="0" w:color="000000"/>
            </w:tcBorders>
            <w:hideMark/>
          </w:tcPr>
          <w:p w14:paraId="02F0223C" w14:textId="77777777" w:rsidR="00BC7A2C" w:rsidRDefault="00BC7A2C" w:rsidP="004F27FC">
            <w:pPr>
              <w:pStyle w:val="NoSpacing"/>
              <w:spacing w:line="276" w:lineRule="auto"/>
              <w:ind w:left="360" w:right="-333" w:hanging="360"/>
              <w:jc w:val="center"/>
              <w:rPr>
                <w:rFonts w:ascii="Cambria" w:eastAsiaTheme="minorEastAsia" w:hAnsi="Cambria"/>
                <w:b/>
                <w:sz w:val="28"/>
                <w:szCs w:val="28"/>
                <w:shd w:val="clear" w:color="auto" w:fill="FFFFFF"/>
              </w:rPr>
            </w:pPr>
            <w:r>
              <w:rPr>
                <w:rFonts w:ascii="Cambria" w:hAnsi="Cambria"/>
                <w:b/>
                <w:sz w:val="28"/>
                <w:szCs w:val="28"/>
                <w:shd w:val="clear" w:color="auto" w:fill="FFFFFF"/>
              </w:rPr>
              <w:t>VII</w:t>
            </w:r>
          </w:p>
        </w:tc>
        <w:tc>
          <w:tcPr>
            <w:tcW w:w="6171" w:type="dxa"/>
            <w:tcBorders>
              <w:top w:val="single" w:sz="4" w:space="0" w:color="000000"/>
              <w:left w:val="single" w:sz="4" w:space="0" w:color="000000"/>
              <w:bottom w:val="single" w:sz="4" w:space="0" w:color="000000"/>
              <w:right w:val="single" w:sz="4" w:space="0" w:color="000000"/>
            </w:tcBorders>
            <w:hideMark/>
          </w:tcPr>
          <w:p w14:paraId="515E09B3" w14:textId="77777777" w:rsidR="00BC7A2C" w:rsidRDefault="00BC7A2C" w:rsidP="004F27FC">
            <w:pPr>
              <w:pStyle w:val="NoSpacing"/>
              <w:spacing w:line="276" w:lineRule="auto"/>
              <w:ind w:left="360" w:right="-333" w:hanging="360"/>
              <w:jc w:val="both"/>
              <w:rPr>
                <w:rFonts w:eastAsiaTheme="minorEastAsia"/>
                <w:b/>
                <w:sz w:val="28"/>
                <w:szCs w:val="28"/>
                <w:shd w:val="clear" w:color="auto" w:fill="FFFFFF"/>
              </w:rPr>
            </w:pPr>
            <w:r>
              <w:rPr>
                <w:b/>
                <w:sz w:val="28"/>
                <w:szCs w:val="28"/>
                <w:shd w:val="clear" w:color="auto" w:fill="FFFFFF"/>
              </w:rPr>
              <w:t>Research  Findings and Conclusions</w:t>
            </w:r>
          </w:p>
        </w:tc>
        <w:tc>
          <w:tcPr>
            <w:tcW w:w="1200" w:type="dxa"/>
            <w:tcBorders>
              <w:top w:val="single" w:sz="4" w:space="0" w:color="000000"/>
              <w:left w:val="single" w:sz="4" w:space="0" w:color="000000"/>
              <w:bottom w:val="single" w:sz="4" w:space="0" w:color="000000"/>
              <w:right w:val="single" w:sz="4" w:space="0" w:color="000000"/>
            </w:tcBorders>
          </w:tcPr>
          <w:p w14:paraId="1FA6F0D2" w14:textId="37600365" w:rsidR="00BC7A2C" w:rsidRDefault="000D5DF0" w:rsidP="004F27FC">
            <w:pPr>
              <w:pStyle w:val="NoSpacing"/>
              <w:spacing w:line="276" w:lineRule="auto"/>
              <w:ind w:left="360" w:right="-333" w:hanging="360"/>
              <w:rPr>
                <w:rFonts w:eastAsiaTheme="minorEastAsia" w:cstheme="minorBidi"/>
                <w:b/>
                <w:color w:val="222222"/>
                <w:shd w:val="clear" w:color="auto" w:fill="FFFFFF"/>
              </w:rPr>
            </w:pPr>
            <w:r>
              <w:rPr>
                <w:rFonts w:eastAsiaTheme="minorEastAsia" w:cstheme="minorBidi"/>
                <w:b/>
                <w:color w:val="222222"/>
                <w:shd w:val="clear" w:color="auto" w:fill="FFFFFF"/>
              </w:rPr>
              <w:t>60-61</w:t>
            </w:r>
          </w:p>
        </w:tc>
      </w:tr>
      <w:tr w:rsidR="00BC7A2C" w14:paraId="04B78520" w14:textId="77777777" w:rsidTr="00B722B0">
        <w:tc>
          <w:tcPr>
            <w:tcW w:w="1646" w:type="dxa"/>
            <w:tcBorders>
              <w:top w:val="single" w:sz="4" w:space="0" w:color="000000"/>
              <w:left w:val="single" w:sz="4" w:space="0" w:color="000000"/>
              <w:bottom w:val="single" w:sz="4" w:space="0" w:color="000000"/>
              <w:right w:val="single" w:sz="4" w:space="0" w:color="000000"/>
            </w:tcBorders>
          </w:tcPr>
          <w:p w14:paraId="36B40802" w14:textId="77777777" w:rsidR="00BC7A2C" w:rsidRDefault="00BC7A2C" w:rsidP="004F27FC">
            <w:pPr>
              <w:pStyle w:val="NoSpacing"/>
              <w:spacing w:line="276" w:lineRule="auto"/>
              <w:ind w:left="360" w:right="-333" w:hanging="360"/>
              <w:jc w:val="center"/>
              <w:rPr>
                <w:rFonts w:ascii="Cambria" w:eastAsiaTheme="minorEastAsia" w:hAnsi="Cambria"/>
                <w:sz w:val="28"/>
                <w:szCs w:val="28"/>
                <w:shd w:val="clear" w:color="auto" w:fill="FFFFFF"/>
              </w:rPr>
            </w:pPr>
          </w:p>
        </w:tc>
        <w:tc>
          <w:tcPr>
            <w:tcW w:w="6171" w:type="dxa"/>
            <w:tcBorders>
              <w:top w:val="single" w:sz="4" w:space="0" w:color="000000"/>
              <w:left w:val="single" w:sz="4" w:space="0" w:color="000000"/>
              <w:bottom w:val="single" w:sz="4" w:space="0" w:color="000000"/>
              <w:right w:val="single" w:sz="4" w:space="0" w:color="000000"/>
            </w:tcBorders>
          </w:tcPr>
          <w:p w14:paraId="33A3FE88" w14:textId="77777777" w:rsidR="00BC7A2C" w:rsidRDefault="00BC7A2C" w:rsidP="004F27FC">
            <w:pPr>
              <w:pStyle w:val="NoSpacing"/>
              <w:spacing w:line="276" w:lineRule="auto"/>
              <w:ind w:left="360" w:right="-333" w:hanging="360"/>
              <w:jc w:val="both"/>
              <w:rPr>
                <w:rFonts w:eastAsiaTheme="minorEastAsia"/>
                <w:sz w:val="28"/>
                <w:szCs w:val="28"/>
                <w:shd w:val="clear" w:color="auto" w:fill="FFFFFF"/>
              </w:rPr>
            </w:pPr>
          </w:p>
        </w:tc>
        <w:tc>
          <w:tcPr>
            <w:tcW w:w="1200" w:type="dxa"/>
            <w:tcBorders>
              <w:top w:val="single" w:sz="4" w:space="0" w:color="000000"/>
              <w:left w:val="single" w:sz="4" w:space="0" w:color="000000"/>
              <w:bottom w:val="single" w:sz="4" w:space="0" w:color="000000"/>
              <w:right w:val="single" w:sz="4" w:space="0" w:color="000000"/>
            </w:tcBorders>
          </w:tcPr>
          <w:p w14:paraId="35687E06" w14:textId="77777777" w:rsidR="00BC7A2C" w:rsidRDefault="00BC7A2C" w:rsidP="004F27FC">
            <w:pPr>
              <w:pStyle w:val="NoSpacing"/>
              <w:spacing w:line="276" w:lineRule="auto"/>
              <w:ind w:left="360" w:right="-333" w:hanging="360"/>
              <w:rPr>
                <w:rFonts w:eastAsiaTheme="minorEastAsia" w:cstheme="minorBidi"/>
                <w:b/>
                <w:color w:val="222222"/>
                <w:shd w:val="clear" w:color="auto" w:fill="FFFFFF"/>
              </w:rPr>
            </w:pPr>
          </w:p>
        </w:tc>
      </w:tr>
      <w:tr w:rsidR="00BC7A2C" w14:paraId="3CAAA35A" w14:textId="77777777" w:rsidTr="00B722B0">
        <w:tc>
          <w:tcPr>
            <w:tcW w:w="1646" w:type="dxa"/>
            <w:tcBorders>
              <w:top w:val="single" w:sz="4" w:space="0" w:color="000000"/>
              <w:left w:val="single" w:sz="4" w:space="0" w:color="000000"/>
              <w:bottom w:val="single" w:sz="4" w:space="0" w:color="000000"/>
              <w:right w:val="single" w:sz="4" w:space="0" w:color="000000"/>
            </w:tcBorders>
            <w:hideMark/>
          </w:tcPr>
          <w:p w14:paraId="0F7AC10B" w14:textId="77777777" w:rsidR="00BC7A2C" w:rsidRDefault="00BC7A2C" w:rsidP="004F27FC">
            <w:pPr>
              <w:pStyle w:val="NoSpacing"/>
              <w:spacing w:line="276" w:lineRule="auto"/>
              <w:ind w:left="360" w:right="-333" w:hanging="360"/>
              <w:jc w:val="center"/>
              <w:rPr>
                <w:rFonts w:ascii="Cambria" w:eastAsiaTheme="minorEastAsia" w:hAnsi="Cambria"/>
                <w:sz w:val="28"/>
                <w:szCs w:val="28"/>
                <w:shd w:val="clear" w:color="auto" w:fill="FFFFFF"/>
              </w:rPr>
            </w:pPr>
            <w:r>
              <w:rPr>
                <w:rFonts w:ascii="Cambria" w:hAnsi="Cambria"/>
                <w:sz w:val="28"/>
                <w:szCs w:val="28"/>
                <w:shd w:val="clear" w:color="auto" w:fill="FFFFFF"/>
              </w:rPr>
              <w:t>VIII</w:t>
            </w:r>
          </w:p>
        </w:tc>
        <w:tc>
          <w:tcPr>
            <w:tcW w:w="6171" w:type="dxa"/>
            <w:tcBorders>
              <w:top w:val="single" w:sz="4" w:space="0" w:color="000000"/>
              <w:left w:val="single" w:sz="4" w:space="0" w:color="000000"/>
              <w:bottom w:val="single" w:sz="4" w:space="0" w:color="000000"/>
              <w:right w:val="single" w:sz="4" w:space="0" w:color="000000"/>
            </w:tcBorders>
            <w:hideMark/>
          </w:tcPr>
          <w:p w14:paraId="734C811C" w14:textId="77777777" w:rsidR="00BC7A2C" w:rsidRDefault="00BC7A2C" w:rsidP="004F27FC">
            <w:pPr>
              <w:pStyle w:val="NoSpacing"/>
              <w:spacing w:line="276" w:lineRule="auto"/>
              <w:ind w:left="360" w:right="-333" w:hanging="360"/>
              <w:jc w:val="both"/>
              <w:rPr>
                <w:rFonts w:eastAsiaTheme="minorEastAsia"/>
                <w:b/>
                <w:sz w:val="28"/>
                <w:szCs w:val="28"/>
                <w:shd w:val="clear" w:color="auto" w:fill="FFFFFF"/>
              </w:rPr>
            </w:pPr>
            <w:r>
              <w:rPr>
                <w:b/>
                <w:sz w:val="28"/>
                <w:szCs w:val="28"/>
                <w:shd w:val="clear" w:color="auto" w:fill="FFFFFF"/>
              </w:rPr>
              <w:t>Suggestions and Recommendations</w:t>
            </w:r>
          </w:p>
        </w:tc>
        <w:tc>
          <w:tcPr>
            <w:tcW w:w="1200" w:type="dxa"/>
            <w:tcBorders>
              <w:top w:val="single" w:sz="4" w:space="0" w:color="000000"/>
              <w:left w:val="single" w:sz="4" w:space="0" w:color="000000"/>
              <w:bottom w:val="single" w:sz="4" w:space="0" w:color="000000"/>
              <w:right w:val="single" w:sz="4" w:space="0" w:color="000000"/>
            </w:tcBorders>
          </w:tcPr>
          <w:p w14:paraId="5901FF43" w14:textId="317EA5EC" w:rsidR="00BC7A2C" w:rsidRDefault="000D5DF0" w:rsidP="004F27FC">
            <w:pPr>
              <w:pStyle w:val="NoSpacing"/>
              <w:spacing w:line="276" w:lineRule="auto"/>
              <w:ind w:left="360" w:right="-333" w:hanging="360"/>
              <w:rPr>
                <w:rFonts w:eastAsiaTheme="minorEastAsia" w:cstheme="minorBidi"/>
                <w:b/>
                <w:color w:val="222222"/>
                <w:shd w:val="clear" w:color="auto" w:fill="FFFFFF"/>
              </w:rPr>
            </w:pPr>
            <w:r>
              <w:rPr>
                <w:rFonts w:eastAsiaTheme="minorEastAsia" w:cstheme="minorBidi"/>
                <w:b/>
                <w:color w:val="222222"/>
                <w:shd w:val="clear" w:color="auto" w:fill="FFFFFF"/>
              </w:rPr>
              <w:t>62</w:t>
            </w:r>
          </w:p>
        </w:tc>
      </w:tr>
      <w:tr w:rsidR="00BC7A2C" w14:paraId="4CEF5FDD" w14:textId="77777777" w:rsidTr="00B722B0">
        <w:tc>
          <w:tcPr>
            <w:tcW w:w="1646" w:type="dxa"/>
            <w:tcBorders>
              <w:top w:val="single" w:sz="4" w:space="0" w:color="000000"/>
              <w:left w:val="single" w:sz="4" w:space="0" w:color="000000"/>
              <w:bottom w:val="single" w:sz="4" w:space="0" w:color="000000"/>
              <w:right w:val="single" w:sz="4" w:space="0" w:color="000000"/>
            </w:tcBorders>
          </w:tcPr>
          <w:p w14:paraId="794990C1" w14:textId="77777777" w:rsidR="00BC7A2C" w:rsidRDefault="00BC7A2C" w:rsidP="004F27FC">
            <w:pPr>
              <w:pStyle w:val="NoSpacing"/>
              <w:spacing w:line="276" w:lineRule="auto"/>
              <w:ind w:left="360" w:right="-333" w:hanging="360"/>
              <w:jc w:val="center"/>
              <w:rPr>
                <w:rFonts w:ascii="Cambria" w:eastAsiaTheme="minorEastAsia" w:hAnsi="Cambria"/>
                <w:sz w:val="28"/>
                <w:szCs w:val="28"/>
                <w:shd w:val="clear" w:color="auto" w:fill="FFFFFF"/>
              </w:rPr>
            </w:pPr>
          </w:p>
        </w:tc>
        <w:tc>
          <w:tcPr>
            <w:tcW w:w="6171" w:type="dxa"/>
            <w:tcBorders>
              <w:top w:val="single" w:sz="4" w:space="0" w:color="000000"/>
              <w:left w:val="single" w:sz="4" w:space="0" w:color="000000"/>
              <w:bottom w:val="single" w:sz="4" w:space="0" w:color="000000"/>
              <w:right w:val="single" w:sz="4" w:space="0" w:color="000000"/>
            </w:tcBorders>
          </w:tcPr>
          <w:p w14:paraId="16432CE2" w14:textId="77777777" w:rsidR="00BC7A2C" w:rsidRDefault="00BC7A2C" w:rsidP="004F27FC">
            <w:pPr>
              <w:pStyle w:val="NoSpacing"/>
              <w:spacing w:line="276" w:lineRule="auto"/>
              <w:ind w:left="360" w:right="-333" w:hanging="360"/>
              <w:jc w:val="both"/>
              <w:rPr>
                <w:rFonts w:eastAsiaTheme="minorEastAsia"/>
                <w:b/>
                <w:sz w:val="28"/>
                <w:szCs w:val="28"/>
                <w:shd w:val="clear" w:color="auto" w:fill="FFFFFF"/>
              </w:rPr>
            </w:pPr>
          </w:p>
        </w:tc>
        <w:tc>
          <w:tcPr>
            <w:tcW w:w="1200" w:type="dxa"/>
            <w:tcBorders>
              <w:top w:val="single" w:sz="4" w:space="0" w:color="000000"/>
              <w:left w:val="single" w:sz="4" w:space="0" w:color="000000"/>
              <w:bottom w:val="single" w:sz="4" w:space="0" w:color="000000"/>
              <w:right w:val="single" w:sz="4" w:space="0" w:color="000000"/>
            </w:tcBorders>
          </w:tcPr>
          <w:p w14:paraId="2A1D9BD1" w14:textId="77777777" w:rsidR="00BC7A2C" w:rsidRDefault="00BC7A2C" w:rsidP="004F27FC">
            <w:pPr>
              <w:pStyle w:val="NoSpacing"/>
              <w:spacing w:line="276" w:lineRule="auto"/>
              <w:ind w:left="360" w:right="-333" w:hanging="360"/>
              <w:rPr>
                <w:rFonts w:eastAsiaTheme="minorEastAsia" w:cstheme="minorBidi"/>
                <w:b/>
                <w:color w:val="222222"/>
                <w:shd w:val="clear" w:color="auto" w:fill="FFFFFF"/>
              </w:rPr>
            </w:pPr>
          </w:p>
        </w:tc>
      </w:tr>
      <w:tr w:rsidR="00BC7A2C" w14:paraId="192E5F3F" w14:textId="77777777" w:rsidTr="00B722B0">
        <w:tc>
          <w:tcPr>
            <w:tcW w:w="1646" w:type="dxa"/>
            <w:tcBorders>
              <w:top w:val="single" w:sz="4" w:space="0" w:color="000000"/>
              <w:left w:val="single" w:sz="4" w:space="0" w:color="000000"/>
              <w:bottom w:val="single" w:sz="4" w:space="0" w:color="000000"/>
              <w:right w:val="single" w:sz="4" w:space="0" w:color="000000"/>
            </w:tcBorders>
            <w:hideMark/>
          </w:tcPr>
          <w:p w14:paraId="163D914E" w14:textId="17A78864" w:rsidR="00BC7A2C" w:rsidRDefault="00BC7A2C" w:rsidP="004F27FC">
            <w:pPr>
              <w:pStyle w:val="NoSpacing"/>
              <w:spacing w:line="276" w:lineRule="auto"/>
              <w:ind w:left="360" w:right="-333" w:hanging="360"/>
              <w:rPr>
                <w:rFonts w:ascii="Cambria" w:eastAsiaTheme="minorEastAsia" w:hAnsi="Cambria"/>
                <w:sz w:val="28"/>
                <w:szCs w:val="28"/>
                <w:shd w:val="clear" w:color="auto" w:fill="FFFFFF"/>
              </w:rPr>
            </w:pPr>
            <w:r>
              <w:rPr>
                <w:rFonts w:ascii="Cambria" w:hAnsi="Cambria"/>
                <w:sz w:val="28"/>
                <w:szCs w:val="28"/>
                <w:shd w:val="clear" w:color="auto" w:fill="FFFFFF"/>
              </w:rPr>
              <w:t xml:space="preserve">            </w:t>
            </w:r>
          </w:p>
        </w:tc>
        <w:tc>
          <w:tcPr>
            <w:tcW w:w="6171" w:type="dxa"/>
            <w:tcBorders>
              <w:top w:val="single" w:sz="4" w:space="0" w:color="000000"/>
              <w:left w:val="single" w:sz="4" w:space="0" w:color="000000"/>
              <w:bottom w:val="single" w:sz="4" w:space="0" w:color="000000"/>
              <w:right w:val="single" w:sz="4" w:space="0" w:color="000000"/>
            </w:tcBorders>
            <w:hideMark/>
          </w:tcPr>
          <w:p w14:paraId="52FC2604" w14:textId="77777777" w:rsidR="00BC7A2C" w:rsidRDefault="00BC7A2C" w:rsidP="004F27FC">
            <w:pPr>
              <w:pStyle w:val="NoSpacing"/>
              <w:spacing w:line="276" w:lineRule="auto"/>
              <w:ind w:left="360" w:right="-333" w:hanging="360"/>
              <w:jc w:val="both"/>
              <w:rPr>
                <w:rFonts w:eastAsiaTheme="minorEastAsia"/>
                <w:sz w:val="28"/>
                <w:szCs w:val="28"/>
                <w:shd w:val="clear" w:color="auto" w:fill="FFFFFF"/>
              </w:rPr>
            </w:pPr>
            <w:r>
              <w:rPr>
                <w:b/>
                <w:color w:val="222222"/>
                <w:sz w:val="28"/>
                <w:szCs w:val="28"/>
                <w:shd w:val="clear" w:color="auto" w:fill="FFFFFF"/>
              </w:rPr>
              <w:t>BIBLIOGRAPHY</w:t>
            </w:r>
          </w:p>
        </w:tc>
        <w:tc>
          <w:tcPr>
            <w:tcW w:w="1200" w:type="dxa"/>
            <w:tcBorders>
              <w:top w:val="single" w:sz="4" w:space="0" w:color="000000"/>
              <w:left w:val="single" w:sz="4" w:space="0" w:color="000000"/>
              <w:bottom w:val="single" w:sz="4" w:space="0" w:color="000000"/>
              <w:right w:val="single" w:sz="4" w:space="0" w:color="000000"/>
            </w:tcBorders>
          </w:tcPr>
          <w:p w14:paraId="2E4B48A3" w14:textId="77777777" w:rsidR="00BC7A2C" w:rsidRDefault="00BC7A2C" w:rsidP="004F27FC">
            <w:pPr>
              <w:pStyle w:val="NoSpacing"/>
              <w:spacing w:line="276" w:lineRule="auto"/>
              <w:ind w:left="360" w:right="-333" w:hanging="360"/>
              <w:rPr>
                <w:rFonts w:eastAsiaTheme="minorEastAsia" w:cstheme="minorBidi"/>
                <w:b/>
                <w:color w:val="222222"/>
                <w:shd w:val="clear" w:color="auto" w:fill="FFFFFF"/>
              </w:rPr>
            </w:pPr>
          </w:p>
        </w:tc>
      </w:tr>
    </w:tbl>
    <w:p w14:paraId="2308B90C" w14:textId="77777777" w:rsidR="00BC7A2C" w:rsidRDefault="00BC7A2C" w:rsidP="004F27FC">
      <w:pPr>
        <w:spacing w:line="360" w:lineRule="auto"/>
        <w:ind w:left="360" w:right="-333" w:hanging="360"/>
        <w:jc w:val="center"/>
        <w:rPr>
          <w:rFonts w:eastAsia="Times New Roman"/>
          <w:b/>
          <w:bCs/>
          <w:sz w:val="40"/>
          <w:szCs w:val="40"/>
          <w:lang w:eastAsia="ar-SA"/>
        </w:rPr>
      </w:pPr>
    </w:p>
    <w:p w14:paraId="20AFCDF0" w14:textId="77777777" w:rsidR="00BC7A2C" w:rsidRDefault="00BC7A2C" w:rsidP="004F27FC">
      <w:pPr>
        <w:ind w:left="360" w:right="-333" w:hanging="360"/>
        <w:rPr>
          <w:b/>
          <w:bCs/>
          <w:sz w:val="40"/>
          <w:szCs w:val="40"/>
        </w:rPr>
      </w:pPr>
      <w:r>
        <w:rPr>
          <w:b/>
          <w:bCs/>
          <w:sz w:val="40"/>
          <w:szCs w:val="40"/>
        </w:rPr>
        <w:br w:type="page"/>
      </w:r>
    </w:p>
    <w:p w14:paraId="137C3C18" w14:textId="77777777" w:rsidR="00BC7A2C" w:rsidRDefault="00BC7A2C" w:rsidP="004F27FC">
      <w:pPr>
        <w:spacing w:line="360" w:lineRule="auto"/>
        <w:ind w:left="360" w:right="-333" w:hanging="360"/>
        <w:jc w:val="center"/>
        <w:rPr>
          <w:b/>
          <w:bCs/>
          <w:sz w:val="40"/>
          <w:szCs w:val="40"/>
        </w:rPr>
      </w:pPr>
    </w:p>
    <w:p w14:paraId="201A1846" w14:textId="77777777" w:rsidR="00BC7A2C" w:rsidRDefault="00BC7A2C" w:rsidP="004F27FC">
      <w:pPr>
        <w:pStyle w:val="NoSpacing"/>
        <w:ind w:left="360" w:right="-333" w:hanging="360"/>
        <w:jc w:val="center"/>
        <w:rPr>
          <w:b/>
          <w:shd w:val="clear" w:color="auto" w:fill="FFFFFF"/>
        </w:rPr>
      </w:pPr>
    </w:p>
    <w:p w14:paraId="2421E7B5" w14:textId="77777777" w:rsidR="00BC7A2C" w:rsidRDefault="00BC7A2C" w:rsidP="004F27FC">
      <w:pPr>
        <w:pStyle w:val="NoSpacing"/>
        <w:ind w:left="360" w:right="-333" w:hanging="360"/>
        <w:jc w:val="center"/>
        <w:rPr>
          <w:rFonts w:eastAsia="Calibri"/>
          <w:b/>
          <w:shd w:val="clear" w:color="auto" w:fill="FFFFFF"/>
        </w:rPr>
      </w:pPr>
      <w:r>
        <w:rPr>
          <w:b/>
          <w:shd w:val="clear" w:color="auto" w:fill="FFFFFF"/>
        </w:rPr>
        <w:t>LIST OF TABLES</w:t>
      </w:r>
    </w:p>
    <w:p w14:paraId="43C2E006" w14:textId="77777777" w:rsidR="00BC7A2C" w:rsidRDefault="00BC7A2C" w:rsidP="004F27FC">
      <w:pPr>
        <w:pStyle w:val="NoSpacing"/>
        <w:ind w:left="360" w:right="-333" w:hanging="360"/>
        <w:jc w:val="center"/>
        <w:rPr>
          <w:rFonts w:eastAsiaTheme="minorEastAsia"/>
          <w:b/>
          <w:shd w:val="clear" w:color="auto" w:fill="FFFFFF"/>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9"/>
        <w:gridCol w:w="4512"/>
        <w:gridCol w:w="1728"/>
      </w:tblGrid>
      <w:tr w:rsidR="00BC7A2C" w14:paraId="6716C548" w14:textId="77777777" w:rsidTr="00BC7A2C">
        <w:tc>
          <w:tcPr>
            <w:tcW w:w="2235" w:type="dxa"/>
            <w:tcBorders>
              <w:top w:val="single" w:sz="4" w:space="0" w:color="000000"/>
              <w:left w:val="single" w:sz="4" w:space="0" w:color="000000"/>
              <w:bottom w:val="single" w:sz="4" w:space="0" w:color="000000"/>
              <w:right w:val="single" w:sz="4" w:space="0" w:color="000000"/>
            </w:tcBorders>
            <w:hideMark/>
          </w:tcPr>
          <w:p w14:paraId="261914C8"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TABLE NO.</w:t>
            </w:r>
          </w:p>
        </w:tc>
        <w:tc>
          <w:tcPr>
            <w:tcW w:w="5386" w:type="dxa"/>
            <w:tcBorders>
              <w:top w:val="single" w:sz="4" w:space="0" w:color="000000"/>
              <w:left w:val="single" w:sz="4" w:space="0" w:color="000000"/>
              <w:bottom w:val="single" w:sz="4" w:space="0" w:color="000000"/>
              <w:right w:val="single" w:sz="4" w:space="0" w:color="000000"/>
            </w:tcBorders>
            <w:hideMark/>
          </w:tcPr>
          <w:p w14:paraId="2B3F04E4"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CONTENT</w:t>
            </w:r>
          </w:p>
        </w:tc>
        <w:tc>
          <w:tcPr>
            <w:tcW w:w="1955" w:type="dxa"/>
            <w:tcBorders>
              <w:top w:val="single" w:sz="4" w:space="0" w:color="000000"/>
              <w:left w:val="single" w:sz="4" w:space="0" w:color="000000"/>
              <w:bottom w:val="single" w:sz="4" w:space="0" w:color="000000"/>
              <w:right w:val="single" w:sz="4" w:space="0" w:color="000000"/>
            </w:tcBorders>
            <w:hideMark/>
          </w:tcPr>
          <w:p w14:paraId="2BAB5634"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PAGE NO.</w:t>
            </w:r>
          </w:p>
        </w:tc>
      </w:tr>
      <w:tr w:rsidR="00BC7A2C" w14:paraId="0F32065B" w14:textId="77777777" w:rsidTr="00BC7A2C">
        <w:tc>
          <w:tcPr>
            <w:tcW w:w="2235" w:type="dxa"/>
            <w:tcBorders>
              <w:top w:val="single" w:sz="4" w:space="0" w:color="000000"/>
              <w:left w:val="single" w:sz="4" w:space="0" w:color="000000"/>
              <w:bottom w:val="single" w:sz="4" w:space="0" w:color="000000"/>
              <w:right w:val="single" w:sz="4" w:space="0" w:color="000000"/>
            </w:tcBorders>
            <w:hideMark/>
          </w:tcPr>
          <w:p w14:paraId="6F9B446E"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1</w:t>
            </w:r>
          </w:p>
        </w:tc>
        <w:tc>
          <w:tcPr>
            <w:tcW w:w="5386" w:type="dxa"/>
            <w:tcBorders>
              <w:top w:val="single" w:sz="4" w:space="0" w:color="000000"/>
              <w:left w:val="single" w:sz="4" w:space="0" w:color="000000"/>
              <w:bottom w:val="single" w:sz="4" w:space="0" w:color="000000"/>
              <w:right w:val="single" w:sz="4" w:space="0" w:color="000000"/>
            </w:tcBorders>
            <w:hideMark/>
          </w:tcPr>
          <w:p w14:paraId="329D11AB" w14:textId="77777777" w:rsidR="00BC7A2C" w:rsidRDefault="00133474" w:rsidP="004F27FC">
            <w:pPr>
              <w:pStyle w:val="NoSpacing"/>
              <w:spacing w:line="276" w:lineRule="auto"/>
              <w:ind w:left="360" w:right="-333" w:hanging="360"/>
              <w:rPr>
                <w:rFonts w:eastAsiaTheme="minorEastAsia"/>
                <w:b/>
                <w:shd w:val="clear" w:color="auto" w:fill="FFFFFF"/>
              </w:rPr>
            </w:pPr>
            <w:r>
              <w:rPr>
                <w:rFonts w:eastAsiaTheme="minorEastAsia"/>
                <w:b/>
                <w:shd w:val="clear" w:color="auto" w:fill="FFFFFF"/>
              </w:rPr>
              <w:t>Comparative analysis</w:t>
            </w:r>
            <w:r w:rsidR="00BC7A2C">
              <w:rPr>
                <w:rFonts w:eastAsiaTheme="minorEastAsia"/>
                <w:b/>
                <w:shd w:val="clear" w:color="auto" w:fill="FFFFFF"/>
              </w:rPr>
              <w:t xml:space="preserve"> </w:t>
            </w:r>
          </w:p>
        </w:tc>
        <w:tc>
          <w:tcPr>
            <w:tcW w:w="1955" w:type="dxa"/>
            <w:tcBorders>
              <w:top w:val="single" w:sz="4" w:space="0" w:color="000000"/>
              <w:left w:val="single" w:sz="4" w:space="0" w:color="000000"/>
              <w:bottom w:val="single" w:sz="4" w:space="0" w:color="000000"/>
              <w:right w:val="single" w:sz="4" w:space="0" w:color="000000"/>
            </w:tcBorders>
            <w:hideMark/>
          </w:tcPr>
          <w:p w14:paraId="4EBBA191"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24235D7C" w14:textId="77777777" w:rsidTr="00BC7A2C">
        <w:tc>
          <w:tcPr>
            <w:tcW w:w="2235" w:type="dxa"/>
            <w:tcBorders>
              <w:top w:val="single" w:sz="4" w:space="0" w:color="000000"/>
              <w:left w:val="single" w:sz="4" w:space="0" w:color="000000"/>
              <w:bottom w:val="single" w:sz="4" w:space="0" w:color="000000"/>
              <w:right w:val="single" w:sz="4" w:space="0" w:color="000000"/>
            </w:tcBorders>
            <w:hideMark/>
          </w:tcPr>
          <w:p w14:paraId="0D2A79E6"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2</w:t>
            </w:r>
          </w:p>
        </w:tc>
        <w:tc>
          <w:tcPr>
            <w:tcW w:w="5386" w:type="dxa"/>
            <w:tcBorders>
              <w:top w:val="single" w:sz="4" w:space="0" w:color="000000"/>
              <w:left w:val="single" w:sz="4" w:space="0" w:color="000000"/>
              <w:bottom w:val="single" w:sz="4" w:space="0" w:color="000000"/>
              <w:right w:val="single" w:sz="4" w:space="0" w:color="000000"/>
            </w:tcBorders>
            <w:hideMark/>
          </w:tcPr>
          <w:p w14:paraId="31931FCF" w14:textId="77777777" w:rsidR="00BC7A2C" w:rsidRDefault="00133474" w:rsidP="004F27FC">
            <w:pPr>
              <w:pStyle w:val="NoSpacing"/>
              <w:spacing w:line="276" w:lineRule="auto"/>
              <w:ind w:left="360" w:right="-333" w:hanging="360"/>
              <w:rPr>
                <w:rFonts w:eastAsiaTheme="minorEastAsia"/>
                <w:b/>
                <w:shd w:val="clear" w:color="auto" w:fill="FFFFFF"/>
              </w:rPr>
            </w:pPr>
            <w:r>
              <w:rPr>
                <w:rFonts w:eastAsiaTheme="minorEastAsia"/>
                <w:b/>
                <w:shd w:val="clear" w:color="auto" w:fill="FFFFFF"/>
              </w:rPr>
              <w:t>Growth total investment</w:t>
            </w:r>
          </w:p>
        </w:tc>
        <w:tc>
          <w:tcPr>
            <w:tcW w:w="1955" w:type="dxa"/>
            <w:tcBorders>
              <w:top w:val="single" w:sz="4" w:space="0" w:color="000000"/>
              <w:left w:val="single" w:sz="4" w:space="0" w:color="000000"/>
              <w:bottom w:val="single" w:sz="4" w:space="0" w:color="000000"/>
              <w:right w:val="single" w:sz="4" w:space="0" w:color="000000"/>
            </w:tcBorders>
            <w:hideMark/>
          </w:tcPr>
          <w:p w14:paraId="743804F7"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26BFC8CA" w14:textId="77777777" w:rsidTr="00BC7A2C">
        <w:tc>
          <w:tcPr>
            <w:tcW w:w="2235" w:type="dxa"/>
            <w:tcBorders>
              <w:top w:val="single" w:sz="4" w:space="0" w:color="000000"/>
              <w:left w:val="single" w:sz="4" w:space="0" w:color="000000"/>
              <w:bottom w:val="single" w:sz="4" w:space="0" w:color="000000"/>
              <w:right w:val="single" w:sz="4" w:space="0" w:color="000000"/>
            </w:tcBorders>
            <w:hideMark/>
          </w:tcPr>
          <w:p w14:paraId="7BC62B4B"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3</w:t>
            </w:r>
          </w:p>
        </w:tc>
        <w:tc>
          <w:tcPr>
            <w:tcW w:w="5386" w:type="dxa"/>
            <w:tcBorders>
              <w:top w:val="single" w:sz="4" w:space="0" w:color="000000"/>
              <w:left w:val="single" w:sz="4" w:space="0" w:color="000000"/>
              <w:bottom w:val="single" w:sz="4" w:space="0" w:color="000000"/>
              <w:right w:val="single" w:sz="4" w:space="0" w:color="000000"/>
            </w:tcBorders>
            <w:hideMark/>
          </w:tcPr>
          <w:p w14:paraId="7C77E6DC" w14:textId="77777777" w:rsidR="00BC7A2C" w:rsidRDefault="00133474" w:rsidP="004F27FC">
            <w:pPr>
              <w:pStyle w:val="NoSpacing"/>
              <w:spacing w:line="276" w:lineRule="auto"/>
              <w:ind w:left="360" w:right="-333" w:hanging="360"/>
              <w:rPr>
                <w:rFonts w:eastAsiaTheme="minorEastAsia"/>
                <w:b/>
                <w:shd w:val="clear" w:color="auto" w:fill="FFFFFF"/>
              </w:rPr>
            </w:pPr>
            <w:r>
              <w:rPr>
                <w:rFonts w:eastAsiaTheme="minorEastAsia"/>
                <w:b/>
                <w:shd w:val="clear" w:color="auto" w:fill="FFFFFF"/>
              </w:rPr>
              <w:t>Growth rate in fixed assets</w:t>
            </w:r>
          </w:p>
        </w:tc>
        <w:tc>
          <w:tcPr>
            <w:tcW w:w="1955" w:type="dxa"/>
            <w:tcBorders>
              <w:top w:val="single" w:sz="4" w:space="0" w:color="000000"/>
              <w:left w:val="single" w:sz="4" w:space="0" w:color="000000"/>
              <w:bottom w:val="single" w:sz="4" w:space="0" w:color="000000"/>
              <w:right w:val="single" w:sz="4" w:space="0" w:color="000000"/>
            </w:tcBorders>
            <w:hideMark/>
          </w:tcPr>
          <w:p w14:paraId="1EE087A0"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4E15B220" w14:textId="77777777" w:rsidTr="00BC7A2C">
        <w:tc>
          <w:tcPr>
            <w:tcW w:w="2235" w:type="dxa"/>
            <w:tcBorders>
              <w:top w:val="single" w:sz="4" w:space="0" w:color="000000"/>
              <w:left w:val="single" w:sz="4" w:space="0" w:color="000000"/>
              <w:bottom w:val="single" w:sz="4" w:space="0" w:color="000000"/>
              <w:right w:val="single" w:sz="4" w:space="0" w:color="000000"/>
            </w:tcBorders>
            <w:hideMark/>
          </w:tcPr>
          <w:p w14:paraId="2686A1AF"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4</w:t>
            </w:r>
          </w:p>
        </w:tc>
        <w:tc>
          <w:tcPr>
            <w:tcW w:w="5386" w:type="dxa"/>
            <w:tcBorders>
              <w:top w:val="single" w:sz="4" w:space="0" w:color="000000"/>
              <w:left w:val="single" w:sz="4" w:space="0" w:color="000000"/>
              <w:bottom w:val="single" w:sz="4" w:space="0" w:color="000000"/>
              <w:right w:val="single" w:sz="4" w:space="0" w:color="000000"/>
            </w:tcBorders>
            <w:hideMark/>
          </w:tcPr>
          <w:p w14:paraId="15F5882D" w14:textId="77777777" w:rsidR="00BC7A2C" w:rsidRDefault="00133474" w:rsidP="004F27FC">
            <w:pPr>
              <w:pStyle w:val="NoSpacing"/>
              <w:spacing w:line="276" w:lineRule="auto"/>
              <w:ind w:left="360" w:right="-333" w:hanging="360"/>
              <w:rPr>
                <w:rFonts w:eastAsiaTheme="minorEastAsia"/>
                <w:b/>
                <w:shd w:val="clear" w:color="auto" w:fill="FFFFFF"/>
              </w:rPr>
            </w:pPr>
            <w:r>
              <w:rPr>
                <w:rFonts w:eastAsiaTheme="minorEastAsia"/>
                <w:b/>
                <w:shd w:val="clear" w:color="auto" w:fill="FFFFFF"/>
              </w:rPr>
              <w:t>Fixed assets to net worth ratio</w:t>
            </w:r>
          </w:p>
        </w:tc>
        <w:tc>
          <w:tcPr>
            <w:tcW w:w="1955" w:type="dxa"/>
            <w:tcBorders>
              <w:top w:val="single" w:sz="4" w:space="0" w:color="000000"/>
              <w:left w:val="single" w:sz="4" w:space="0" w:color="000000"/>
              <w:bottom w:val="single" w:sz="4" w:space="0" w:color="000000"/>
              <w:right w:val="single" w:sz="4" w:space="0" w:color="000000"/>
            </w:tcBorders>
            <w:hideMark/>
          </w:tcPr>
          <w:p w14:paraId="0775D269"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724BB19B" w14:textId="77777777" w:rsidTr="00BC7A2C">
        <w:tc>
          <w:tcPr>
            <w:tcW w:w="2235" w:type="dxa"/>
            <w:tcBorders>
              <w:top w:val="single" w:sz="4" w:space="0" w:color="000000"/>
              <w:left w:val="single" w:sz="4" w:space="0" w:color="000000"/>
              <w:bottom w:val="single" w:sz="4" w:space="0" w:color="000000"/>
              <w:right w:val="single" w:sz="4" w:space="0" w:color="000000"/>
            </w:tcBorders>
            <w:hideMark/>
          </w:tcPr>
          <w:p w14:paraId="315F675E"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5</w:t>
            </w:r>
          </w:p>
        </w:tc>
        <w:tc>
          <w:tcPr>
            <w:tcW w:w="5386" w:type="dxa"/>
            <w:tcBorders>
              <w:top w:val="single" w:sz="4" w:space="0" w:color="000000"/>
              <w:left w:val="single" w:sz="4" w:space="0" w:color="000000"/>
              <w:bottom w:val="single" w:sz="4" w:space="0" w:color="000000"/>
              <w:right w:val="single" w:sz="4" w:space="0" w:color="000000"/>
            </w:tcBorders>
            <w:hideMark/>
          </w:tcPr>
          <w:p w14:paraId="340D50A6" w14:textId="77777777" w:rsidR="00133474" w:rsidRPr="00133474" w:rsidRDefault="00133474" w:rsidP="004F27FC">
            <w:pPr>
              <w:pStyle w:val="NoSpacing"/>
              <w:spacing w:line="276" w:lineRule="auto"/>
              <w:ind w:left="360" w:right="-333" w:hanging="360"/>
              <w:rPr>
                <w:b/>
                <w:shd w:val="clear" w:color="auto" w:fill="FFFFFF"/>
              </w:rPr>
            </w:pPr>
            <w:r>
              <w:rPr>
                <w:b/>
                <w:shd w:val="clear" w:color="auto" w:fill="FFFFFF"/>
              </w:rPr>
              <w:t xml:space="preserve">Fixed assets ratio </w:t>
            </w:r>
          </w:p>
        </w:tc>
        <w:tc>
          <w:tcPr>
            <w:tcW w:w="1955" w:type="dxa"/>
            <w:tcBorders>
              <w:top w:val="single" w:sz="4" w:space="0" w:color="000000"/>
              <w:left w:val="single" w:sz="4" w:space="0" w:color="000000"/>
              <w:bottom w:val="single" w:sz="4" w:space="0" w:color="000000"/>
              <w:right w:val="single" w:sz="4" w:space="0" w:color="000000"/>
            </w:tcBorders>
            <w:hideMark/>
          </w:tcPr>
          <w:p w14:paraId="7DDBBF6D"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14E29FBC" w14:textId="77777777" w:rsidTr="00BC7A2C">
        <w:tc>
          <w:tcPr>
            <w:tcW w:w="2235" w:type="dxa"/>
            <w:tcBorders>
              <w:top w:val="single" w:sz="4" w:space="0" w:color="000000"/>
              <w:left w:val="single" w:sz="4" w:space="0" w:color="000000"/>
              <w:bottom w:val="single" w:sz="4" w:space="0" w:color="000000"/>
              <w:right w:val="single" w:sz="4" w:space="0" w:color="000000"/>
            </w:tcBorders>
            <w:hideMark/>
          </w:tcPr>
          <w:p w14:paraId="5CE96EA2"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6</w:t>
            </w:r>
          </w:p>
        </w:tc>
        <w:tc>
          <w:tcPr>
            <w:tcW w:w="5386" w:type="dxa"/>
            <w:tcBorders>
              <w:top w:val="single" w:sz="4" w:space="0" w:color="000000"/>
              <w:left w:val="single" w:sz="4" w:space="0" w:color="000000"/>
              <w:bottom w:val="single" w:sz="4" w:space="0" w:color="000000"/>
              <w:right w:val="single" w:sz="4" w:space="0" w:color="000000"/>
            </w:tcBorders>
            <w:hideMark/>
          </w:tcPr>
          <w:p w14:paraId="02462947" w14:textId="77777777" w:rsidR="00133474" w:rsidRDefault="00133474" w:rsidP="004F27FC">
            <w:pPr>
              <w:pStyle w:val="NoSpacing"/>
              <w:spacing w:line="276" w:lineRule="auto"/>
              <w:ind w:left="360" w:right="-333" w:hanging="360"/>
              <w:rPr>
                <w:rFonts w:eastAsiaTheme="minorEastAsia"/>
                <w:b/>
                <w:shd w:val="clear" w:color="auto" w:fill="FFFFFF"/>
              </w:rPr>
            </w:pPr>
            <w:r>
              <w:rPr>
                <w:rFonts w:eastAsiaTheme="minorEastAsia"/>
                <w:b/>
                <w:shd w:val="clear" w:color="auto" w:fill="FFFFFF"/>
              </w:rPr>
              <w:t>Fixed</w:t>
            </w:r>
            <w:r w:rsidR="00DC3B35">
              <w:rPr>
                <w:rFonts w:eastAsiaTheme="minorEastAsia"/>
                <w:b/>
                <w:shd w:val="clear" w:color="auto" w:fill="FFFFFF"/>
              </w:rPr>
              <w:t xml:space="preserve"> asse</w:t>
            </w:r>
            <w:r>
              <w:rPr>
                <w:rFonts w:eastAsiaTheme="minorEastAsia"/>
                <w:b/>
                <w:shd w:val="clear" w:color="auto" w:fill="FFFFFF"/>
              </w:rPr>
              <w:t xml:space="preserve">ts </w:t>
            </w:r>
            <w:r w:rsidR="00DC3B35">
              <w:rPr>
                <w:rFonts w:eastAsiaTheme="minorEastAsia"/>
                <w:b/>
                <w:shd w:val="clear" w:color="auto" w:fill="FFFFFF"/>
              </w:rPr>
              <w:t>as a percentage to current liabilities</w:t>
            </w:r>
          </w:p>
        </w:tc>
        <w:tc>
          <w:tcPr>
            <w:tcW w:w="1955" w:type="dxa"/>
            <w:tcBorders>
              <w:top w:val="single" w:sz="4" w:space="0" w:color="000000"/>
              <w:left w:val="single" w:sz="4" w:space="0" w:color="000000"/>
              <w:bottom w:val="single" w:sz="4" w:space="0" w:color="000000"/>
              <w:right w:val="single" w:sz="4" w:space="0" w:color="000000"/>
            </w:tcBorders>
            <w:hideMark/>
          </w:tcPr>
          <w:p w14:paraId="58AA35E6"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5DAE6415" w14:textId="77777777" w:rsidTr="00BC7A2C">
        <w:tc>
          <w:tcPr>
            <w:tcW w:w="2235" w:type="dxa"/>
            <w:tcBorders>
              <w:top w:val="single" w:sz="4" w:space="0" w:color="000000"/>
              <w:left w:val="single" w:sz="4" w:space="0" w:color="000000"/>
              <w:bottom w:val="single" w:sz="4" w:space="0" w:color="000000"/>
              <w:right w:val="single" w:sz="4" w:space="0" w:color="000000"/>
            </w:tcBorders>
            <w:hideMark/>
          </w:tcPr>
          <w:p w14:paraId="5516BE58"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r w:rsidR="00DC3B35">
              <w:rPr>
                <w:b/>
                <w:shd w:val="clear" w:color="auto" w:fill="FFFFFF"/>
              </w:rPr>
              <w:t>7</w:t>
            </w:r>
          </w:p>
        </w:tc>
        <w:tc>
          <w:tcPr>
            <w:tcW w:w="5386" w:type="dxa"/>
            <w:tcBorders>
              <w:top w:val="single" w:sz="4" w:space="0" w:color="000000"/>
              <w:left w:val="single" w:sz="4" w:space="0" w:color="000000"/>
              <w:bottom w:val="single" w:sz="4" w:space="0" w:color="000000"/>
              <w:right w:val="single" w:sz="4" w:space="0" w:color="000000"/>
            </w:tcBorders>
            <w:hideMark/>
          </w:tcPr>
          <w:p w14:paraId="64912802" w14:textId="77777777" w:rsidR="00BC7A2C" w:rsidRPr="00DC3B35" w:rsidRDefault="00DC3B35" w:rsidP="004F27FC">
            <w:pPr>
              <w:ind w:left="360" w:right="-333" w:hanging="360"/>
              <w:rPr>
                <w:rFonts w:ascii="Times New Roman" w:eastAsiaTheme="minorHAnsi" w:hAnsi="Times New Roman" w:cs="Times New Roman"/>
                <w:b/>
                <w:sz w:val="24"/>
                <w:szCs w:val="24"/>
              </w:rPr>
            </w:pPr>
            <w:r>
              <w:rPr>
                <w:rFonts w:ascii="Times New Roman" w:eastAsiaTheme="minorHAnsi" w:hAnsi="Times New Roman" w:cs="Times New Roman"/>
                <w:b/>
                <w:sz w:val="24"/>
                <w:szCs w:val="24"/>
              </w:rPr>
              <w:t xml:space="preserve">Total investment </w:t>
            </w:r>
            <w:proofErr w:type="spellStart"/>
            <w:r>
              <w:rPr>
                <w:rFonts w:ascii="Times New Roman" w:eastAsiaTheme="minorHAnsi" w:hAnsi="Times New Roman" w:cs="Times New Roman"/>
                <w:b/>
                <w:sz w:val="24"/>
                <w:szCs w:val="24"/>
              </w:rPr>
              <w:t>turn over</w:t>
            </w:r>
            <w:proofErr w:type="spellEnd"/>
            <w:r>
              <w:rPr>
                <w:rFonts w:ascii="Times New Roman" w:eastAsiaTheme="minorHAnsi" w:hAnsi="Times New Roman" w:cs="Times New Roman"/>
                <w:b/>
                <w:sz w:val="24"/>
                <w:szCs w:val="24"/>
              </w:rPr>
              <w:t xml:space="preserve"> ratio</w:t>
            </w:r>
          </w:p>
        </w:tc>
        <w:tc>
          <w:tcPr>
            <w:tcW w:w="1955" w:type="dxa"/>
            <w:tcBorders>
              <w:top w:val="single" w:sz="4" w:space="0" w:color="000000"/>
              <w:left w:val="single" w:sz="4" w:space="0" w:color="000000"/>
              <w:bottom w:val="single" w:sz="4" w:space="0" w:color="000000"/>
              <w:right w:val="single" w:sz="4" w:space="0" w:color="000000"/>
            </w:tcBorders>
            <w:hideMark/>
          </w:tcPr>
          <w:p w14:paraId="2FB8C01A"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508F3559" w14:textId="77777777" w:rsidTr="00BC7A2C">
        <w:tc>
          <w:tcPr>
            <w:tcW w:w="2235" w:type="dxa"/>
            <w:tcBorders>
              <w:top w:val="single" w:sz="4" w:space="0" w:color="000000"/>
              <w:left w:val="single" w:sz="4" w:space="0" w:color="000000"/>
              <w:bottom w:val="single" w:sz="4" w:space="0" w:color="000000"/>
              <w:right w:val="single" w:sz="4" w:space="0" w:color="000000"/>
            </w:tcBorders>
            <w:hideMark/>
          </w:tcPr>
          <w:p w14:paraId="06427424"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r w:rsidR="00DC3B35">
              <w:rPr>
                <w:b/>
                <w:shd w:val="clear" w:color="auto" w:fill="FFFFFF"/>
              </w:rPr>
              <w:t>8</w:t>
            </w:r>
          </w:p>
        </w:tc>
        <w:tc>
          <w:tcPr>
            <w:tcW w:w="5386" w:type="dxa"/>
            <w:tcBorders>
              <w:top w:val="single" w:sz="4" w:space="0" w:color="000000"/>
              <w:left w:val="single" w:sz="4" w:space="0" w:color="000000"/>
              <w:bottom w:val="single" w:sz="4" w:space="0" w:color="000000"/>
              <w:right w:val="single" w:sz="4" w:space="0" w:color="000000"/>
            </w:tcBorders>
            <w:hideMark/>
          </w:tcPr>
          <w:p w14:paraId="3E6E3BE1" w14:textId="77777777" w:rsidR="00BC7A2C" w:rsidRPr="00DC3B35" w:rsidRDefault="00DC3B35" w:rsidP="004F27FC">
            <w:pPr>
              <w:ind w:left="360" w:right="-333" w:hanging="360"/>
              <w:rPr>
                <w:rFonts w:ascii="Times New Roman" w:eastAsiaTheme="minorHAnsi" w:hAnsi="Times New Roman" w:cs="Times New Roman"/>
                <w:b/>
                <w:sz w:val="24"/>
                <w:szCs w:val="24"/>
              </w:rPr>
            </w:pPr>
            <w:r>
              <w:rPr>
                <w:rFonts w:ascii="Times New Roman" w:eastAsiaTheme="minorHAnsi" w:hAnsi="Times New Roman" w:cs="Times New Roman"/>
                <w:b/>
                <w:sz w:val="24"/>
                <w:szCs w:val="24"/>
              </w:rPr>
              <w:t xml:space="preserve">Fixed assets  </w:t>
            </w:r>
            <w:proofErr w:type="spellStart"/>
            <w:r>
              <w:rPr>
                <w:rFonts w:ascii="Times New Roman" w:eastAsiaTheme="minorHAnsi" w:hAnsi="Times New Roman" w:cs="Times New Roman"/>
                <w:b/>
                <w:sz w:val="24"/>
                <w:szCs w:val="24"/>
              </w:rPr>
              <w:t>turn over</w:t>
            </w:r>
            <w:proofErr w:type="spellEnd"/>
            <w:r>
              <w:rPr>
                <w:rFonts w:ascii="Times New Roman" w:eastAsiaTheme="minorHAnsi" w:hAnsi="Times New Roman" w:cs="Times New Roman"/>
                <w:b/>
                <w:sz w:val="24"/>
                <w:szCs w:val="24"/>
              </w:rPr>
              <w:t xml:space="preserve"> ratio</w:t>
            </w:r>
          </w:p>
        </w:tc>
        <w:tc>
          <w:tcPr>
            <w:tcW w:w="1955" w:type="dxa"/>
            <w:tcBorders>
              <w:top w:val="single" w:sz="4" w:space="0" w:color="000000"/>
              <w:left w:val="single" w:sz="4" w:space="0" w:color="000000"/>
              <w:bottom w:val="single" w:sz="4" w:space="0" w:color="000000"/>
              <w:right w:val="single" w:sz="4" w:space="0" w:color="000000"/>
            </w:tcBorders>
            <w:hideMark/>
          </w:tcPr>
          <w:p w14:paraId="25FC066C"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1FD590BA" w14:textId="77777777" w:rsidTr="00BC7A2C">
        <w:tc>
          <w:tcPr>
            <w:tcW w:w="2235" w:type="dxa"/>
            <w:tcBorders>
              <w:top w:val="single" w:sz="4" w:space="0" w:color="000000"/>
              <w:left w:val="single" w:sz="4" w:space="0" w:color="000000"/>
              <w:bottom w:val="single" w:sz="4" w:space="0" w:color="000000"/>
              <w:right w:val="single" w:sz="4" w:space="0" w:color="000000"/>
            </w:tcBorders>
            <w:hideMark/>
          </w:tcPr>
          <w:p w14:paraId="20FE888D"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r w:rsidR="00DC3B35">
              <w:rPr>
                <w:b/>
                <w:shd w:val="clear" w:color="auto" w:fill="FFFFFF"/>
              </w:rPr>
              <w:t>9</w:t>
            </w:r>
          </w:p>
        </w:tc>
        <w:tc>
          <w:tcPr>
            <w:tcW w:w="5386" w:type="dxa"/>
            <w:tcBorders>
              <w:top w:val="single" w:sz="4" w:space="0" w:color="000000"/>
              <w:left w:val="single" w:sz="4" w:space="0" w:color="000000"/>
              <w:bottom w:val="single" w:sz="4" w:space="0" w:color="000000"/>
              <w:right w:val="single" w:sz="4" w:space="0" w:color="000000"/>
            </w:tcBorders>
            <w:hideMark/>
          </w:tcPr>
          <w:p w14:paraId="5FC94E4E" w14:textId="77777777" w:rsidR="00BC7A2C" w:rsidRPr="00DC3B35" w:rsidRDefault="00DC3B35" w:rsidP="004F27FC">
            <w:pPr>
              <w:ind w:left="360" w:right="-333" w:hanging="360"/>
              <w:rPr>
                <w:rFonts w:ascii="Times New Roman" w:eastAsiaTheme="minorHAnsi" w:hAnsi="Times New Roman" w:cs="Times New Roman"/>
                <w:b/>
                <w:sz w:val="24"/>
                <w:szCs w:val="24"/>
              </w:rPr>
            </w:pPr>
            <w:r>
              <w:rPr>
                <w:rFonts w:ascii="Times New Roman" w:eastAsiaTheme="minorHAnsi" w:hAnsi="Times New Roman" w:cs="Times New Roman"/>
                <w:b/>
                <w:sz w:val="24"/>
                <w:szCs w:val="24"/>
              </w:rPr>
              <w:t>Return of total assets</w:t>
            </w:r>
          </w:p>
        </w:tc>
        <w:tc>
          <w:tcPr>
            <w:tcW w:w="1955" w:type="dxa"/>
            <w:tcBorders>
              <w:top w:val="single" w:sz="4" w:space="0" w:color="000000"/>
              <w:left w:val="single" w:sz="4" w:space="0" w:color="000000"/>
              <w:bottom w:val="single" w:sz="4" w:space="0" w:color="000000"/>
              <w:right w:val="single" w:sz="4" w:space="0" w:color="000000"/>
            </w:tcBorders>
            <w:hideMark/>
          </w:tcPr>
          <w:p w14:paraId="48CDF24F"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30D6CA06" w14:textId="77777777" w:rsidTr="00BC7A2C">
        <w:tc>
          <w:tcPr>
            <w:tcW w:w="2235" w:type="dxa"/>
            <w:tcBorders>
              <w:top w:val="single" w:sz="4" w:space="0" w:color="000000"/>
              <w:left w:val="single" w:sz="4" w:space="0" w:color="000000"/>
              <w:bottom w:val="single" w:sz="4" w:space="0" w:color="000000"/>
              <w:right w:val="single" w:sz="4" w:space="0" w:color="000000"/>
            </w:tcBorders>
            <w:hideMark/>
          </w:tcPr>
          <w:p w14:paraId="5F1DE2BF"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c>
          <w:tcPr>
            <w:tcW w:w="5386" w:type="dxa"/>
            <w:tcBorders>
              <w:top w:val="single" w:sz="4" w:space="0" w:color="000000"/>
              <w:left w:val="single" w:sz="4" w:space="0" w:color="000000"/>
              <w:bottom w:val="single" w:sz="4" w:space="0" w:color="000000"/>
              <w:right w:val="single" w:sz="4" w:space="0" w:color="000000"/>
            </w:tcBorders>
            <w:hideMark/>
          </w:tcPr>
          <w:p w14:paraId="1890958D" w14:textId="77777777" w:rsidR="00BC7A2C" w:rsidRDefault="00BC7A2C" w:rsidP="004F27FC">
            <w:pPr>
              <w:ind w:left="360" w:right="-333" w:hanging="360"/>
              <w:rPr>
                <w:rFonts w:eastAsiaTheme="minorHAnsi"/>
              </w:rPr>
            </w:pPr>
          </w:p>
        </w:tc>
        <w:tc>
          <w:tcPr>
            <w:tcW w:w="1955" w:type="dxa"/>
            <w:tcBorders>
              <w:top w:val="single" w:sz="4" w:space="0" w:color="000000"/>
              <w:left w:val="single" w:sz="4" w:space="0" w:color="000000"/>
              <w:bottom w:val="single" w:sz="4" w:space="0" w:color="000000"/>
              <w:right w:val="single" w:sz="4" w:space="0" w:color="000000"/>
            </w:tcBorders>
            <w:hideMark/>
          </w:tcPr>
          <w:p w14:paraId="7DC605BB"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2635CDB3" w14:textId="77777777" w:rsidTr="00BC7A2C">
        <w:tc>
          <w:tcPr>
            <w:tcW w:w="2235" w:type="dxa"/>
            <w:tcBorders>
              <w:top w:val="single" w:sz="4" w:space="0" w:color="000000"/>
              <w:left w:val="single" w:sz="4" w:space="0" w:color="000000"/>
              <w:bottom w:val="single" w:sz="4" w:space="0" w:color="000000"/>
              <w:right w:val="single" w:sz="4" w:space="0" w:color="000000"/>
            </w:tcBorders>
            <w:hideMark/>
          </w:tcPr>
          <w:p w14:paraId="3B112205"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c>
          <w:tcPr>
            <w:tcW w:w="5386" w:type="dxa"/>
            <w:tcBorders>
              <w:top w:val="single" w:sz="4" w:space="0" w:color="000000"/>
              <w:left w:val="single" w:sz="4" w:space="0" w:color="000000"/>
              <w:bottom w:val="single" w:sz="4" w:space="0" w:color="000000"/>
              <w:right w:val="single" w:sz="4" w:space="0" w:color="000000"/>
            </w:tcBorders>
            <w:hideMark/>
          </w:tcPr>
          <w:p w14:paraId="1B52EB7E" w14:textId="77777777" w:rsidR="00BC7A2C" w:rsidRDefault="00BC7A2C" w:rsidP="004F27FC">
            <w:pPr>
              <w:ind w:left="360" w:right="-333" w:hanging="360"/>
              <w:rPr>
                <w:rFonts w:eastAsiaTheme="minorHAnsi"/>
              </w:rPr>
            </w:pPr>
          </w:p>
        </w:tc>
        <w:tc>
          <w:tcPr>
            <w:tcW w:w="1955" w:type="dxa"/>
            <w:tcBorders>
              <w:top w:val="single" w:sz="4" w:space="0" w:color="000000"/>
              <w:left w:val="single" w:sz="4" w:space="0" w:color="000000"/>
              <w:bottom w:val="single" w:sz="4" w:space="0" w:color="000000"/>
              <w:right w:val="single" w:sz="4" w:space="0" w:color="000000"/>
            </w:tcBorders>
            <w:hideMark/>
          </w:tcPr>
          <w:p w14:paraId="5720F3CC"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4B5D428F" w14:textId="77777777" w:rsidTr="00BC7A2C">
        <w:tc>
          <w:tcPr>
            <w:tcW w:w="2235" w:type="dxa"/>
            <w:tcBorders>
              <w:top w:val="single" w:sz="4" w:space="0" w:color="000000"/>
              <w:left w:val="single" w:sz="4" w:space="0" w:color="000000"/>
              <w:bottom w:val="single" w:sz="4" w:space="0" w:color="000000"/>
              <w:right w:val="single" w:sz="4" w:space="0" w:color="000000"/>
            </w:tcBorders>
            <w:hideMark/>
          </w:tcPr>
          <w:p w14:paraId="792117C7"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c>
          <w:tcPr>
            <w:tcW w:w="5386" w:type="dxa"/>
            <w:tcBorders>
              <w:top w:val="single" w:sz="4" w:space="0" w:color="000000"/>
              <w:left w:val="single" w:sz="4" w:space="0" w:color="000000"/>
              <w:bottom w:val="single" w:sz="4" w:space="0" w:color="000000"/>
              <w:right w:val="single" w:sz="4" w:space="0" w:color="000000"/>
            </w:tcBorders>
            <w:hideMark/>
          </w:tcPr>
          <w:p w14:paraId="059A1FA3" w14:textId="77777777" w:rsidR="00BC7A2C" w:rsidRDefault="00BC7A2C" w:rsidP="004F27FC">
            <w:pPr>
              <w:ind w:left="360" w:right="-333" w:hanging="360"/>
              <w:rPr>
                <w:rFonts w:eastAsiaTheme="minorHAnsi"/>
              </w:rPr>
            </w:pPr>
          </w:p>
        </w:tc>
        <w:tc>
          <w:tcPr>
            <w:tcW w:w="1955" w:type="dxa"/>
            <w:tcBorders>
              <w:top w:val="single" w:sz="4" w:space="0" w:color="000000"/>
              <w:left w:val="single" w:sz="4" w:space="0" w:color="000000"/>
              <w:bottom w:val="single" w:sz="4" w:space="0" w:color="000000"/>
              <w:right w:val="single" w:sz="4" w:space="0" w:color="000000"/>
            </w:tcBorders>
            <w:hideMark/>
          </w:tcPr>
          <w:p w14:paraId="04BC6AE3"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72A152E2" w14:textId="77777777" w:rsidTr="00BC7A2C">
        <w:tc>
          <w:tcPr>
            <w:tcW w:w="2235" w:type="dxa"/>
            <w:tcBorders>
              <w:top w:val="single" w:sz="4" w:space="0" w:color="000000"/>
              <w:left w:val="single" w:sz="4" w:space="0" w:color="000000"/>
              <w:bottom w:val="single" w:sz="4" w:space="0" w:color="000000"/>
              <w:right w:val="single" w:sz="4" w:space="0" w:color="000000"/>
            </w:tcBorders>
            <w:hideMark/>
          </w:tcPr>
          <w:p w14:paraId="53CF3559"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c>
          <w:tcPr>
            <w:tcW w:w="5386" w:type="dxa"/>
            <w:tcBorders>
              <w:top w:val="single" w:sz="4" w:space="0" w:color="000000"/>
              <w:left w:val="single" w:sz="4" w:space="0" w:color="000000"/>
              <w:bottom w:val="single" w:sz="4" w:space="0" w:color="000000"/>
              <w:right w:val="single" w:sz="4" w:space="0" w:color="000000"/>
            </w:tcBorders>
            <w:hideMark/>
          </w:tcPr>
          <w:p w14:paraId="4F3E8986" w14:textId="77777777" w:rsidR="00BC7A2C" w:rsidRDefault="00BC7A2C" w:rsidP="004F27FC">
            <w:pPr>
              <w:ind w:left="360" w:right="-333" w:hanging="360"/>
              <w:rPr>
                <w:rFonts w:eastAsiaTheme="minorHAnsi"/>
              </w:rPr>
            </w:pPr>
          </w:p>
        </w:tc>
        <w:tc>
          <w:tcPr>
            <w:tcW w:w="1955" w:type="dxa"/>
            <w:tcBorders>
              <w:top w:val="single" w:sz="4" w:space="0" w:color="000000"/>
              <w:left w:val="single" w:sz="4" w:space="0" w:color="000000"/>
              <w:bottom w:val="single" w:sz="4" w:space="0" w:color="000000"/>
              <w:right w:val="single" w:sz="4" w:space="0" w:color="000000"/>
            </w:tcBorders>
            <w:hideMark/>
          </w:tcPr>
          <w:p w14:paraId="2D2EACA0"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bl>
    <w:p w14:paraId="31F5A35C" w14:textId="77777777" w:rsidR="00BC7A2C" w:rsidRDefault="00BC7A2C" w:rsidP="004F27FC">
      <w:pPr>
        <w:ind w:left="360" w:right="-333" w:hanging="360"/>
        <w:rPr>
          <w:rFonts w:eastAsia="Times New Roman"/>
          <w:b/>
          <w:bCs/>
          <w:sz w:val="40"/>
          <w:szCs w:val="40"/>
          <w:lang w:eastAsia="ar-SA"/>
        </w:rPr>
      </w:pPr>
      <w:r>
        <w:rPr>
          <w:b/>
          <w:bCs/>
          <w:sz w:val="40"/>
          <w:szCs w:val="40"/>
        </w:rPr>
        <w:br w:type="page"/>
      </w:r>
    </w:p>
    <w:p w14:paraId="3788D29E" w14:textId="77777777" w:rsidR="00BC7A2C" w:rsidRDefault="00BC7A2C" w:rsidP="004F27FC">
      <w:pPr>
        <w:spacing w:line="360" w:lineRule="auto"/>
        <w:ind w:left="360" w:right="-333" w:hanging="360"/>
        <w:jc w:val="center"/>
        <w:rPr>
          <w:b/>
          <w:bCs/>
          <w:sz w:val="40"/>
          <w:szCs w:val="40"/>
        </w:rPr>
      </w:pPr>
    </w:p>
    <w:p w14:paraId="1704DB35" w14:textId="0D2D97F0" w:rsidR="00BC7A2C" w:rsidRDefault="00BC7A2C" w:rsidP="004F27FC">
      <w:pPr>
        <w:pStyle w:val="NoSpacing"/>
        <w:ind w:left="360" w:right="-333" w:hanging="360"/>
        <w:jc w:val="center"/>
        <w:rPr>
          <w:b/>
          <w:shd w:val="clear" w:color="auto" w:fill="FFFFFF"/>
        </w:rPr>
      </w:pPr>
    </w:p>
    <w:p w14:paraId="305A31A2" w14:textId="77777777" w:rsidR="00BC7A2C" w:rsidRDefault="00BC7A2C" w:rsidP="004F27FC">
      <w:pPr>
        <w:pStyle w:val="NoSpacing"/>
        <w:ind w:left="360" w:right="-333" w:hanging="360"/>
        <w:jc w:val="center"/>
        <w:rPr>
          <w:b/>
          <w:shd w:val="clear" w:color="auto" w:fill="FFFFFF"/>
        </w:rPr>
      </w:pPr>
      <w:r>
        <w:rPr>
          <w:b/>
          <w:shd w:val="clear" w:color="auto" w:fill="FFFFFF"/>
        </w:rPr>
        <w:t>LIST OF FIGURES</w:t>
      </w:r>
    </w:p>
    <w:p w14:paraId="0F2EE23B" w14:textId="77777777" w:rsidR="00BC7A2C" w:rsidRDefault="00BC7A2C" w:rsidP="004F27FC">
      <w:pPr>
        <w:pStyle w:val="NoSpacing"/>
        <w:ind w:left="360" w:right="-333" w:hanging="360"/>
        <w:rPr>
          <w:b/>
          <w:shd w:val="clear" w:color="auto" w:fill="FFFFFF"/>
        </w:rPr>
      </w:pPr>
    </w:p>
    <w:tbl>
      <w:tblPr>
        <w:tblW w:w="8848" w:type="dxa"/>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5186"/>
        <w:gridCol w:w="2114"/>
      </w:tblGrid>
      <w:tr w:rsidR="00BC7A2C" w14:paraId="17C5DBC0" w14:textId="77777777" w:rsidTr="00A437B2">
        <w:tc>
          <w:tcPr>
            <w:tcW w:w="1548" w:type="dxa"/>
            <w:tcBorders>
              <w:top w:val="single" w:sz="4" w:space="0" w:color="000000"/>
              <w:left w:val="single" w:sz="4" w:space="0" w:color="000000"/>
              <w:bottom w:val="single" w:sz="4" w:space="0" w:color="000000"/>
              <w:right w:val="single" w:sz="4" w:space="0" w:color="000000"/>
            </w:tcBorders>
            <w:hideMark/>
          </w:tcPr>
          <w:p w14:paraId="14A9A4C3" w14:textId="77777777" w:rsidR="00BC7A2C" w:rsidRDefault="00BC7A2C" w:rsidP="00A437B2">
            <w:pPr>
              <w:pStyle w:val="NoSpacing"/>
              <w:spacing w:line="276" w:lineRule="auto"/>
              <w:ind w:left="360" w:right="141" w:hanging="360"/>
              <w:rPr>
                <w:rFonts w:eastAsiaTheme="minorEastAsia"/>
                <w:b/>
                <w:shd w:val="clear" w:color="auto" w:fill="FFFFFF"/>
              </w:rPr>
            </w:pPr>
            <w:proofErr w:type="gramStart"/>
            <w:r>
              <w:rPr>
                <w:b/>
                <w:shd w:val="clear" w:color="auto" w:fill="FFFFFF"/>
              </w:rPr>
              <w:t>FIGURE  NO.</w:t>
            </w:r>
            <w:proofErr w:type="gramEnd"/>
          </w:p>
        </w:tc>
        <w:tc>
          <w:tcPr>
            <w:tcW w:w="5186" w:type="dxa"/>
            <w:tcBorders>
              <w:top w:val="single" w:sz="4" w:space="0" w:color="000000"/>
              <w:left w:val="single" w:sz="4" w:space="0" w:color="000000"/>
              <w:bottom w:val="single" w:sz="4" w:space="0" w:color="000000"/>
              <w:right w:val="single" w:sz="4" w:space="0" w:color="000000"/>
            </w:tcBorders>
            <w:hideMark/>
          </w:tcPr>
          <w:p w14:paraId="4B229093"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CONTENT</w:t>
            </w:r>
          </w:p>
        </w:tc>
        <w:tc>
          <w:tcPr>
            <w:tcW w:w="2114" w:type="dxa"/>
            <w:tcBorders>
              <w:top w:val="single" w:sz="4" w:space="0" w:color="000000"/>
              <w:left w:val="single" w:sz="4" w:space="0" w:color="000000"/>
              <w:bottom w:val="single" w:sz="4" w:space="0" w:color="000000"/>
              <w:right w:val="single" w:sz="4" w:space="0" w:color="000000"/>
            </w:tcBorders>
            <w:hideMark/>
          </w:tcPr>
          <w:p w14:paraId="0811390A"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PAGE NO.</w:t>
            </w:r>
          </w:p>
        </w:tc>
      </w:tr>
      <w:tr w:rsidR="00BC7A2C" w14:paraId="151F41AD" w14:textId="77777777" w:rsidTr="00A437B2">
        <w:tc>
          <w:tcPr>
            <w:tcW w:w="1548" w:type="dxa"/>
            <w:tcBorders>
              <w:top w:val="single" w:sz="4" w:space="0" w:color="000000"/>
              <w:left w:val="single" w:sz="4" w:space="0" w:color="000000"/>
              <w:bottom w:val="single" w:sz="4" w:space="0" w:color="000000"/>
              <w:right w:val="single" w:sz="4" w:space="0" w:color="000000"/>
            </w:tcBorders>
            <w:hideMark/>
          </w:tcPr>
          <w:p w14:paraId="1C8C012F"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1</w:t>
            </w:r>
          </w:p>
        </w:tc>
        <w:tc>
          <w:tcPr>
            <w:tcW w:w="5186" w:type="dxa"/>
            <w:tcBorders>
              <w:top w:val="single" w:sz="4" w:space="0" w:color="000000"/>
              <w:left w:val="single" w:sz="4" w:space="0" w:color="000000"/>
              <w:bottom w:val="single" w:sz="4" w:space="0" w:color="000000"/>
              <w:right w:val="single" w:sz="4" w:space="0" w:color="000000"/>
            </w:tcBorders>
            <w:hideMark/>
          </w:tcPr>
          <w:p w14:paraId="421636E6" w14:textId="77777777" w:rsidR="00BC7A2C" w:rsidRDefault="00300F85" w:rsidP="004F27FC">
            <w:pPr>
              <w:pStyle w:val="NoSpacing"/>
              <w:spacing w:line="276" w:lineRule="auto"/>
              <w:ind w:left="360" w:right="-333" w:hanging="360"/>
              <w:rPr>
                <w:rFonts w:eastAsiaTheme="minorEastAsia"/>
                <w:b/>
                <w:shd w:val="clear" w:color="auto" w:fill="FFFFFF"/>
              </w:rPr>
            </w:pPr>
            <w:r>
              <w:rPr>
                <w:rFonts w:eastAsiaTheme="minorEastAsia"/>
                <w:b/>
                <w:shd w:val="clear" w:color="auto" w:fill="FFFFFF"/>
              </w:rPr>
              <w:t>Graphical presentation on comparative analysis</w:t>
            </w:r>
          </w:p>
        </w:tc>
        <w:tc>
          <w:tcPr>
            <w:tcW w:w="2114" w:type="dxa"/>
            <w:tcBorders>
              <w:top w:val="single" w:sz="4" w:space="0" w:color="000000"/>
              <w:left w:val="single" w:sz="4" w:space="0" w:color="000000"/>
              <w:bottom w:val="single" w:sz="4" w:space="0" w:color="000000"/>
              <w:right w:val="single" w:sz="4" w:space="0" w:color="000000"/>
            </w:tcBorders>
            <w:hideMark/>
          </w:tcPr>
          <w:p w14:paraId="6944F2B0"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3F354164" w14:textId="77777777" w:rsidTr="00A437B2">
        <w:tc>
          <w:tcPr>
            <w:tcW w:w="1548" w:type="dxa"/>
            <w:tcBorders>
              <w:top w:val="single" w:sz="4" w:space="0" w:color="000000"/>
              <w:left w:val="single" w:sz="4" w:space="0" w:color="000000"/>
              <w:bottom w:val="single" w:sz="4" w:space="0" w:color="000000"/>
              <w:right w:val="single" w:sz="4" w:space="0" w:color="000000"/>
            </w:tcBorders>
            <w:hideMark/>
          </w:tcPr>
          <w:p w14:paraId="6B27475D"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2</w:t>
            </w:r>
          </w:p>
        </w:tc>
        <w:tc>
          <w:tcPr>
            <w:tcW w:w="5186" w:type="dxa"/>
            <w:tcBorders>
              <w:top w:val="single" w:sz="4" w:space="0" w:color="000000"/>
              <w:left w:val="single" w:sz="4" w:space="0" w:color="000000"/>
              <w:bottom w:val="single" w:sz="4" w:space="0" w:color="000000"/>
              <w:right w:val="single" w:sz="4" w:space="0" w:color="000000"/>
            </w:tcBorders>
            <w:hideMark/>
          </w:tcPr>
          <w:p w14:paraId="5CE9997E" w14:textId="77777777" w:rsidR="00BC7A2C" w:rsidRDefault="00300F85" w:rsidP="004F27FC">
            <w:pPr>
              <w:pStyle w:val="NoSpacing"/>
              <w:spacing w:line="276" w:lineRule="auto"/>
              <w:ind w:left="360" w:right="-333" w:hanging="360"/>
              <w:rPr>
                <w:rFonts w:eastAsiaTheme="minorEastAsia"/>
                <w:b/>
                <w:shd w:val="clear" w:color="auto" w:fill="FFFFFF"/>
              </w:rPr>
            </w:pPr>
            <w:r>
              <w:rPr>
                <w:rFonts w:eastAsiaTheme="minorEastAsia"/>
                <w:b/>
                <w:shd w:val="clear" w:color="auto" w:fill="FFFFFF"/>
              </w:rPr>
              <w:t>Graphical presentation on growth total investment</w:t>
            </w:r>
          </w:p>
        </w:tc>
        <w:tc>
          <w:tcPr>
            <w:tcW w:w="2114" w:type="dxa"/>
            <w:tcBorders>
              <w:top w:val="single" w:sz="4" w:space="0" w:color="000000"/>
              <w:left w:val="single" w:sz="4" w:space="0" w:color="000000"/>
              <w:bottom w:val="single" w:sz="4" w:space="0" w:color="000000"/>
              <w:right w:val="single" w:sz="4" w:space="0" w:color="000000"/>
            </w:tcBorders>
            <w:hideMark/>
          </w:tcPr>
          <w:p w14:paraId="08B26765"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7EC955E8" w14:textId="77777777" w:rsidTr="00A437B2">
        <w:tc>
          <w:tcPr>
            <w:tcW w:w="1548" w:type="dxa"/>
            <w:tcBorders>
              <w:top w:val="single" w:sz="4" w:space="0" w:color="000000"/>
              <w:left w:val="single" w:sz="4" w:space="0" w:color="000000"/>
              <w:bottom w:val="single" w:sz="4" w:space="0" w:color="000000"/>
              <w:right w:val="single" w:sz="4" w:space="0" w:color="000000"/>
            </w:tcBorders>
            <w:hideMark/>
          </w:tcPr>
          <w:p w14:paraId="791A7FE7"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3</w:t>
            </w:r>
          </w:p>
        </w:tc>
        <w:tc>
          <w:tcPr>
            <w:tcW w:w="5186" w:type="dxa"/>
            <w:tcBorders>
              <w:top w:val="single" w:sz="4" w:space="0" w:color="000000"/>
              <w:left w:val="single" w:sz="4" w:space="0" w:color="000000"/>
              <w:bottom w:val="single" w:sz="4" w:space="0" w:color="000000"/>
              <w:right w:val="single" w:sz="4" w:space="0" w:color="000000"/>
            </w:tcBorders>
            <w:hideMark/>
          </w:tcPr>
          <w:p w14:paraId="08A9B450" w14:textId="77777777" w:rsidR="00BC7A2C" w:rsidRDefault="00300F85" w:rsidP="004F27FC">
            <w:pPr>
              <w:pStyle w:val="NoSpacing"/>
              <w:spacing w:line="276" w:lineRule="auto"/>
              <w:ind w:left="360" w:right="-333" w:hanging="360"/>
              <w:rPr>
                <w:rFonts w:eastAsiaTheme="minorEastAsia"/>
                <w:b/>
                <w:shd w:val="clear" w:color="auto" w:fill="FFFFFF"/>
              </w:rPr>
            </w:pPr>
            <w:r>
              <w:rPr>
                <w:rFonts w:eastAsiaTheme="minorEastAsia"/>
                <w:b/>
                <w:shd w:val="clear" w:color="auto" w:fill="FFFFFF"/>
              </w:rPr>
              <w:t>Graphical presentation on growth rate in fixed assets</w:t>
            </w:r>
          </w:p>
        </w:tc>
        <w:tc>
          <w:tcPr>
            <w:tcW w:w="2114" w:type="dxa"/>
            <w:tcBorders>
              <w:top w:val="single" w:sz="4" w:space="0" w:color="000000"/>
              <w:left w:val="single" w:sz="4" w:space="0" w:color="000000"/>
              <w:bottom w:val="single" w:sz="4" w:space="0" w:color="000000"/>
              <w:right w:val="single" w:sz="4" w:space="0" w:color="000000"/>
            </w:tcBorders>
            <w:hideMark/>
          </w:tcPr>
          <w:p w14:paraId="71770A0C"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386DC428" w14:textId="77777777" w:rsidTr="00A437B2">
        <w:tc>
          <w:tcPr>
            <w:tcW w:w="1548" w:type="dxa"/>
            <w:tcBorders>
              <w:top w:val="single" w:sz="4" w:space="0" w:color="000000"/>
              <w:left w:val="single" w:sz="4" w:space="0" w:color="000000"/>
              <w:bottom w:val="single" w:sz="4" w:space="0" w:color="000000"/>
              <w:right w:val="single" w:sz="4" w:space="0" w:color="000000"/>
            </w:tcBorders>
            <w:hideMark/>
          </w:tcPr>
          <w:p w14:paraId="0CF1A6B0"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4</w:t>
            </w:r>
          </w:p>
        </w:tc>
        <w:tc>
          <w:tcPr>
            <w:tcW w:w="5186" w:type="dxa"/>
            <w:tcBorders>
              <w:top w:val="single" w:sz="4" w:space="0" w:color="000000"/>
              <w:left w:val="single" w:sz="4" w:space="0" w:color="000000"/>
              <w:bottom w:val="single" w:sz="4" w:space="0" w:color="000000"/>
              <w:right w:val="single" w:sz="4" w:space="0" w:color="000000"/>
            </w:tcBorders>
            <w:hideMark/>
          </w:tcPr>
          <w:p w14:paraId="2D9455BA" w14:textId="77777777" w:rsidR="00BC7A2C" w:rsidRDefault="00300F85" w:rsidP="004F27FC">
            <w:pPr>
              <w:pStyle w:val="NoSpacing"/>
              <w:spacing w:line="276" w:lineRule="auto"/>
              <w:ind w:left="360" w:right="-333" w:hanging="360"/>
              <w:rPr>
                <w:rFonts w:eastAsiaTheme="minorEastAsia"/>
                <w:b/>
                <w:shd w:val="clear" w:color="auto" w:fill="FFFFFF"/>
              </w:rPr>
            </w:pPr>
            <w:r>
              <w:rPr>
                <w:rFonts w:eastAsiaTheme="minorEastAsia"/>
                <w:b/>
                <w:shd w:val="clear" w:color="auto" w:fill="FFFFFF"/>
              </w:rPr>
              <w:t>Graphical presentation on fixed assets to net worth ratio</w:t>
            </w:r>
          </w:p>
        </w:tc>
        <w:tc>
          <w:tcPr>
            <w:tcW w:w="2114" w:type="dxa"/>
            <w:tcBorders>
              <w:top w:val="single" w:sz="4" w:space="0" w:color="000000"/>
              <w:left w:val="single" w:sz="4" w:space="0" w:color="000000"/>
              <w:bottom w:val="single" w:sz="4" w:space="0" w:color="000000"/>
              <w:right w:val="single" w:sz="4" w:space="0" w:color="000000"/>
            </w:tcBorders>
            <w:hideMark/>
          </w:tcPr>
          <w:p w14:paraId="2EA9855B"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41E39381" w14:textId="77777777" w:rsidTr="00A437B2">
        <w:tc>
          <w:tcPr>
            <w:tcW w:w="1548" w:type="dxa"/>
            <w:tcBorders>
              <w:top w:val="single" w:sz="4" w:space="0" w:color="000000"/>
              <w:left w:val="single" w:sz="4" w:space="0" w:color="000000"/>
              <w:bottom w:val="single" w:sz="4" w:space="0" w:color="000000"/>
              <w:right w:val="single" w:sz="4" w:space="0" w:color="000000"/>
            </w:tcBorders>
            <w:hideMark/>
          </w:tcPr>
          <w:p w14:paraId="660B1309"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5</w:t>
            </w:r>
          </w:p>
        </w:tc>
        <w:tc>
          <w:tcPr>
            <w:tcW w:w="5186" w:type="dxa"/>
            <w:tcBorders>
              <w:top w:val="single" w:sz="4" w:space="0" w:color="000000"/>
              <w:left w:val="single" w:sz="4" w:space="0" w:color="000000"/>
              <w:bottom w:val="single" w:sz="4" w:space="0" w:color="000000"/>
              <w:right w:val="single" w:sz="4" w:space="0" w:color="000000"/>
            </w:tcBorders>
            <w:hideMark/>
          </w:tcPr>
          <w:p w14:paraId="51E63EAC" w14:textId="77777777" w:rsidR="00BC7A2C" w:rsidRDefault="00300F85" w:rsidP="004F27FC">
            <w:pPr>
              <w:pStyle w:val="NoSpacing"/>
              <w:spacing w:line="276" w:lineRule="auto"/>
              <w:ind w:left="360" w:right="-333" w:hanging="360"/>
              <w:rPr>
                <w:rFonts w:eastAsiaTheme="minorEastAsia"/>
                <w:b/>
                <w:shd w:val="clear" w:color="auto" w:fill="FFFFFF"/>
              </w:rPr>
            </w:pPr>
            <w:r>
              <w:rPr>
                <w:rFonts w:eastAsiaTheme="minorEastAsia"/>
                <w:b/>
                <w:shd w:val="clear" w:color="auto" w:fill="FFFFFF"/>
              </w:rPr>
              <w:t xml:space="preserve">Graphical presentation on </w:t>
            </w:r>
            <w:r w:rsidR="00673631">
              <w:rPr>
                <w:rFonts w:eastAsiaTheme="minorEastAsia"/>
                <w:b/>
                <w:shd w:val="clear" w:color="auto" w:fill="FFFFFF"/>
              </w:rPr>
              <w:t>fixed assets</w:t>
            </w:r>
            <w:r w:rsidR="00DE3EC8">
              <w:rPr>
                <w:rFonts w:eastAsiaTheme="minorEastAsia"/>
                <w:b/>
                <w:shd w:val="clear" w:color="auto" w:fill="FFFFFF"/>
              </w:rPr>
              <w:t xml:space="preserve"> ratio</w:t>
            </w:r>
          </w:p>
        </w:tc>
        <w:tc>
          <w:tcPr>
            <w:tcW w:w="2114" w:type="dxa"/>
            <w:tcBorders>
              <w:top w:val="single" w:sz="4" w:space="0" w:color="000000"/>
              <w:left w:val="single" w:sz="4" w:space="0" w:color="000000"/>
              <w:bottom w:val="single" w:sz="4" w:space="0" w:color="000000"/>
              <w:right w:val="single" w:sz="4" w:space="0" w:color="000000"/>
            </w:tcBorders>
            <w:hideMark/>
          </w:tcPr>
          <w:p w14:paraId="08FF36BD"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209CA05B" w14:textId="77777777" w:rsidTr="00A437B2">
        <w:tc>
          <w:tcPr>
            <w:tcW w:w="1548" w:type="dxa"/>
            <w:tcBorders>
              <w:top w:val="single" w:sz="4" w:space="0" w:color="000000"/>
              <w:left w:val="single" w:sz="4" w:space="0" w:color="000000"/>
              <w:bottom w:val="single" w:sz="4" w:space="0" w:color="000000"/>
              <w:right w:val="single" w:sz="4" w:space="0" w:color="000000"/>
            </w:tcBorders>
            <w:hideMark/>
          </w:tcPr>
          <w:p w14:paraId="529E8119"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6</w:t>
            </w:r>
          </w:p>
        </w:tc>
        <w:tc>
          <w:tcPr>
            <w:tcW w:w="5186" w:type="dxa"/>
            <w:tcBorders>
              <w:top w:val="single" w:sz="4" w:space="0" w:color="000000"/>
              <w:left w:val="single" w:sz="4" w:space="0" w:color="000000"/>
              <w:bottom w:val="single" w:sz="4" w:space="0" w:color="000000"/>
              <w:right w:val="single" w:sz="4" w:space="0" w:color="000000"/>
            </w:tcBorders>
            <w:hideMark/>
          </w:tcPr>
          <w:p w14:paraId="25CB6FA1" w14:textId="77777777" w:rsidR="00BC7A2C" w:rsidRDefault="00DE3EC8" w:rsidP="004F27FC">
            <w:pPr>
              <w:pStyle w:val="NoSpacing"/>
              <w:spacing w:line="276" w:lineRule="auto"/>
              <w:ind w:left="360" w:right="-333" w:hanging="360"/>
              <w:rPr>
                <w:rFonts w:eastAsiaTheme="minorEastAsia"/>
                <w:b/>
                <w:shd w:val="clear" w:color="auto" w:fill="FFFFFF"/>
              </w:rPr>
            </w:pPr>
            <w:r>
              <w:rPr>
                <w:rFonts w:eastAsiaTheme="minorEastAsia"/>
                <w:b/>
                <w:shd w:val="clear" w:color="auto" w:fill="FFFFFF"/>
              </w:rPr>
              <w:t>Graphical presentation on fixed assets as percentage to current liabilities</w:t>
            </w:r>
          </w:p>
        </w:tc>
        <w:tc>
          <w:tcPr>
            <w:tcW w:w="2114" w:type="dxa"/>
            <w:tcBorders>
              <w:top w:val="single" w:sz="4" w:space="0" w:color="000000"/>
              <w:left w:val="single" w:sz="4" w:space="0" w:color="000000"/>
              <w:bottom w:val="single" w:sz="4" w:space="0" w:color="000000"/>
              <w:right w:val="single" w:sz="4" w:space="0" w:color="000000"/>
            </w:tcBorders>
            <w:hideMark/>
          </w:tcPr>
          <w:p w14:paraId="08863B46"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1D4E3F78" w14:textId="77777777" w:rsidTr="00A437B2">
        <w:tc>
          <w:tcPr>
            <w:tcW w:w="1548" w:type="dxa"/>
            <w:tcBorders>
              <w:top w:val="single" w:sz="4" w:space="0" w:color="000000"/>
              <w:left w:val="single" w:sz="4" w:space="0" w:color="000000"/>
              <w:bottom w:val="single" w:sz="4" w:space="0" w:color="000000"/>
              <w:right w:val="single" w:sz="4" w:space="0" w:color="000000"/>
            </w:tcBorders>
            <w:hideMark/>
          </w:tcPr>
          <w:p w14:paraId="33C0982E"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r w:rsidR="00DE3EC8">
              <w:rPr>
                <w:b/>
                <w:shd w:val="clear" w:color="auto" w:fill="FFFFFF"/>
              </w:rPr>
              <w:t>7</w:t>
            </w:r>
          </w:p>
        </w:tc>
        <w:tc>
          <w:tcPr>
            <w:tcW w:w="5186" w:type="dxa"/>
            <w:tcBorders>
              <w:top w:val="single" w:sz="4" w:space="0" w:color="000000"/>
              <w:left w:val="single" w:sz="4" w:space="0" w:color="000000"/>
              <w:bottom w:val="single" w:sz="4" w:space="0" w:color="000000"/>
              <w:right w:val="single" w:sz="4" w:space="0" w:color="000000"/>
            </w:tcBorders>
            <w:hideMark/>
          </w:tcPr>
          <w:p w14:paraId="7E9ADD5F" w14:textId="77777777" w:rsidR="00BC7A2C" w:rsidRPr="00DE3EC8" w:rsidRDefault="00DE3EC8" w:rsidP="004F27FC">
            <w:pPr>
              <w:ind w:left="360" w:right="-333" w:hanging="360"/>
              <w:rPr>
                <w:rFonts w:ascii="Times New Roman" w:eastAsiaTheme="minorHAnsi" w:hAnsi="Times New Roman" w:cs="Times New Roman"/>
                <w:b/>
                <w:sz w:val="24"/>
                <w:szCs w:val="24"/>
              </w:rPr>
            </w:pPr>
            <w:r>
              <w:rPr>
                <w:rFonts w:ascii="Times New Roman" w:eastAsiaTheme="minorHAnsi" w:hAnsi="Times New Roman" w:cs="Times New Roman"/>
                <w:b/>
                <w:sz w:val="24"/>
                <w:szCs w:val="24"/>
              </w:rPr>
              <w:t xml:space="preserve">Graphical presentation on total investment </w:t>
            </w:r>
            <w:proofErr w:type="spellStart"/>
            <w:r>
              <w:rPr>
                <w:rFonts w:ascii="Times New Roman" w:eastAsiaTheme="minorHAnsi" w:hAnsi="Times New Roman" w:cs="Times New Roman"/>
                <w:b/>
                <w:sz w:val="24"/>
                <w:szCs w:val="24"/>
              </w:rPr>
              <w:t>turn over</w:t>
            </w:r>
            <w:proofErr w:type="spellEnd"/>
            <w:r>
              <w:rPr>
                <w:rFonts w:ascii="Times New Roman" w:eastAsiaTheme="minorHAnsi" w:hAnsi="Times New Roman" w:cs="Times New Roman"/>
                <w:b/>
                <w:sz w:val="24"/>
                <w:szCs w:val="24"/>
              </w:rPr>
              <w:t xml:space="preserve"> ratio</w:t>
            </w:r>
          </w:p>
        </w:tc>
        <w:tc>
          <w:tcPr>
            <w:tcW w:w="2114" w:type="dxa"/>
            <w:tcBorders>
              <w:top w:val="single" w:sz="4" w:space="0" w:color="000000"/>
              <w:left w:val="single" w:sz="4" w:space="0" w:color="000000"/>
              <w:bottom w:val="single" w:sz="4" w:space="0" w:color="000000"/>
              <w:right w:val="single" w:sz="4" w:space="0" w:color="000000"/>
            </w:tcBorders>
            <w:hideMark/>
          </w:tcPr>
          <w:p w14:paraId="162B7C5A"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668E26DA" w14:textId="77777777" w:rsidTr="00A437B2">
        <w:tc>
          <w:tcPr>
            <w:tcW w:w="1548" w:type="dxa"/>
            <w:tcBorders>
              <w:top w:val="single" w:sz="4" w:space="0" w:color="000000"/>
              <w:left w:val="single" w:sz="4" w:space="0" w:color="000000"/>
              <w:bottom w:val="single" w:sz="4" w:space="0" w:color="000000"/>
              <w:right w:val="single" w:sz="4" w:space="0" w:color="000000"/>
            </w:tcBorders>
            <w:hideMark/>
          </w:tcPr>
          <w:p w14:paraId="5DE5AFF7"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r w:rsidR="00DE3EC8">
              <w:rPr>
                <w:b/>
                <w:shd w:val="clear" w:color="auto" w:fill="FFFFFF"/>
              </w:rPr>
              <w:t>8</w:t>
            </w:r>
          </w:p>
        </w:tc>
        <w:tc>
          <w:tcPr>
            <w:tcW w:w="5186" w:type="dxa"/>
            <w:tcBorders>
              <w:top w:val="single" w:sz="4" w:space="0" w:color="000000"/>
              <w:left w:val="single" w:sz="4" w:space="0" w:color="000000"/>
              <w:bottom w:val="single" w:sz="4" w:space="0" w:color="000000"/>
              <w:right w:val="single" w:sz="4" w:space="0" w:color="000000"/>
            </w:tcBorders>
            <w:hideMark/>
          </w:tcPr>
          <w:p w14:paraId="4F9C7A9C" w14:textId="77777777" w:rsidR="00BC7A2C" w:rsidRPr="00DE3EC8" w:rsidRDefault="00DE3EC8" w:rsidP="004F27FC">
            <w:pPr>
              <w:ind w:left="360" w:right="-333" w:hanging="360"/>
              <w:rPr>
                <w:rFonts w:ascii="Times New Roman" w:eastAsiaTheme="minorHAnsi" w:hAnsi="Times New Roman" w:cs="Times New Roman"/>
                <w:b/>
                <w:sz w:val="24"/>
                <w:szCs w:val="24"/>
              </w:rPr>
            </w:pPr>
            <w:r>
              <w:rPr>
                <w:rFonts w:ascii="Times New Roman" w:eastAsiaTheme="minorHAnsi" w:hAnsi="Times New Roman" w:cs="Times New Roman"/>
                <w:b/>
                <w:sz w:val="24"/>
                <w:szCs w:val="24"/>
              </w:rPr>
              <w:t xml:space="preserve">Graphical presentation on fixed assets </w:t>
            </w:r>
            <w:proofErr w:type="spellStart"/>
            <w:r>
              <w:rPr>
                <w:rFonts w:ascii="Times New Roman" w:eastAsiaTheme="minorHAnsi" w:hAnsi="Times New Roman" w:cs="Times New Roman"/>
                <w:b/>
                <w:sz w:val="24"/>
                <w:szCs w:val="24"/>
              </w:rPr>
              <w:t>turn over</w:t>
            </w:r>
            <w:proofErr w:type="spellEnd"/>
            <w:r>
              <w:rPr>
                <w:rFonts w:ascii="Times New Roman" w:eastAsiaTheme="minorHAnsi" w:hAnsi="Times New Roman" w:cs="Times New Roman"/>
                <w:b/>
                <w:sz w:val="24"/>
                <w:szCs w:val="24"/>
              </w:rPr>
              <w:t xml:space="preserve"> ratio</w:t>
            </w:r>
          </w:p>
        </w:tc>
        <w:tc>
          <w:tcPr>
            <w:tcW w:w="2114" w:type="dxa"/>
            <w:tcBorders>
              <w:top w:val="single" w:sz="4" w:space="0" w:color="000000"/>
              <w:left w:val="single" w:sz="4" w:space="0" w:color="000000"/>
              <w:bottom w:val="single" w:sz="4" w:space="0" w:color="000000"/>
              <w:right w:val="single" w:sz="4" w:space="0" w:color="000000"/>
            </w:tcBorders>
            <w:hideMark/>
          </w:tcPr>
          <w:p w14:paraId="41189162"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4E4A1B12" w14:textId="77777777" w:rsidTr="00A437B2">
        <w:tc>
          <w:tcPr>
            <w:tcW w:w="1548" w:type="dxa"/>
            <w:tcBorders>
              <w:top w:val="single" w:sz="4" w:space="0" w:color="000000"/>
              <w:left w:val="single" w:sz="4" w:space="0" w:color="000000"/>
              <w:bottom w:val="single" w:sz="4" w:space="0" w:color="000000"/>
              <w:right w:val="single" w:sz="4" w:space="0" w:color="000000"/>
            </w:tcBorders>
            <w:hideMark/>
          </w:tcPr>
          <w:p w14:paraId="7675799F" w14:textId="5F92F2D0" w:rsidR="00BC7A2C" w:rsidRPr="00DE3EC8" w:rsidRDefault="00586FE8" w:rsidP="004F27FC">
            <w:pPr>
              <w:ind w:left="360" w:right="-333" w:hanging="360"/>
              <w:rPr>
                <w:rFonts w:ascii="Times New Roman" w:eastAsiaTheme="minorHAnsi" w:hAnsi="Times New Roman" w:cs="Times New Roman"/>
                <w:b/>
                <w:sz w:val="24"/>
                <w:szCs w:val="24"/>
              </w:rPr>
            </w:pPr>
            <w:r>
              <w:rPr>
                <w:rFonts w:ascii="Times New Roman" w:eastAsiaTheme="minorHAnsi" w:hAnsi="Times New Roman" w:cs="Times New Roman"/>
                <w:b/>
                <w:sz w:val="24"/>
                <w:szCs w:val="24"/>
              </w:rPr>
              <w:t xml:space="preserve">      </w:t>
            </w:r>
            <w:r w:rsidR="00DE3EC8">
              <w:rPr>
                <w:rFonts w:ascii="Times New Roman" w:eastAsiaTheme="minorHAnsi" w:hAnsi="Times New Roman" w:cs="Times New Roman"/>
                <w:b/>
                <w:sz w:val="24"/>
                <w:szCs w:val="24"/>
              </w:rPr>
              <w:t>9</w:t>
            </w:r>
          </w:p>
        </w:tc>
        <w:tc>
          <w:tcPr>
            <w:tcW w:w="5186" w:type="dxa"/>
            <w:tcBorders>
              <w:top w:val="single" w:sz="4" w:space="0" w:color="000000"/>
              <w:left w:val="single" w:sz="4" w:space="0" w:color="000000"/>
              <w:bottom w:val="single" w:sz="4" w:space="0" w:color="000000"/>
              <w:right w:val="single" w:sz="4" w:space="0" w:color="000000"/>
            </w:tcBorders>
            <w:hideMark/>
          </w:tcPr>
          <w:p w14:paraId="13C7AF57" w14:textId="77777777" w:rsidR="00BC7A2C" w:rsidRPr="00DE3EC8" w:rsidRDefault="00DE3EC8" w:rsidP="004F27FC">
            <w:pPr>
              <w:ind w:left="360" w:right="-333" w:hanging="360"/>
              <w:rPr>
                <w:rFonts w:ascii="Times New Roman" w:eastAsiaTheme="minorHAnsi" w:hAnsi="Times New Roman" w:cs="Times New Roman"/>
                <w:b/>
                <w:sz w:val="24"/>
                <w:szCs w:val="24"/>
              </w:rPr>
            </w:pPr>
            <w:r>
              <w:rPr>
                <w:rFonts w:ascii="Times New Roman" w:eastAsiaTheme="minorHAnsi" w:hAnsi="Times New Roman" w:cs="Times New Roman"/>
                <w:b/>
                <w:sz w:val="24"/>
                <w:szCs w:val="24"/>
              </w:rPr>
              <w:t>Graphical presentation on</w:t>
            </w:r>
            <w:r w:rsidR="00337B24">
              <w:rPr>
                <w:rFonts w:ascii="Times New Roman" w:eastAsiaTheme="minorHAnsi" w:hAnsi="Times New Roman" w:cs="Times New Roman"/>
                <w:b/>
                <w:sz w:val="24"/>
                <w:szCs w:val="24"/>
              </w:rPr>
              <w:t xml:space="preserve"> return of total assets</w:t>
            </w:r>
          </w:p>
        </w:tc>
        <w:tc>
          <w:tcPr>
            <w:tcW w:w="2114" w:type="dxa"/>
            <w:tcBorders>
              <w:top w:val="single" w:sz="4" w:space="0" w:color="000000"/>
              <w:left w:val="single" w:sz="4" w:space="0" w:color="000000"/>
              <w:bottom w:val="single" w:sz="4" w:space="0" w:color="000000"/>
              <w:right w:val="single" w:sz="4" w:space="0" w:color="000000"/>
            </w:tcBorders>
            <w:hideMark/>
          </w:tcPr>
          <w:p w14:paraId="6E9E69B4"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r w:rsidR="00BC7A2C" w14:paraId="049EE674" w14:textId="77777777" w:rsidTr="00A437B2">
        <w:tc>
          <w:tcPr>
            <w:tcW w:w="1548" w:type="dxa"/>
            <w:tcBorders>
              <w:top w:val="single" w:sz="4" w:space="0" w:color="000000"/>
              <w:left w:val="single" w:sz="4" w:space="0" w:color="000000"/>
              <w:bottom w:val="single" w:sz="4" w:space="0" w:color="000000"/>
              <w:right w:val="single" w:sz="4" w:space="0" w:color="000000"/>
            </w:tcBorders>
            <w:hideMark/>
          </w:tcPr>
          <w:p w14:paraId="0BFD64F9"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c>
          <w:tcPr>
            <w:tcW w:w="5186" w:type="dxa"/>
            <w:tcBorders>
              <w:top w:val="single" w:sz="4" w:space="0" w:color="000000"/>
              <w:left w:val="single" w:sz="4" w:space="0" w:color="000000"/>
              <w:bottom w:val="single" w:sz="4" w:space="0" w:color="000000"/>
              <w:right w:val="single" w:sz="4" w:space="0" w:color="000000"/>
            </w:tcBorders>
            <w:hideMark/>
          </w:tcPr>
          <w:p w14:paraId="1317595C" w14:textId="77777777" w:rsidR="00BC7A2C" w:rsidRDefault="00BC7A2C" w:rsidP="004F27FC">
            <w:pPr>
              <w:ind w:left="360" w:right="-333" w:hanging="360"/>
              <w:rPr>
                <w:rFonts w:eastAsiaTheme="minorHAnsi"/>
              </w:rPr>
            </w:pPr>
          </w:p>
        </w:tc>
        <w:tc>
          <w:tcPr>
            <w:tcW w:w="2114" w:type="dxa"/>
            <w:tcBorders>
              <w:top w:val="single" w:sz="4" w:space="0" w:color="000000"/>
              <w:left w:val="single" w:sz="4" w:space="0" w:color="000000"/>
              <w:bottom w:val="single" w:sz="4" w:space="0" w:color="000000"/>
              <w:right w:val="single" w:sz="4" w:space="0" w:color="000000"/>
            </w:tcBorders>
            <w:hideMark/>
          </w:tcPr>
          <w:p w14:paraId="01CBDB0B" w14:textId="77777777" w:rsidR="00BC7A2C" w:rsidRDefault="00BC7A2C" w:rsidP="004F27FC">
            <w:pPr>
              <w:pStyle w:val="NoSpacing"/>
              <w:spacing w:line="276" w:lineRule="auto"/>
              <w:ind w:left="360" w:right="-333" w:hanging="360"/>
              <w:rPr>
                <w:rFonts w:eastAsiaTheme="minorEastAsia"/>
                <w:b/>
                <w:shd w:val="clear" w:color="auto" w:fill="FFFFFF"/>
              </w:rPr>
            </w:pPr>
            <w:r>
              <w:rPr>
                <w:b/>
                <w:shd w:val="clear" w:color="auto" w:fill="FFFFFF"/>
              </w:rPr>
              <w:t xml:space="preserve">      </w:t>
            </w:r>
          </w:p>
        </w:tc>
      </w:tr>
    </w:tbl>
    <w:p w14:paraId="5EFB9F1F" w14:textId="77777777" w:rsidR="001B66C9" w:rsidRDefault="001B66C9" w:rsidP="004F27FC">
      <w:pPr>
        <w:ind w:left="360" w:right="-333" w:hanging="360"/>
        <w:rPr>
          <w:rFonts w:eastAsia="Times New Roman"/>
          <w:b/>
          <w:bCs/>
          <w:sz w:val="40"/>
          <w:szCs w:val="40"/>
          <w:lang w:eastAsia="ar-SA"/>
        </w:rPr>
      </w:pPr>
    </w:p>
    <w:p w14:paraId="761454D2" w14:textId="77777777" w:rsidR="001B66C9" w:rsidRDefault="001B66C9" w:rsidP="004F27FC">
      <w:pPr>
        <w:ind w:left="360" w:right="-333" w:hanging="360"/>
        <w:rPr>
          <w:rFonts w:eastAsia="Times New Roman"/>
          <w:b/>
          <w:bCs/>
          <w:sz w:val="40"/>
          <w:szCs w:val="40"/>
          <w:lang w:eastAsia="ar-SA"/>
        </w:rPr>
      </w:pPr>
    </w:p>
    <w:p w14:paraId="0506F4C7" w14:textId="77777777" w:rsidR="001B66C9" w:rsidRDefault="001B66C9" w:rsidP="004F27FC">
      <w:pPr>
        <w:ind w:left="360" w:right="-333" w:hanging="360"/>
        <w:rPr>
          <w:rFonts w:eastAsia="Times New Roman"/>
          <w:b/>
          <w:bCs/>
          <w:sz w:val="40"/>
          <w:szCs w:val="40"/>
          <w:lang w:eastAsia="ar-SA"/>
        </w:rPr>
      </w:pPr>
    </w:p>
    <w:p w14:paraId="76E92CC3" w14:textId="77777777" w:rsidR="001B66C9" w:rsidRDefault="001B66C9" w:rsidP="004F27FC">
      <w:pPr>
        <w:ind w:left="360" w:right="-333" w:hanging="360"/>
        <w:rPr>
          <w:rFonts w:eastAsia="Times New Roman"/>
          <w:b/>
          <w:bCs/>
          <w:sz w:val="40"/>
          <w:szCs w:val="40"/>
          <w:lang w:eastAsia="ar-SA"/>
        </w:rPr>
      </w:pPr>
    </w:p>
    <w:p w14:paraId="6A673710" w14:textId="77777777" w:rsidR="001B66C9" w:rsidRDefault="001B66C9" w:rsidP="004F27FC">
      <w:pPr>
        <w:ind w:left="360" w:right="-333" w:hanging="360"/>
        <w:rPr>
          <w:rFonts w:eastAsia="Times New Roman"/>
          <w:b/>
          <w:bCs/>
          <w:sz w:val="40"/>
          <w:szCs w:val="40"/>
          <w:lang w:eastAsia="ar-SA"/>
        </w:rPr>
      </w:pPr>
    </w:p>
    <w:p w14:paraId="14B85554" w14:textId="77777777" w:rsidR="001B66C9" w:rsidRDefault="001B66C9" w:rsidP="004F27FC">
      <w:pPr>
        <w:ind w:left="360" w:right="-333" w:hanging="360"/>
        <w:rPr>
          <w:rFonts w:eastAsia="Times New Roman"/>
          <w:b/>
          <w:bCs/>
          <w:sz w:val="40"/>
          <w:szCs w:val="40"/>
          <w:lang w:eastAsia="ar-SA"/>
        </w:rPr>
      </w:pPr>
    </w:p>
    <w:p w14:paraId="7EAE3C4C" w14:textId="77777777" w:rsidR="001B66C9" w:rsidRDefault="001B66C9" w:rsidP="004F27FC">
      <w:pPr>
        <w:ind w:left="360" w:right="-333" w:hanging="360"/>
        <w:rPr>
          <w:rFonts w:eastAsia="Times New Roman"/>
          <w:b/>
          <w:bCs/>
          <w:sz w:val="40"/>
          <w:szCs w:val="40"/>
          <w:lang w:eastAsia="ar-SA"/>
        </w:rPr>
      </w:pPr>
    </w:p>
    <w:p w14:paraId="7D4C2611" w14:textId="77777777" w:rsidR="001B66C9" w:rsidRDefault="001B66C9" w:rsidP="004F27FC">
      <w:pPr>
        <w:ind w:left="360" w:right="-333" w:hanging="360"/>
        <w:rPr>
          <w:rFonts w:eastAsia="Times New Roman"/>
          <w:b/>
          <w:bCs/>
          <w:sz w:val="40"/>
          <w:szCs w:val="40"/>
          <w:lang w:eastAsia="ar-SA"/>
        </w:rPr>
      </w:pPr>
    </w:p>
    <w:p w14:paraId="31E8DF33" w14:textId="77777777" w:rsidR="00A437B2" w:rsidRDefault="00A437B2" w:rsidP="00A437B2">
      <w:pPr>
        <w:ind w:right="-333"/>
        <w:rPr>
          <w:rFonts w:eastAsia="Times New Roman"/>
          <w:b/>
          <w:bCs/>
          <w:sz w:val="40"/>
          <w:szCs w:val="40"/>
          <w:lang w:eastAsia="ar-SA"/>
        </w:rPr>
      </w:pPr>
    </w:p>
    <w:p w14:paraId="7A3C3600" w14:textId="77777777" w:rsidR="00A437B2" w:rsidRDefault="00A437B2" w:rsidP="00A437B2">
      <w:pPr>
        <w:ind w:right="-333"/>
        <w:rPr>
          <w:rFonts w:eastAsia="Times New Roman"/>
          <w:b/>
          <w:bCs/>
          <w:sz w:val="40"/>
          <w:szCs w:val="40"/>
          <w:lang w:eastAsia="ar-SA"/>
        </w:rPr>
      </w:pPr>
    </w:p>
    <w:p w14:paraId="13794812" w14:textId="77777777" w:rsidR="00A437B2" w:rsidRDefault="00A437B2" w:rsidP="00A437B2">
      <w:pPr>
        <w:ind w:right="-333"/>
        <w:rPr>
          <w:rFonts w:eastAsia="Times New Roman"/>
          <w:b/>
          <w:bCs/>
          <w:sz w:val="40"/>
          <w:szCs w:val="40"/>
          <w:lang w:eastAsia="ar-SA"/>
        </w:rPr>
      </w:pPr>
    </w:p>
    <w:p w14:paraId="491913DC" w14:textId="77777777" w:rsidR="00A437B2" w:rsidRDefault="00A437B2" w:rsidP="00A437B2">
      <w:pPr>
        <w:ind w:right="-333"/>
        <w:rPr>
          <w:rFonts w:eastAsia="Times New Roman"/>
          <w:b/>
          <w:bCs/>
          <w:sz w:val="40"/>
          <w:szCs w:val="40"/>
          <w:lang w:eastAsia="ar-SA"/>
        </w:rPr>
      </w:pPr>
    </w:p>
    <w:p w14:paraId="098830DC" w14:textId="13938F9E" w:rsidR="00D07785" w:rsidRPr="001B66C9" w:rsidRDefault="00A437B2" w:rsidP="00A437B2">
      <w:pPr>
        <w:ind w:right="-333"/>
        <w:rPr>
          <w:b/>
          <w:color w:val="222222"/>
          <w:shd w:val="clear" w:color="auto" w:fill="FFFFFF"/>
        </w:rPr>
      </w:pPr>
      <w:r>
        <w:rPr>
          <w:rFonts w:eastAsia="Times New Roman"/>
          <w:b/>
          <w:bCs/>
          <w:sz w:val="40"/>
          <w:szCs w:val="40"/>
          <w:lang w:eastAsia="ar-SA"/>
        </w:rPr>
        <w:t xml:space="preserve">                                </w:t>
      </w:r>
      <w:r w:rsidR="00D07785">
        <w:rPr>
          <w:rFonts w:ascii="Times New Roman" w:hAnsi="Times New Roman" w:cs="Times New Roman"/>
          <w:b/>
          <w:sz w:val="48"/>
          <w:szCs w:val="28"/>
        </w:rPr>
        <w:t>CHAPTER I</w:t>
      </w:r>
    </w:p>
    <w:p w14:paraId="06E3A915" w14:textId="77777777" w:rsidR="00A437B2" w:rsidRDefault="00D07785" w:rsidP="004F27FC">
      <w:pPr>
        <w:tabs>
          <w:tab w:val="left" w:pos="1260"/>
        </w:tabs>
        <w:spacing w:after="0" w:line="360" w:lineRule="auto"/>
        <w:ind w:left="360" w:right="-333" w:hanging="360"/>
        <w:rPr>
          <w:rFonts w:ascii="Times New Roman" w:hAnsi="Times New Roman" w:cs="Times New Roman"/>
          <w:b/>
          <w:sz w:val="48"/>
          <w:szCs w:val="28"/>
        </w:rPr>
        <w:sectPr w:rsidR="00A437B2" w:rsidSect="00A437B2">
          <w:pgSz w:w="11907" w:h="16839" w:code="9"/>
          <w:pgMar w:top="1440" w:right="1440" w:bottom="1440" w:left="2268" w:header="720" w:footer="720" w:gutter="0"/>
          <w:cols w:space="720"/>
          <w:docGrid w:linePitch="360"/>
        </w:sectPr>
      </w:pPr>
      <w:r>
        <w:rPr>
          <w:rFonts w:ascii="Times New Roman" w:hAnsi="Times New Roman" w:cs="Times New Roman"/>
          <w:b/>
          <w:sz w:val="48"/>
          <w:szCs w:val="28"/>
        </w:rPr>
        <w:t xml:space="preserve">                       </w:t>
      </w:r>
      <w:r w:rsidR="00D45F97">
        <w:rPr>
          <w:rFonts w:ascii="Times New Roman" w:hAnsi="Times New Roman" w:cs="Times New Roman"/>
          <w:b/>
          <w:sz w:val="48"/>
          <w:szCs w:val="28"/>
        </w:rPr>
        <w:t>IN</w:t>
      </w:r>
      <w:r w:rsidR="00212E14">
        <w:rPr>
          <w:rFonts w:ascii="Times New Roman" w:hAnsi="Times New Roman" w:cs="Times New Roman"/>
          <w:b/>
          <w:sz w:val="48"/>
          <w:szCs w:val="28"/>
        </w:rPr>
        <w:t>TRODUCTION</w:t>
      </w:r>
      <w:r w:rsidR="00754A84">
        <w:rPr>
          <w:rFonts w:ascii="Times New Roman" w:hAnsi="Times New Roman" w:cs="Times New Roman"/>
          <w:b/>
          <w:sz w:val="48"/>
          <w:szCs w:val="28"/>
        </w:rPr>
        <w:t xml:space="preserve">          </w:t>
      </w:r>
    </w:p>
    <w:p w14:paraId="20FC8263" w14:textId="35FE4BDE" w:rsidR="00B06E7B" w:rsidRPr="00A437B2" w:rsidRDefault="00754A84" w:rsidP="00A437B2">
      <w:pPr>
        <w:tabs>
          <w:tab w:val="left" w:pos="1260"/>
        </w:tabs>
        <w:spacing w:after="0" w:line="360" w:lineRule="auto"/>
        <w:ind w:left="360" w:right="-333" w:hanging="360"/>
        <w:rPr>
          <w:rFonts w:ascii="Times New Roman" w:hAnsi="Times New Roman" w:cs="Times New Roman"/>
          <w:b/>
          <w:sz w:val="48"/>
          <w:szCs w:val="28"/>
        </w:rPr>
      </w:pPr>
      <w:r>
        <w:rPr>
          <w:rFonts w:ascii="Times New Roman" w:hAnsi="Times New Roman" w:cs="Times New Roman"/>
          <w:b/>
          <w:sz w:val="48"/>
          <w:szCs w:val="28"/>
        </w:rPr>
        <w:lastRenderedPageBreak/>
        <w:t xml:space="preserve">                                    </w:t>
      </w:r>
      <w:r w:rsidR="00212E14">
        <w:rPr>
          <w:rFonts w:ascii="Times New Roman" w:hAnsi="Times New Roman" w:cs="Times New Roman"/>
          <w:b/>
          <w:sz w:val="48"/>
          <w:szCs w:val="28"/>
        </w:rPr>
        <w:t xml:space="preserve">      </w:t>
      </w:r>
      <w:r w:rsidR="001B66C9">
        <w:rPr>
          <w:rFonts w:ascii="Times New Roman" w:hAnsi="Times New Roman" w:cs="Times New Roman"/>
          <w:b/>
          <w:sz w:val="48"/>
          <w:szCs w:val="28"/>
        </w:rPr>
        <w:t xml:space="preserve">                       </w:t>
      </w:r>
      <w:r w:rsidR="00B06E7B" w:rsidRPr="007E432C">
        <w:rPr>
          <w:rFonts w:ascii="Times New Roman" w:hAnsi="Times New Roman" w:cs="Times New Roman"/>
          <w:b/>
          <w:sz w:val="28"/>
          <w:szCs w:val="28"/>
        </w:rPr>
        <w:t>INTRODUCTION:</w:t>
      </w:r>
    </w:p>
    <w:p w14:paraId="1222DD5E" w14:textId="77777777" w:rsidR="00B06E7B"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B06E7B" w:rsidRPr="007E432C">
        <w:rPr>
          <w:rFonts w:ascii="Times New Roman" w:hAnsi="Times New Roman" w:cs="Times New Roman"/>
          <w:sz w:val="24"/>
          <w:szCs w:val="24"/>
        </w:rPr>
        <w:t xml:space="preserve"> Fixed Assets are the assets held with the intention of being used on continuous basis for the purpose of producing or providing goods or services and are not held for resale in the normal course of business.</w:t>
      </w:r>
    </w:p>
    <w:p w14:paraId="5E932AF9" w14:textId="77777777" w:rsidR="00B06E7B"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B06E7B" w:rsidRPr="007E432C">
        <w:rPr>
          <w:rFonts w:ascii="Times New Roman" w:hAnsi="Times New Roman" w:cs="Times New Roman"/>
          <w:sz w:val="24"/>
          <w:szCs w:val="24"/>
        </w:rPr>
        <w:t>E.g.: Land and Buildings, Plant and Machinery, Motor Vehicles, Furniture and   Fixtures.</w:t>
      </w:r>
    </w:p>
    <w:p w14:paraId="4EE48BC4" w14:textId="77777777" w:rsidR="00B06E7B"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B06E7B" w:rsidRPr="007E432C">
        <w:rPr>
          <w:rFonts w:ascii="Times New Roman" w:hAnsi="Times New Roman" w:cs="Times New Roman"/>
          <w:sz w:val="24"/>
          <w:szCs w:val="24"/>
        </w:rPr>
        <w:t xml:space="preserve"> Valuation of fixed assets is important to have fair measure of profit or loss and financial position of the concern. Fixed assets are meant for use for many years. The value of these assets decreases with their use or with time or many other reasons. A portion of fixed assets are reduced by usage are converted into cash through charging depreciation. For correct measurement of income, proper measurement of depreciation is essential, as depreciation constitutes a Part of total cost of production.</w:t>
      </w:r>
    </w:p>
    <w:p w14:paraId="30D2BAF7" w14:textId="77777777" w:rsidR="00B06E7B" w:rsidRPr="007E432C" w:rsidRDefault="00B06E7B" w:rsidP="004F27FC">
      <w:pPr>
        <w:spacing w:after="0" w:line="360" w:lineRule="auto"/>
        <w:ind w:left="360" w:right="-333" w:hanging="360"/>
        <w:jc w:val="both"/>
        <w:rPr>
          <w:rFonts w:ascii="Times New Roman" w:hAnsi="Times New Roman" w:cs="Times New Roman"/>
          <w:sz w:val="24"/>
          <w:szCs w:val="24"/>
        </w:rPr>
      </w:pPr>
    </w:p>
    <w:p w14:paraId="1F5B6AA0" w14:textId="77777777" w:rsidR="00B06E7B"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B06E7B" w:rsidRPr="007E432C">
        <w:rPr>
          <w:rFonts w:ascii="Times New Roman" w:hAnsi="Times New Roman" w:cs="Times New Roman"/>
          <w:sz w:val="24"/>
          <w:szCs w:val="24"/>
        </w:rPr>
        <w:t xml:space="preserve"> Financial transactions are recorded in the books, keeping in view the going concern aspect of the business unit. In going concern aspect it is assumed that the business unit has reasonable expectation of continuing the business for a profit for an indefinite period of time. This assumption provides much of the justification for recording fixed assets at original cost and depreciating them in a systematic manner without reference to their current realizable value </w:t>
      </w:r>
    </w:p>
    <w:p w14:paraId="11164E40" w14:textId="77777777" w:rsidR="00B06E7B"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B06E7B" w:rsidRPr="007E432C">
        <w:rPr>
          <w:rFonts w:ascii="Times New Roman" w:hAnsi="Times New Roman" w:cs="Times New Roman"/>
          <w:sz w:val="24"/>
          <w:szCs w:val="24"/>
        </w:rPr>
        <w:t>It is useless to record the fixed assets in the balance sheet at their estimated realizable values if there is no immediate expectation of selling them. So, they are shown at their book value (i.e., Cost –Depreciation) and not at current realizable value. The market value of the fixed assets may change with the passage of time, but for accounting purpose it continues to be shown in the books in historical cost.</w:t>
      </w:r>
    </w:p>
    <w:p w14:paraId="1FC4A3BA" w14:textId="77B15F35" w:rsidR="00B06E7B"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B06E7B" w:rsidRPr="007E432C">
        <w:rPr>
          <w:rFonts w:ascii="Times New Roman" w:hAnsi="Times New Roman" w:cs="Times New Roman"/>
          <w:sz w:val="24"/>
          <w:szCs w:val="24"/>
        </w:rPr>
        <w:t>The cost concept of accounting states that depreciation calculated on the basis of historical cost of old assets is usually lower than the amount calculated at current value/ replacement value. These results in more profits, which if distributed in full will lead to reduction in capital.</w:t>
      </w:r>
    </w:p>
    <w:p w14:paraId="6A9E731B" w14:textId="5BB2C094" w:rsidR="00A437B2" w:rsidRDefault="00A437B2" w:rsidP="004F27FC">
      <w:pPr>
        <w:spacing w:after="0" w:line="360" w:lineRule="auto"/>
        <w:ind w:left="360" w:right="-333" w:hanging="360"/>
        <w:jc w:val="both"/>
        <w:rPr>
          <w:rFonts w:ascii="Times New Roman" w:hAnsi="Times New Roman" w:cs="Times New Roman"/>
          <w:sz w:val="24"/>
          <w:szCs w:val="24"/>
        </w:rPr>
      </w:pPr>
    </w:p>
    <w:p w14:paraId="7392CB93" w14:textId="6198B020" w:rsidR="00A437B2" w:rsidRDefault="00A437B2" w:rsidP="004F27FC">
      <w:pPr>
        <w:spacing w:after="0" w:line="360" w:lineRule="auto"/>
        <w:ind w:left="360" w:right="-333" w:hanging="360"/>
        <w:jc w:val="both"/>
        <w:rPr>
          <w:rFonts w:ascii="Times New Roman" w:hAnsi="Times New Roman" w:cs="Times New Roman"/>
          <w:sz w:val="24"/>
          <w:szCs w:val="24"/>
        </w:rPr>
      </w:pPr>
    </w:p>
    <w:p w14:paraId="39A9A0DB" w14:textId="3B8CB43F" w:rsidR="00A437B2" w:rsidRDefault="00A437B2" w:rsidP="004F27FC">
      <w:pPr>
        <w:spacing w:after="0" w:line="360" w:lineRule="auto"/>
        <w:ind w:left="360" w:right="-333" w:hanging="360"/>
        <w:jc w:val="both"/>
        <w:rPr>
          <w:rFonts w:ascii="Times New Roman" w:hAnsi="Times New Roman" w:cs="Times New Roman"/>
          <w:sz w:val="24"/>
          <w:szCs w:val="24"/>
        </w:rPr>
      </w:pPr>
    </w:p>
    <w:p w14:paraId="1FEBA1B1" w14:textId="77777777" w:rsidR="00A437B2" w:rsidRPr="007E432C" w:rsidRDefault="00A437B2" w:rsidP="004F27FC">
      <w:pPr>
        <w:spacing w:after="0" w:line="360" w:lineRule="auto"/>
        <w:ind w:left="360" w:right="-333" w:hanging="360"/>
        <w:jc w:val="both"/>
        <w:rPr>
          <w:rFonts w:ascii="Times New Roman" w:hAnsi="Times New Roman" w:cs="Times New Roman"/>
          <w:sz w:val="24"/>
          <w:szCs w:val="24"/>
        </w:rPr>
      </w:pPr>
    </w:p>
    <w:p w14:paraId="55C9CC11" w14:textId="77777777" w:rsidR="00B06E7B" w:rsidRPr="007E432C" w:rsidRDefault="00486541" w:rsidP="004F27FC">
      <w:pPr>
        <w:spacing w:after="0" w:line="360" w:lineRule="auto"/>
        <w:ind w:left="360" w:right="-333" w:hanging="360"/>
        <w:rPr>
          <w:rFonts w:ascii="Times New Roman" w:hAnsi="Times New Roman" w:cs="Times New Roman"/>
          <w:b/>
          <w:sz w:val="28"/>
          <w:szCs w:val="28"/>
        </w:rPr>
      </w:pPr>
      <w:r>
        <w:rPr>
          <w:rFonts w:ascii="Times New Roman" w:hAnsi="Times New Roman" w:cs="Times New Roman"/>
          <w:b/>
          <w:sz w:val="28"/>
          <w:szCs w:val="28"/>
        </w:rPr>
        <w:t xml:space="preserve">    </w:t>
      </w:r>
      <w:r w:rsidR="00B06E7B" w:rsidRPr="007E432C">
        <w:rPr>
          <w:rFonts w:ascii="Times New Roman" w:hAnsi="Times New Roman" w:cs="Times New Roman"/>
          <w:b/>
          <w:sz w:val="28"/>
          <w:szCs w:val="28"/>
        </w:rPr>
        <w:t>FIXED ASSETS MANAGEMENT CYCLE</w:t>
      </w:r>
    </w:p>
    <w:p w14:paraId="39A69C8A" w14:textId="77777777" w:rsidR="00B06E7B" w:rsidRPr="007E432C" w:rsidRDefault="00486541" w:rsidP="004F27FC">
      <w:pPr>
        <w:spacing w:after="0"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B06E7B" w:rsidRPr="007E432C">
        <w:rPr>
          <w:rFonts w:ascii="Times New Roman" w:hAnsi="Times New Roman" w:cs="Times New Roman"/>
          <w:sz w:val="24"/>
          <w:szCs w:val="24"/>
        </w:rPr>
        <w:t>The fixed assets management cycle is the cycle of activities from the acquisition of the asset to the final disposition of the assets at the end of their useful life. The cycle has 7 steps:</w:t>
      </w:r>
    </w:p>
    <w:p w14:paraId="47D03758" w14:textId="77777777" w:rsidR="00B06E7B" w:rsidRPr="007E432C" w:rsidRDefault="00486541" w:rsidP="004F27FC">
      <w:pPr>
        <w:spacing w:after="0" w:line="360" w:lineRule="auto"/>
        <w:ind w:left="360" w:right="-333" w:hanging="360"/>
        <w:rPr>
          <w:rFonts w:ascii="Times New Roman" w:hAnsi="Times New Roman" w:cs="Times New Roman"/>
          <w:sz w:val="24"/>
          <w:szCs w:val="24"/>
        </w:rPr>
      </w:pPr>
      <w:r>
        <w:rPr>
          <w:rFonts w:ascii="Times New Roman" w:hAnsi="Times New Roman" w:cs="Times New Roman"/>
          <w:b/>
          <w:sz w:val="24"/>
          <w:szCs w:val="24"/>
        </w:rPr>
        <w:t xml:space="preserve">     </w:t>
      </w:r>
      <w:r w:rsidR="00B06E7B" w:rsidRPr="007E432C">
        <w:rPr>
          <w:rFonts w:ascii="Times New Roman" w:hAnsi="Times New Roman" w:cs="Times New Roman"/>
          <w:b/>
          <w:sz w:val="24"/>
          <w:szCs w:val="24"/>
        </w:rPr>
        <w:t>Acquisition</w:t>
      </w:r>
      <w:r w:rsidR="00B06E7B" w:rsidRPr="007E432C">
        <w:rPr>
          <w:rFonts w:ascii="Times New Roman" w:hAnsi="Times New Roman" w:cs="Times New Roman"/>
          <w:sz w:val="24"/>
          <w:szCs w:val="24"/>
        </w:rPr>
        <w:t>:    The cycle begins with the acquisition, purchase, gift or otherwise, of an asset and the determination that the asset is to be capitalized. To be capitalized the asset has to meet the agency’s capitalization limit and have a useful life of one year or more.</w:t>
      </w:r>
    </w:p>
    <w:p w14:paraId="19E80350" w14:textId="77777777" w:rsidR="00B06E7B" w:rsidRPr="007E432C" w:rsidRDefault="00486541" w:rsidP="004F27FC">
      <w:pPr>
        <w:spacing w:after="0" w:line="360" w:lineRule="auto"/>
        <w:ind w:left="360" w:right="-333" w:hanging="360"/>
        <w:rPr>
          <w:rFonts w:ascii="Times New Roman" w:hAnsi="Times New Roman" w:cs="Times New Roman"/>
          <w:sz w:val="24"/>
          <w:szCs w:val="24"/>
        </w:rPr>
      </w:pPr>
      <w:r>
        <w:rPr>
          <w:rFonts w:ascii="Times New Roman" w:hAnsi="Times New Roman" w:cs="Times New Roman"/>
          <w:b/>
          <w:sz w:val="24"/>
          <w:szCs w:val="24"/>
        </w:rPr>
        <w:t xml:space="preserve">      </w:t>
      </w:r>
      <w:r w:rsidR="00B06E7B" w:rsidRPr="007E432C">
        <w:rPr>
          <w:rFonts w:ascii="Times New Roman" w:hAnsi="Times New Roman" w:cs="Times New Roman"/>
          <w:b/>
          <w:sz w:val="24"/>
          <w:szCs w:val="24"/>
        </w:rPr>
        <w:t>Receiving</w:t>
      </w:r>
      <w:r w:rsidR="00B06E7B" w:rsidRPr="007E432C">
        <w:rPr>
          <w:rFonts w:ascii="Times New Roman" w:hAnsi="Times New Roman" w:cs="Times New Roman"/>
          <w:sz w:val="24"/>
          <w:szCs w:val="24"/>
        </w:rPr>
        <w:t>:         The asset is formally received and accepted by the agency. Receipt may be     verified by entry into an automated purchasing system or by hard copy document. In the case of donated fixed assets, receipt can be verified by a letter to the donor.</w:t>
      </w:r>
    </w:p>
    <w:p w14:paraId="74D3CD74" w14:textId="77777777" w:rsidR="00B06E7B" w:rsidRPr="007E432C" w:rsidRDefault="00486541" w:rsidP="004F27FC">
      <w:pPr>
        <w:spacing w:after="0" w:line="360" w:lineRule="auto"/>
        <w:ind w:left="360" w:right="-333" w:hanging="360"/>
        <w:rPr>
          <w:rFonts w:ascii="Times New Roman" w:hAnsi="Times New Roman" w:cs="Times New Roman"/>
          <w:sz w:val="24"/>
          <w:szCs w:val="24"/>
        </w:rPr>
      </w:pPr>
      <w:r>
        <w:rPr>
          <w:rFonts w:ascii="Times New Roman" w:hAnsi="Times New Roman" w:cs="Times New Roman"/>
          <w:b/>
          <w:sz w:val="24"/>
          <w:szCs w:val="24"/>
        </w:rPr>
        <w:t xml:space="preserve">      </w:t>
      </w:r>
      <w:r w:rsidR="00B06E7B" w:rsidRPr="007E432C">
        <w:rPr>
          <w:rFonts w:ascii="Times New Roman" w:hAnsi="Times New Roman" w:cs="Times New Roman"/>
          <w:b/>
          <w:sz w:val="24"/>
          <w:szCs w:val="24"/>
        </w:rPr>
        <w:t xml:space="preserve">Payment:     </w:t>
      </w:r>
      <w:r w:rsidR="00B06E7B" w:rsidRPr="007E432C">
        <w:rPr>
          <w:rFonts w:ascii="Times New Roman" w:hAnsi="Times New Roman" w:cs="Times New Roman"/>
          <w:sz w:val="24"/>
          <w:szCs w:val="24"/>
        </w:rPr>
        <w:t xml:space="preserve"> Payment is made for the asset according to the terms of the purchase order or   recognition of acceptance of a gift to the donor. The payment includes the acquisition </w:t>
      </w:r>
      <w:proofErr w:type="gramStart"/>
      <w:r w:rsidR="00B06E7B" w:rsidRPr="007E432C">
        <w:rPr>
          <w:rFonts w:ascii="Times New Roman" w:hAnsi="Times New Roman" w:cs="Times New Roman"/>
          <w:sz w:val="24"/>
          <w:szCs w:val="24"/>
        </w:rPr>
        <w:t>cost,  freight</w:t>
      </w:r>
      <w:proofErr w:type="gramEnd"/>
      <w:r w:rsidR="00B06E7B" w:rsidRPr="007E432C">
        <w:rPr>
          <w:rFonts w:ascii="Times New Roman" w:hAnsi="Times New Roman" w:cs="Times New Roman"/>
          <w:sz w:val="24"/>
          <w:szCs w:val="24"/>
        </w:rPr>
        <w:t xml:space="preserve"> and all other costs to put the asset. Acquisition cost of donated fixed assets is determined by its fair market value.</w:t>
      </w:r>
    </w:p>
    <w:p w14:paraId="7C7DE096" w14:textId="77777777" w:rsidR="00B06E7B" w:rsidRPr="007E432C" w:rsidRDefault="00486541" w:rsidP="004F27FC">
      <w:pPr>
        <w:spacing w:after="0" w:line="360" w:lineRule="auto"/>
        <w:ind w:left="360" w:right="-333" w:hanging="360"/>
        <w:rPr>
          <w:rFonts w:ascii="Times New Roman" w:hAnsi="Times New Roman" w:cs="Times New Roman"/>
          <w:sz w:val="24"/>
          <w:szCs w:val="24"/>
        </w:rPr>
      </w:pPr>
      <w:r>
        <w:rPr>
          <w:rFonts w:ascii="Times New Roman" w:hAnsi="Times New Roman" w:cs="Times New Roman"/>
          <w:b/>
          <w:sz w:val="24"/>
          <w:szCs w:val="24"/>
        </w:rPr>
        <w:t xml:space="preserve">      </w:t>
      </w:r>
      <w:r w:rsidR="00B06E7B" w:rsidRPr="007E432C">
        <w:rPr>
          <w:rFonts w:ascii="Times New Roman" w:hAnsi="Times New Roman" w:cs="Times New Roman"/>
          <w:b/>
          <w:sz w:val="24"/>
          <w:szCs w:val="24"/>
        </w:rPr>
        <w:t>Identification</w:t>
      </w:r>
      <w:r w:rsidR="00B06E7B" w:rsidRPr="007E432C">
        <w:rPr>
          <w:rFonts w:ascii="Times New Roman" w:hAnsi="Times New Roman" w:cs="Times New Roman"/>
          <w:sz w:val="24"/>
          <w:szCs w:val="24"/>
        </w:rPr>
        <w:t>:     The asset is identified as an asset, tagged or otherwise identified and      entered   into the fixed assets management inventory system. Assets are identified with a permanently attached identification tag, etching or by painting on the identification number.</w:t>
      </w:r>
    </w:p>
    <w:p w14:paraId="041DC7AB" w14:textId="77777777" w:rsidR="00B06E7B" w:rsidRPr="007E432C" w:rsidRDefault="00486541" w:rsidP="004F27FC">
      <w:pPr>
        <w:spacing w:after="0" w:line="360" w:lineRule="auto"/>
        <w:ind w:left="360" w:right="-333" w:hanging="360"/>
        <w:rPr>
          <w:rFonts w:ascii="Times New Roman" w:hAnsi="Times New Roman" w:cs="Times New Roman"/>
          <w:sz w:val="24"/>
          <w:szCs w:val="24"/>
        </w:rPr>
      </w:pPr>
      <w:r>
        <w:rPr>
          <w:rFonts w:ascii="Times New Roman" w:hAnsi="Times New Roman" w:cs="Times New Roman"/>
          <w:b/>
          <w:sz w:val="24"/>
          <w:szCs w:val="24"/>
        </w:rPr>
        <w:t xml:space="preserve">     </w:t>
      </w:r>
      <w:r w:rsidR="00B06E7B" w:rsidRPr="007E432C">
        <w:rPr>
          <w:rFonts w:ascii="Times New Roman" w:hAnsi="Times New Roman" w:cs="Times New Roman"/>
          <w:b/>
          <w:sz w:val="24"/>
          <w:szCs w:val="24"/>
        </w:rPr>
        <w:t>Inventory</w:t>
      </w:r>
      <w:r w:rsidR="00B06E7B" w:rsidRPr="007E432C">
        <w:rPr>
          <w:rFonts w:ascii="Times New Roman" w:hAnsi="Times New Roman" w:cs="Times New Roman"/>
          <w:sz w:val="24"/>
          <w:szCs w:val="24"/>
        </w:rPr>
        <w:t>: The longest step in the cycle. The asset is used over its useful life. Assets are inventoried and accounted for during this step until they are no longer needed. The agency’s policies and procedures determine the inventory interval.</w:t>
      </w:r>
    </w:p>
    <w:p w14:paraId="05819143" w14:textId="77777777" w:rsidR="00B06E7B" w:rsidRPr="007E432C" w:rsidRDefault="00486541" w:rsidP="004F27FC">
      <w:pPr>
        <w:spacing w:after="0" w:line="360" w:lineRule="auto"/>
        <w:ind w:left="360" w:right="-333" w:hanging="360"/>
        <w:rPr>
          <w:rFonts w:ascii="Times New Roman" w:hAnsi="Times New Roman" w:cs="Times New Roman"/>
          <w:sz w:val="24"/>
          <w:szCs w:val="24"/>
        </w:rPr>
      </w:pPr>
      <w:r>
        <w:rPr>
          <w:rFonts w:ascii="Times New Roman" w:hAnsi="Times New Roman" w:cs="Times New Roman"/>
          <w:b/>
          <w:sz w:val="24"/>
          <w:szCs w:val="24"/>
        </w:rPr>
        <w:t xml:space="preserve">     </w:t>
      </w:r>
      <w:r w:rsidR="00B06E7B" w:rsidRPr="007E432C">
        <w:rPr>
          <w:rFonts w:ascii="Times New Roman" w:hAnsi="Times New Roman" w:cs="Times New Roman"/>
          <w:b/>
          <w:sz w:val="24"/>
          <w:szCs w:val="24"/>
        </w:rPr>
        <w:t>Excess:</w:t>
      </w:r>
      <w:r w:rsidR="00B06E7B" w:rsidRPr="007E432C">
        <w:rPr>
          <w:rFonts w:ascii="Times New Roman" w:hAnsi="Times New Roman" w:cs="Times New Roman"/>
          <w:sz w:val="24"/>
          <w:szCs w:val="24"/>
        </w:rPr>
        <w:t xml:space="preserve"> the asset is declared as excess to the user’s needs. The asset may be transferred to another user where it will continue to be used, accounted for and inventoried. Assets may be declared as excess more than once until the asset is no longer needed.</w:t>
      </w:r>
    </w:p>
    <w:p w14:paraId="56AE7C46" w14:textId="77777777" w:rsidR="00B06E7B" w:rsidRPr="007E432C" w:rsidRDefault="00486541" w:rsidP="004F27FC">
      <w:pPr>
        <w:spacing w:after="0" w:line="360" w:lineRule="auto"/>
        <w:ind w:left="360" w:right="-333" w:hanging="360"/>
        <w:rPr>
          <w:rFonts w:ascii="Times New Roman" w:hAnsi="Times New Roman" w:cs="Times New Roman"/>
          <w:sz w:val="24"/>
          <w:szCs w:val="24"/>
        </w:rPr>
      </w:pPr>
      <w:r>
        <w:rPr>
          <w:rFonts w:ascii="Times New Roman" w:hAnsi="Times New Roman" w:cs="Times New Roman"/>
          <w:b/>
          <w:sz w:val="24"/>
          <w:szCs w:val="24"/>
        </w:rPr>
        <w:t xml:space="preserve">     </w:t>
      </w:r>
      <w:r w:rsidR="00B06E7B" w:rsidRPr="007E432C">
        <w:rPr>
          <w:rFonts w:ascii="Times New Roman" w:hAnsi="Times New Roman" w:cs="Times New Roman"/>
          <w:b/>
          <w:sz w:val="24"/>
          <w:szCs w:val="24"/>
        </w:rPr>
        <w:t>Surplus</w:t>
      </w:r>
      <w:r w:rsidR="00B06E7B" w:rsidRPr="007E432C">
        <w:rPr>
          <w:rFonts w:ascii="Times New Roman" w:hAnsi="Times New Roman" w:cs="Times New Roman"/>
          <w:sz w:val="24"/>
          <w:szCs w:val="24"/>
        </w:rPr>
        <w:t xml:space="preserve">: The last step in the fixed assets management cycle. The asset is declared to be surplus property and to have no further value to the agency.  The asset is disposed of by sale </w:t>
      </w:r>
    </w:p>
    <w:p w14:paraId="7EE26776" w14:textId="77777777" w:rsidR="00B06E7B" w:rsidRPr="007E432C" w:rsidRDefault="00486541" w:rsidP="004F27FC">
      <w:pPr>
        <w:spacing w:after="0"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B06E7B" w:rsidRPr="007E432C">
        <w:rPr>
          <w:rFonts w:ascii="Times New Roman" w:hAnsi="Times New Roman" w:cs="Times New Roman"/>
          <w:sz w:val="24"/>
          <w:szCs w:val="24"/>
        </w:rPr>
        <w:t>or discarding depending on the residual value. Sale can be by auction, sealed bid, spot sale,</w:t>
      </w:r>
    </w:p>
    <w:p w14:paraId="4EA8187F" w14:textId="77777777" w:rsidR="00B06E7B" w:rsidRPr="007E432C" w:rsidRDefault="00486541" w:rsidP="004F27FC">
      <w:pPr>
        <w:spacing w:after="0" w:line="360" w:lineRule="auto"/>
        <w:ind w:left="360" w:right="-333" w:hanging="36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06E7B" w:rsidRPr="007E432C">
        <w:rPr>
          <w:rFonts w:ascii="Times New Roman" w:hAnsi="Times New Roman" w:cs="Times New Roman"/>
          <w:sz w:val="24"/>
          <w:szCs w:val="24"/>
        </w:rPr>
        <w:t>or through a sales store.</w:t>
      </w:r>
    </w:p>
    <w:p w14:paraId="21C09914" w14:textId="77777777" w:rsidR="00217922" w:rsidRPr="007E432C" w:rsidRDefault="00B06E7B" w:rsidP="004F27FC">
      <w:pPr>
        <w:spacing w:after="0" w:line="360" w:lineRule="auto"/>
        <w:ind w:left="360" w:right="-333" w:hanging="360"/>
        <w:jc w:val="center"/>
        <w:rPr>
          <w:rFonts w:ascii="Times New Roman" w:hAnsi="Times New Roman" w:cs="Times New Roman"/>
          <w:b/>
          <w:sz w:val="28"/>
          <w:szCs w:val="28"/>
        </w:rPr>
      </w:pPr>
      <w:r w:rsidRPr="007E432C">
        <w:rPr>
          <w:rFonts w:ascii="Times New Roman" w:hAnsi="Times New Roman" w:cs="Times New Roman"/>
          <w:noProof/>
          <w:sz w:val="28"/>
          <w:szCs w:val="28"/>
        </w:rPr>
        <w:drawing>
          <wp:inline distT="0" distB="0" distL="0" distR="0" wp14:anchorId="45BDC703" wp14:editId="1C8892E9">
            <wp:extent cx="5130800" cy="3962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130800" cy="3962400"/>
                    </a:xfrm>
                    <a:prstGeom prst="rect">
                      <a:avLst/>
                    </a:prstGeom>
                    <a:noFill/>
                    <a:ln w="9525">
                      <a:noFill/>
                      <a:miter lim="800000"/>
                      <a:headEnd/>
                      <a:tailEnd/>
                    </a:ln>
                  </pic:spPr>
                </pic:pic>
              </a:graphicData>
            </a:graphic>
          </wp:inline>
        </w:drawing>
      </w:r>
    </w:p>
    <w:p w14:paraId="74BD5F0B" w14:textId="77777777" w:rsidR="00B06E7B" w:rsidRPr="007E432C" w:rsidRDefault="00B06E7B" w:rsidP="004F27FC">
      <w:pPr>
        <w:spacing w:after="0" w:line="360" w:lineRule="auto"/>
        <w:ind w:left="360" w:right="-333" w:hanging="360"/>
        <w:jc w:val="center"/>
        <w:rPr>
          <w:rFonts w:ascii="Times New Roman" w:hAnsi="Times New Roman" w:cs="Times New Roman"/>
          <w:b/>
          <w:sz w:val="28"/>
          <w:szCs w:val="28"/>
        </w:rPr>
      </w:pPr>
      <w:r w:rsidRPr="007E432C">
        <w:rPr>
          <w:rFonts w:ascii="Times New Roman" w:hAnsi="Times New Roman" w:cs="Times New Roman"/>
          <w:b/>
          <w:sz w:val="28"/>
          <w:szCs w:val="28"/>
        </w:rPr>
        <w:t>FIXED ASSETS MANAGEMENT CYCLE</w:t>
      </w:r>
    </w:p>
    <w:p w14:paraId="1FF40D7A" w14:textId="77777777" w:rsidR="00217922" w:rsidRPr="007E432C" w:rsidRDefault="00217922" w:rsidP="004F27FC">
      <w:pPr>
        <w:spacing w:after="0" w:line="360" w:lineRule="auto"/>
        <w:ind w:left="360" w:right="-333" w:hanging="360"/>
        <w:jc w:val="center"/>
        <w:rPr>
          <w:rFonts w:ascii="Times New Roman" w:hAnsi="Times New Roman" w:cs="Times New Roman"/>
          <w:b/>
          <w:sz w:val="28"/>
          <w:szCs w:val="28"/>
        </w:rPr>
      </w:pPr>
    </w:p>
    <w:p w14:paraId="70B5CB1F" w14:textId="77777777" w:rsidR="00217922" w:rsidRPr="007E432C" w:rsidRDefault="00217922" w:rsidP="004F27FC">
      <w:pPr>
        <w:spacing w:after="0" w:line="360" w:lineRule="auto"/>
        <w:ind w:left="360" w:right="-333" w:hanging="360"/>
        <w:jc w:val="center"/>
        <w:rPr>
          <w:rFonts w:ascii="Times New Roman" w:hAnsi="Times New Roman" w:cs="Times New Roman"/>
          <w:b/>
          <w:sz w:val="28"/>
          <w:szCs w:val="28"/>
        </w:rPr>
      </w:pPr>
    </w:p>
    <w:p w14:paraId="093E613F" w14:textId="77777777" w:rsidR="00C20874" w:rsidRDefault="00C20874" w:rsidP="004F27FC">
      <w:pPr>
        <w:spacing w:after="0" w:line="360" w:lineRule="auto"/>
        <w:ind w:left="360" w:right="-333" w:hanging="360"/>
        <w:jc w:val="both"/>
        <w:rPr>
          <w:rFonts w:ascii="Times New Roman" w:hAnsi="Times New Roman" w:cs="Times New Roman"/>
          <w:b/>
          <w:sz w:val="28"/>
          <w:szCs w:val="28"/>
        </w:rPr>
      </w:pPr>
    </w:p>
    <w:p w14:paraId="39256077" w14:textId="77777777" w:rsidR="00C20874" w:rsidRDefault="00C20874" w:rsidP="004F27FC">
      <w:pPr>
        <w:spacing w:after="0" w:line="360" w:lineRule="auto"/>
        <w:ind w:left="360" w:right="-333" w:hanging="360"/>
        <w:jc w:val="both"/>
        <w:rPr>
          <w:rFonts w:ascii="Times New Roman" w:hAnsi="Times New Roman" w:cs="Times New Roman"/>
          <w:b/>
          <w:sz w:val="28"/>
          <w:szCs w:val="28"/>
        </w:rPr>
      </w:pPr>
    </w:p>
    <w:p w14:paraId="69F28002" w14:textId="77777777" w:rsidR="00C20874" w:rsidRDefault="00C20874" w:rsidP="004F27FC">
      <w:pPr>
        <w:spacing w:after="0" w:line="360" w:lineRule="auto"/>
        <w:ind w:left="360" w:right="-333" w:hanging="360"/>
        <w:jc w:val="both"/>
        <w:rPr>
          <w:rFonts w:ascii="Times New Roman" w:hAnsi="Times New Roman" w:cs="Times New Roman"/>
          <w:b/>
          <w:sz w:val="28"/>
          <w:szCs w:val="28"/>
        </w:rPr>
      </w:pPr>
    </w:p>
    <w:p w14:paraId="1725B135" w14:textId="77777777" w:rsidR="00C20874" w:rsidRDefault="00C20874" w:rsidP="004F27FC">
      <w:pPr>
        <w:spacing w:after="0" w:line="360" w:lineRule="auto"/>
        <w:ind w:left="360" w:right="-333" w:hanging="360"/>
        <w:jc w:val="both"/>
        <w:rPr>
          <w:rFonts w:ascii="Times New Roman" w:hAnsi="Times New Roman" w:cs="Times New Roman"/>
          <w:b/>
          <w:sz w:val="28"/>
          <w:szCs w:val="28"/>
        </w:rPr>
      </w:pPr>
    </w:p>
    <w:p w14:paraId="1C0C07FC" w14:textId="77777777" w:rsidR="00C20874" w:rsidRDefault="00C20874" w:rsidP="004F27FC">
      <w:pPr>
        <w:spacing w:after="0" w:line="360" w:lineRule="auto"/>
        <w:ind w:left="360" w:right="-333" w:hanging="360"/>
        <w:jc w:val="both"/>
        <w:rPr>
          <w:rFonts w:ascii="Times New Roman" w:hAnsi="Times New Roman" w:cs="Times New Roman"/>
          <w:b/>
          <w:sz w:val="28"/>
          <w:szCs w:val="28"/>
        </w:rPr>
      </w:pPr>
    </w:p>
    <w:p w14:paraId="149B1E33" w14:textId="77777777" w:rsidR="00C20874" w:rsidRDefault="00C20874" w:rsidP="004F27FC">
      <w:pPr>
        <w:spacing w:after="0" w:line="360" w:lineRule="auto"/>
        <w:ind w:left="360" w:right="-333" w:hanging="360"/>
        <w:jc w:val="both"/>
        <w:rPr>
          <w:rFonts w:ascii="Times New Roman" w:hAnsi="Times New Roman" w:cs="Times New Roman"/>
          <w:b/>
          <w:sz w:val="28"/>
          <w:szCs w:val="28"/>
        </w:rPr>
      </w:pPr>
    </w:p>
    <w:p w14:paraId="1DE2413A" w14:textId="77777777" w:rsidR="00C20874" w:rsidRDefault="00C20874" w:rsidP="004F27FC">
      <w:pPr>
        <w:spacing w:after="0" w:line="360" w:lineRule="auto"/>
        <w:ind w:left="360" w:right="-333" w:hanging="360"/>
        <w:jc w:val="both"/>
        <w:rPr>
          <w:rFonts w:ascii="Times New Roman" w:hAnsi="Times New Roman" w:cs="Times New Roman"/>
          <w:b/>
          <w:sz w:val="28"/>
          <w:szCs w:val="28"/>
        </w:rPr>
      </w:pPr>
    </w:p>
    <w:p w14:paraId="0BED187A" w14:textId="77777777" w:rsidR="00C20874" w:rsidRDefault="00C20874" w:rsidP="004F27FC">
      <w:pPr>
        <w:spacing w:after="0" w:line="360" w:lineRule="auto"/>
        <w:ind w:left="360" w:right="-333" w:hanging="360"/>
        <w:jc w:val="both"/>
        <w:rPr>
          <w:rFonts w:ascii="Times New Roman" w:hAnsi="Times New Roman" w:cs="Times New Roman"/>
          <w:b/>
          <w:sz w:val="28"/>
          <w:szCs w:val="28"/>
        </w:rPr>
      </w:pPr>
    </w:p>
    <w:p w14:paraId="21D0C1F6" w14:textId="77777777" w:rsidR="00C20874" w:rsidRDefault="00C20874" w:rsidP="004F27FC">
      <w:pPr>
        <w:spacing w:after="0" w:line="360" w:lineRule="auto"/>
        <w:ind w:left="360" w:right="-333" w:hanging="360"/>
        <w:jc w:val="both"/>
        <w:rPr>
          <w:rFonts w:ascii="Times New Roman" w:hAnsi="Times New Roman" w:cs="Times New Roman"/>
          <w:b/>
          <w:sz w:val="28"/>
          <w:szCs w:val="28"/>
        </w:rPr>
      </w:pPr>
    </w:p>
    <w:p w14:paraId="60ADB256" w14:textId="77777777" w:rsidR="00C20874" w:rsidRDefault="00C20874" w:rsidP="004F27FC">
      <w:pPr>
        <w:spacing w:after="0" w:line="360" w:lineRule="auto"/>
        <w:ind w:left="360" w:right="-333" w:hanging="360"/>
        <w:jc w:val="both"/>
        <w:rPr>
          <w:rFonts w:ascii="Times New Roman" w:hAnsi="Times New Roman" w:cs="Times New Roman"/>
          <w:b/>
          <w:sz w:val="28"/>
          <w:szCs w:val="28"/>
        </w:rPr>
      </w:pPr>
    </w:p>
    <w:p w14:paraId="029F8163" w14:textId="77777777" w:rsidR="00C20874" w:rsidRDefault="00C20874" w:rsidP="004F27FC">
      <w:pPr>
        <w:spacing w:after="0" w:line="360" w:lineRule="auto"/>
        <w:ind w:left="360" w:right="-333" w:hanging="360"/>
        <w:jc w:val="both"/>
        <w:rPr>
          <w:rFonts w:ascii="Times New Roman" w:hAnsi="Times New Roman" w:cs="Times New Roman"/>
          <w:b/>
          <w:sz w:val="28"/>
          <w:szCs w:val="28"/>
        </w:rPr>
      </w:pPr>
    </w:p>
    <w:p w14:paraId="3C3354E8" w14:textId="77777777" w:rsidR="00C20874" w:rsidRDefault="00C20874" w:rsidP="004F27FC">
      <w:pPr>
        <w:spacing w:after="0" w:line="360" w:lineRule="auto"/>
        <w:ind w:left="360" w:right="-333" w:hanging="360"/>
        <w:jc w:val="both"/>
        <w:rPr>
          <w:rFonts w:ascii="Times New Roman" w:hAnsi="Times New Roman" w:cs="Times New Roman"/>
          <w:b/>
          <w:sz w:val="28"/>
          <w:szCs w:val="28"/>
        </w:rPr>
      </w:pPr>
    </w:p>
    <w:p w14:paraId="184D2CFD" w14:textId="77777777" w:rsidR="00C20874" w:rsidRDefault="00C20874" w:rsidP="004F27FC">
      <w:pPr>
        <w:spacing w:after="0" w:line="360" w:lineRule="auto"/>
        <w:ind w:left="360" w:right="-333" w:hanging="360"/>
        <w:jc w:val="both"/>
        <w:rPr>
          <w:rFonts w:ascii="Times New Roman" w:hAnsi="Times New Roman" w:cs="Times New Roman"/>
          <w:b/>
          <w:sz w:val="28"/>
          <w:szCs w:val="28"/>
        </w:rPr>
      </w:pPr>
    </w:p>
    <w:p w14:paraId="63C3B52F" w14:textId="77777777" w:rsidR="00B06E7B" w:rsidRPr="007E432C" w:rsidRDefault="00486541" w:rsidP="004F27FC">
      <w:pPr>
        <w:spacing w:after="0" w:line="360" w:lineRule="auto"/>
        <w:ind w:left="360" w:right="-333" w:hanging="360"/>
        <w:jc w:val="both"/>
        <w:rPr>
          <w:rFonts w:ascii="Times New Roman" w:hAnsi="Times New Roman" w:cs="Times New Roman"/>
          <w:sz w:val="28"/>
          <w:szCs w:val="28"/>
        </w:rPr>
      </w:pPr>
      <w:r>
        <w:rPr>
          <w:rFonts w:ascii="Times New Roman" w:hAnsi="Times New Roman" w:cs="Times New Roman"/>
          <w:b/>
          <w:sz w:val="28"/>
          <w:szCs w:val="28"/>
        </w:rPr>
        <w:t xml:space="preserve">      </w:t>
      </w:r>
      <w:r w:rsidR="005D466B">
        <w:rPr>
          <w:rFonts w:ascii="Times New Roman" w:hAnsi="Times New Roman" w:cs="Times New Roman"/>
          <w:b/>
          <w:sz w:val="28"/>
          <w:szCs w:val="28"/>
        </w:rPr>
        <w:t>NEED FOR</w:t>
      </w:r>
      <w:r w:rsidR="00B06E7B" w:rsidRPr="007E432C">
        <w:rPr>
          <w:rFonts w:ascii="Times New Roman" w:hAnsi="Times New Roman" w:cs="Times New Roman"/>
          <w:b/>
          <w:sz w:val="28"/>
          <w:szCs w:val="28"/>
        </w:rPr>
        <w:t xml:space="preserve"> STUDY</w:t>
      </w:r>
      <w:r w:rsidR="00B06E7B" w:rsidRPr="007E432C">
        <w:rPr>
          <w:rFonts w:ascii="Times New Roman" w:hAnsi="Times New Roman" w:cs="Times New Roman"/>
          <w:sz w:val="28"/>
          <w:szCs w:val="28"/>
        </w:rPr>
        <w:t>:</w:t>
      </w:r>
    </w:p>
    <w:p w14:paraId="660AACA8" w14:textId="77777777" w:rsidR="00B06E7B"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B06E7B" w:rsidRPr="007E432C">
        <w:rPr>
          <w:rFonts w:ascii="Times New Roman" w:hAnsi="Times New Roman" w:cs="Times New Roman"/>
          <w:sz w:val="24"/>
          <w:szCs w:val="24"/>
        </w:rPr>
        <w:t xml:space="preserve"> As fixed assets play an important role in company’s objectives. These fixed are not convertible or not </w:t>
      </w:r>
      <w:proofErr w:type="spellStart"/>
      <w:r w:rsidR="00B06E7B" w:rsidRPr="007E432C">
        <w:rPr>
          <w:rFonts w:ascii="Times New Roman" w:hAnsi="Times New Roman" w:cs="Times New Roman"/>
          <w:sz w:val="24"/>
          <w:szCs w:val="24"/>
        </w:rPr>
        <w:t>liquidable</w:t>
      </w:r>
      <w:proofErr w:type="spellEnd"/>
      <w:r w:rsidR="00B06E7B" w:rsidRPr="007E432C">
        <w:rPr>
          <w:rFonts w:ascii="Times New Roman" w:hAnsi="Times New Roman" w:cs="Times New Roman"/>
          <w:sz w:val="24"/>
          <w:szCs w:val="24"/>
        </w:rPr>
        <w:t xml:space="preserve"> over a period of time. The owner’s funds and long term liabilities are invested in fixed assets. Since, fixed assets play dominant role in the business and the firm has utilization of fixed assets. So, ratio contributes in analyzing and evaluating the performance of the business.</w:t>
      </w:r>
    </w:p>
    <w:p w14:paraId="428E880A" w14:textId="77777777" w:rsidR="00B06E7B" w:rsidRPr="007E432C" w:rsidRDefault="00B06E7B"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  </w:t>
      </w:r>
      <w:r w:rsidR="00486541">
        <w:rPr>
          <w:rFonts w:ascii="Times New Roman" w:hAnsi="Times New Roman" w:cs="Times New Roman"/>
          <w:sz w:val="24"/>
          <w:szCs w:val="24"/>
        </w:rPr>
        <w:t xml:space="preserve">    </w:t>
      </w:r>
      <w:r w:rsidRPr="007E432C">
        <w:rPr>
          <w:rFonts w:ascii="Times New Roman" w:hAnsi="Times New Roman" w:cs="Times New Roman"/>
          <w:sz w:val="24"/>
          <w:szCs w:val="24"/>
        </w:rPr>
        <w:t>If firms fixed assets are idle and not utilized properly it affects the long-term sustainability of the firm, which may affect liquidity and solvency and profitability positions of the company. The idle of fixed assets leads to a tremendous loss in financial cost and intangible cost associate of it. So, this will lead to evaluation of fixed assets performance. Comparing with similar company and comparison with industry standards.</w:t>
      </w:r>
    </w:p>
    <w:p w14:paraId="7105CDC2" w14:textId="77777777" w:rsidR="00B06E7B"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B06E7B" w:rsidRPr="007E432C">
        <w:rPr>
          <w:rFonts w:ascii="Times New Roman" w:hAnsi="Times New Roman" w:cs="Times New Roman"/>
          <w:sz w:val="24"/>
          <w:szCs w:val="24"/>
        </w:rPr>
        <w:t>Fixed assets are the assets which cannot be liquidated into cash within one year. The huge amounts of funds of the company are invested in these assets. Every year company invests an additional fund in these assets directly or indirectly. The survival and other objectives of the company depend on operating performance of management i.e. effective utilization of these assets.</w:t>
      </w:r>
    </w:p>
    <w:p w14:paraId="1471DD08" w14:textId="77777777" w:rsidR="00A437B2" w:rsidRDefault="00486541" w:rsidP="004F27FC">
      <w:pPr>
        <w:spacing w:after="0" w:line="360" w:lineRule="auto"/>
        <w:ind w:left="360" w:right="-333" w:hanging="360"/>
        <w:jc w:val="both"/>
        <w:rPr>
          <w:rFonts w:ascii="Times New Roman" w:hAnsi="Times New Roman" w:cs="Times New Roman"/>
          <w:sz w:val="24"/>
          <w:szCs w:val="24"/>
        </w:rPr>
        <w:sectPr w:rsidR="00A437B2" w:rsidSect="00A437B2">
          <w:footerReference w:type="default" r:id="rId16"/>
          <w:pgSz w:w="11907" w:h="16839" w:code="9"/>
          <w:pgMar w:top="1440" w:right="1440" w:bottom="1440" w:left="2268" w:header="720" w:footer="720" w:gutter="0"/>
          <w:pgNumType w:start="1"/>
          <w:cols w:space="720"/>
          <w:docGrid w:linePitch="360"/>
        </w:sectPr>
      </w:pPr>
      <w:r>
        <w:rPr>
          <w:rFonts w:ascii="Times New Roman" w:hAnsi="Times New Roman" w:cs="Times New Roman"/>
          <w:sz w:val="24"/>
          <w:szCs w:val="24"/>
        </w:rPr>
        <w:t xml:space="preserve">      </w:t>
      </w:r>
      <w:r w:rsidR="00B06E7B" w:rsidRPr="007E432C">
        <w:rPr>
          <w:rFonts w:ascii="Times New Roman" w:hAnsi="Times New Roman" w:cs="Times New Roman"/>
          <w:sz w:val="24"/>
          <w:szCs w:val="24"/>
        </w:rPr>
        <w:t>Firm has evaluated the performance, of fixed assets with proportion of capital employed on net assets turnover and other parameters which are helpful for evaluating the performance of fixed assets.</w:t>
      </w:r>
    </w:p>
    <w:p w14:paraId="06B37B6C" w14:textId="57A5F341" w:rsidR="00B06E7B" w:rsidRPr="007E432C" w:rsidRDefault="00B06E7B" w:rsidP="004F27FC">
      <w:pPr>
        <w:spacing w:after="0" w:line="360" w:lineRule="auto"/>
        <w:ind w:left="360" w:right="-333" w:hanging="360"/>
        <w:jc w:val="both"/>
        <w:rPr>
          <w:rFonts w:ascii="Times New Roman" w:hAnsi="Times New Roman" w:cs="Times New Roman"/>
          <w:sz w:val="24"/>
          <w:szCs w:val="24"/>
        </w:rPr>
      </w:pPr>
    </w:p>
    <w:p w14:paraId="2E92A019" w14:textId="77777777" w:rsidR="00DB588A" w:rsidRPr="007E432C" w:rsidRDefault="00DB588A" w:rsidP="004F27FC">
      <w:pPr>
        <w:spacing w:after="0" w:line="360" w:lineRule="auto"/>
        <w:ind w:left="360" w:right="-333" w:hanging="360"/>
        <w:jc w:val="both"/>
        <w:rPr>
          <w:rFonts w:ascii="Times New Roman" w:hAnsi="Times New Roman" w:cs="Times New Roman"/>
          <w:sz w:val="24"/>
          <w:szCs w:val="24"/>
        </w:rPr>
      </w:pPr>
    </w:p>
    <w:p w14:paraId="4A14ABF5" w14:textId="77777777" w:rsidR="00B06E7B" w:rsidRPr="007E432C" w:rsidRDefault="00B06E7B" w:rsidP="004F27FC">
      <w:pPr>
        <w:pStyle w:val="ListParagraph"/>
        <w:spacing w:before="0" w:beforeAutospacing="0" w:after="0" w:afterAutospacing="0" w:line="360" w:lineRule="auto"/>
        <w:ind w:left="360" w:right="-333" w:hanging="360"/>
        <w:rPr>
          <w:rFonts w:ascii="Times New Roman" w:hAnsi="Times New Roman"/>
          <w:szCs w:val="28"/>
        </w:rPr>
      </w:pPr>
    </w:p>
    <w:p w14:paraId="1615BDC8" w14:textId="77777777" w:rsidR="00217922" w:rsidRPr="007E432C" w:rsidRDefault="00217922" w:rsidP="004F27FC">
      <w:pPr>
        <w:pStyle w:val="ListParagraph"/>
        <w:spacing w:before="0" w:beforeAutospacing="0" w:after="0" w:afterAutospacing="0" w:line="360" w:lineRule="auto"/>
        <w:ind w:left="360" w:right="-333" w:hanging="360"/>
        <w:rPr>
          <w:rFonts w:ascii="Times New Roman" w:hAnsi="Times New Roman"/>
          <w:szCs w:val="28"/>
        </w:rPr>
      </w:pPr>
    </w:p>
    <w:p w14:paraId="5B1E6B16" w14:textId="77777777" w:rsidR="00217922" w:rsidRDefault="00217922" w:rsidP="004F27FC">
      <w:pPr>
        <w:pStyle w:val="ListParagraph"/>
        <w:spacing w:before="0" w:beforeAutospacing="0" w:after="0" w:afterAutospacing="0" w:line="360" w:lineRule="auto"/>
        <w:ind w:left="360" w:right="-333" w:hanging="360"/>
        <w:rPr>
          <w:rFonts w:ascii="Times New Roman" w:hAnsi="Times New Roman"/>
          <w:szCs w:val="28"/>
        </w:rPr>
      </w:pPr>
    </w:p>
    <w:p w14:paraId="38FF0522" w14:textId="77777777" w:rsidR="007E432C" w:rsidRPr="007E432C" w:rsidRDefault="007E432C" w:rsidP="004F27FC">
      <w:pPr>
        <w:pStyle w:val="ListParagraph"/>
        <w:spacing w:before="0" w:beforeAutospacing="0" w:after="0" w:afterAutospacing="0" w:line="360" w:lineRule="auto"/>
        <w:ind w:left="360" w:right="-333" w:hanging="360"/>
        <w:rPr>
          <w:rFonts w:ascii="Times New Roman" w:hAnsi="Times New Roman"/>
          <w:szCs w:val="28"/>
        </w:rPr>
      </w:pPr>
    </w:p>
    <w:p w14:paraId="2A74B089" w14:textId="77777777" w:rsidR="00DB588A" w:rsidRPr="007E432C" w:rsidRDefault="00DB588A" w:rsidP="004F27FC">
      <w:pPr>
        <w:pStyle w:val="ListParagraph"/>
        <w:spacing w:before="0" w:beforeAutospacing="0" w:after="0" w:afterAutospacing="0" w:line="360" w:lineRule="auto"/>
        <w:ind w:left="360" w:right="-333" w:hanging="360"/>
        <w:rPr>
          <w:rFonts w:ascii="Times New Roman" w:hAnsi="Times New Roman"/>
          <w:szCs w:val="28"/>
        </w:rPr>
      </w:pPr>
    </w:p>
    <w:p w14:paraId="59A540AC" w14:textId="77777777" w:rsidR="00B06E7B" w:rsidRPr="007E432C" w:rsidRDefault="00B06E7B" w:rsidP="004F27FC">
      <w:pPr>
        <w:spacing w:after="0" w:line="360" w:lineRule="auto"/>
        <w:ind w:left="360" w:right="-333" w:hanging="360"/>
        <w:jc w:val="both"/>
        <w:rPr>
          <w:rFonts w:ascii="Times New Roman" w:hAnsi="Times New Roman" w:cs="Times New Roman"/>
          <w:sz w:val="24"/>
          <w:szCs w:val="24"/>
        </w:rPr>
      </w:pPr>
    </w:p>
    <w:p w14:paraId="33AEFC93" w14:textId="77777777" w:rsidR="003A7B49" w:rsidRDefault="003A7B49" w:rsidP="004F27FC">
      <w:pPr>
        <w:spacing w:after="0" w:line="360" w:lineRule="auto"/>
        <w:ind w:left="360" w:right="-333" w:hanging="360"/>
        <w:rPr>
          <w:rFonts w:ascii="Times New Roman" w:hAnsi="Times New Roman" w:cs="Times New Roman"/>
          <w:b/>
          <w:bCs/>
          <w:sz w:val="40"/>
          <w:szCs w:val="40"/>
        </w:rPr>
      </w:pPr>
    </w:p>
    <w:p w14:paraId="5B1C5111" w14:textId="77777777" w:rsidR="003A7B49" w:rsidRDefault="003A7B49" w:rsidP="004F27FC">
      <w:pPr>
        <w:spacing w:after="0" w:line="360" w:lineRule="auto"/>
        <w:ind w:left="360" w:right="-333" w:hanging="360"/>
        <w:rPr>
          <w:rFonts w:ascii="Times New Roman" w:hAnsi="Times New Roman" w:cs="Times New Roman"/>
          <w:b/>
          <w:bCs/>
          <w:sz w:val="40"/>
          <w:szCs w:val="40"/>
        </w:rPr>
      </w:pPr>
    </w:p>
    <w:p w14:paraId="685EE5D2" w14:textId="77777777" w:rsidR="003A7B49" w:rsidRDefault="003A7B49" w:rsidP="004F27FC">
      <w:pPr>
        <w:spacing w:after="0" w:line="360" w:lineRule="auto"/>
        <w:ind w:left="360" w:right="-333" w:hanging="360"/>
        <w:rPr>
          <w:rFonts w:ascii="Times New Roman" w:hAnsi="Times New Roman" w:cs="Times New Roman"/>
          <w:b/>
          <w:bCs/>
          <w:sz w:val="40"/>
          <w:szCs w:val="40"/>
        </w:rPr>
      </w:pPr>
    </w:p>
    <w:p w14:paraId="1BA391AB" w14:textId="77777777" w:rsidR="003A7B49" w:rsidRDefault="003A7B49" w:rsidP="004F27FC">
      <w:pPr>
        <w:spacing w:after="0" w:line="360" w:lineRule="auto"/>
        <w:ind w:left="360" w:right="-333" w:hanging="360"/>
        <w:rPr>
          <w:rFonts w:ascii="Times New Roman" w:hAnsi="Times New Roman" w:cs="Times New Roman"/>
          <w:b/>
          <w:bCs/>
          <w:sz w:val="40"/>
          <w:szCs w:val="40"/>
        </w:rPr>
      </w:pPr>
    </w:p>
    <w:p w14:paraId="1AC97BF1" w14:textId="78A2923C" w:rsidR="007E432C" w:rsidRPr="00A437B2" w:rsidRDefault="003A7B49" w:rsidP="00A437B2">
      <w:pPr>
        <w:spacing w:after="0" w:line="360" w:lineRule="auto"/>
        <w:ind w:left="360" w:right="-333" w:hanging="360"/>
        <w:rPr>
          <w:rFonts w:ascii="Times New Roman" w:hAnsi="Times New Roman" w:cs="Times New Roman"/>
          <w:b/>
          <w:bCs/>
          <w:sz w:val="40"/>
          <w:szCs w:val="40"/>
        </w:rPr>
      </w:pPr>
      <w:r>
        <w:rPr>
          <w:rFonts w:ascii="Times New Roman" w:hAnsi="Times New Roman" w:cs="Times New Roman"/>
          <w:b/>
          <w:bCs/>
          <w:sz w:val="40"/>
          <w:szCs w:val="40"/>
        </w:rPr>
        <w:t xml:space="preserve">                    </w:t>
      </w:r>
      <w:r w:rsidR="00C20874">
        <w:rPr>
          <w:rFonts w:ascii="Times New Roman" w:hAnsi="Times New Roman" w:cs="Times New Roman"/>
          <w:b/>
          <w:bCs/>
          <w:sz w:val="40"/>
          <w:szCs w:val="40"/>
        </w:rPr>
        <w:t xml:space="preserve">     </w:t>
      </w:r>
      <w:r w:rsidR="002F4218">
        <w:rPr>
          <w:rFonts w:ascii="Times New Roman" w:hAnsi="Times New Roman" w:cs="Times New Roman"/>
          <w:b/>
          <w:bCs/>
          <w:sz w:val="40"/>
          <w:szCs w:val="40"/>
        </w:rPr>
        <w:t xml:space="preserve">  </w:t>
      </w:r>
      <w:r w:rsidR="00C20874">
        <w:rPr>
          <w:rFonts w:ascii="Times New Roman" w:hAnsi="Times New Roman" w:cs="Times New Roman"/>
          <w:b/>
          <w:bCs/>
          <w:sz w:val="40"/>
          <w:szCs w:val="40"/>
        </w:rPr>
        <w:t xml:space="preserve"> </w:t>
      </w:r>
      <w:r>
        <w:rPr>
          <w:rFonts w:ascii="Times New Roman" w:hAnsi="Times New Roman" w:cs="Times New Roman"/>
          <w:b/>
          <w:bCs/>
          <w:sz w:val="40"/>
          <w:szCs w:val="40"/>
        </w:rPr>
        <w:t>CHAPTER-II</w:t>
      </w:r>
    </w:p>
    <w:p w14:paraId="3EA4880B" w14:textId="36F976A0" w:rsidR="007E432C" w:rsidRDefault="007E432C" w:rsidP="004F27FC">
      <w:pPr>
        <w:shd w:val="clear" w:color="auto" w:fill="FFFFFF" w:themeFill="background1"/>
        <w:spacing w:after="0" w:line="360" w:lineRule="auto"/>
        <w:ind w:left="360" w:right="-333" w:hanging="360"/>
        <w:jc w:val="center"/>
        <w:outlineLvl w:val="0"/>
        <w:rPr>
          <w:rFonts w:ascii="Times New Roman" w:hAnsi="Times New Roman" w:cs="Times New Roman"/>
          <w:b/>
          <w:bCs/>
          <w:sz w:val="40"/>
          <w:szCs w:val="40"/>
        </w:rPr>
      </w:pPr>
      <w:r w:rsidRPr="007E432C">
        <w:rPr>
          <w:rFonts w:ascii="Times New Roman" w:hAnsi="Times New Roman" w:cs="Times New Roman"/>
          <w:b/>
          <w:bCs/>
          <w:sz w:val="40"/>
          <w:szCs w:val="40"/>
        </w:rPr>
        <w:t>REVIEW OF LITERATURE</w:t>
      </w:r>
    </w:p>
    <w:p w14:paraId="4C55DCF7" w14:textId="77777777" w:rsidR="00A437B2" w:rsidRDefault="00A437B2" w:rsidP="00A437B2">
      <w:pPr>
        <w:shd w:val="clear" w:color="auto" w:fill="FFFFFF" w:themeFill="background1"/>
        <w:spacing w:after="0" w:line="360" w:lineRule="auto"/>
        <w:ind w:right="-333"/>
        <w:outlineLvl w:val="0"/>
        <w:rPr>
          <w:rFonts w:ascii="Times New Roman" w:hAnsi="Times New Roman" w:cs="Times New Roman"/>
          <w:b/>
          <w:bCs/>
          <w:sz w:val="40"/>
          <w:szCs w:val="40"/>
        </w:rPr>
        <w:sectPr w:rsidR="00A437B2" w:rsidSect="00A437B2">
          <w:footerReference w:type="default" r:id="rId17"/>
          <w:pgSz w:w="11907" w:h="16839" w:code="9"/>
          <w:pgMar w:top="1440" w:right="1440" w:bottom="1440" w:left="2268" w:header="720" w:footer="720" w:gutter="0"/>
          <w:pgNumType w:start="1"/>
          <w:cols w:space="720"/>
          <w:docGrid w:linePitch="360"/>
        </w:sectPr>
      </w:pPr>
    </w:p>
    <w:p w14:paraId="353EE73A" w14:textId="77777777" w:rsidR="003A7B49" w:rsidRDefault="003A7B49" w:rsidP="00A437B2">
      <w:pPr>
        <w:spacing w:after="0" w:line="360" w:lineRule="auto"/>
        <w:ind w:right="-333"/>
        <w:jc w:val="both"/>
        <w:rPr>
          <w:rFonts w:ascii="Times New Roman" w:hAnsi="Times New Roman" w:cs="Times New Roman"/>
          <w:sz w:val="24"/>
          <w:szCs w:val="24"/>
        </w:rPr>
      </w:pPr>
    </w:p>
    <w:p w14:paraId="49397A1B" w14:textId="77777777" w:rsidR="007E432C"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Fixed asset, also known as a non-current asset or as property, plant, and equipment (PP&amp;E), is a term used in accounting for assets and property which cannot easily be converted into cash. This can be compared with current assets such as cash or bank accounts, which are described as liquid assets. In most cases, only tangible assets are referred to as fixed. Moreover, a fixed/non-current asset can also be defined as an asset not directly sold to a firm's consumers/end-users. As an example, a baking firm's current assets would be its inventory (in this case, flour, yeast, etc.), the value of sales owed to the firm via credit (i.e. debtors or accounts receivable), cash held in the bank, etc. Its non-current assets would be the oven used to bake bread, motor vehicles used to transport deliveries, cash registers used to handle cash payments, etc. Each aforementioned non-current asset is not sold directly to consumers.</w:t>
      </w:r>
    </w:p>
    <w:p w14:paraId="3D0E3613" w14:textId="77777777" w:rsidR="007E432C"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proofErr w:type="spellStart"/>
      <w:r w:rsidR="007E432C" w:rsidRPr="007E432C">
        <w:rPr>
          <w:rFonts w:ascii="Times New Roman" w:hAnsi="Times New Roman" w:cs="Times New Roman"/>
          <w:b/>
          <w:sz w:val="24"/>
          <w:szCs w:val="24"/>
        </w:rPr>
        <w:t>AmardeepWalia</w:t>
      </w:r>
      <w:proofErr w:type="spellEnd"/>
      <w:r w:rsidR="007E432C" w:rsidRPr="007E432C">
        <w:rPr>
          <w:rFonts w:ascii="Times New Roman" w:hAnsi="Times New Roman" w:cs="Times New Roman"/>
          <w:b/>
          <w:sz w:val="24"/>
          <w:szCs w:val="24"/>
        </w:rPr>
        <w:t xml:space="preserve"> (2003)</w:t>
      </w:r>
      <w:r w:rsidR="007E432C" w:rsidRPr="007E432C">
        <w:rPr>
          <w:rFonts w:ascii="Times New Roman" w:hAnsi="Times New Roman" w:cs="Times New Roman"/>
          <w:sz w:val="24"/>
          <w:szCs w:val="24"/>
        </w:rPr>
        <w:t xml:space="preserve"> in his article studied about the fixed assets management of the bank and found that deposits constitute 9 1 percent of funds. The loan portfolio of the bank was found unsound with 60 percent in investments and 35-49 percent in loans. The Credit Deposit ratio was less than 39 percent, the recovery was 97 percent and solvency position was also sound with CRAR of 12 percent. However the liquidity management was found to be unsatisfactory.</w:t>
      </w:r>
    </w:p>
    <w:p w14:paraId="653D4FB1" w14:textId="77777777" w:rsidR="007E432C" w:rsidRPr="007E432C" w:rsidRDefault="00486541" w:rsidP="004F27FC">
      <w:pPr>
        <w:spacing w:after="0" w:line="360" w:lineRule="auto"/>
        <w:ind w:left="360" w:right="-333" w:hanging="360"/>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007E432C" w:rsidRPr="007E432C">
        <w:rPr>
          <w:rFonts w:ascii="Times New Roman" w:hAnsi="Times New Roman" w:cs="Times New Roman"/>
          <w:b/>
          <w:sz w:val="24"/>
          <w:szCs w:val="24"/>
        </w:rPr>
        <w:t>VenugopalaRao</w:t>
      </w:r>
      <w:proofErr w:type="spellEnd"/>
      <w:r w:rsidR="007E432C" w:rsidRPr="007E432C">
        <w:rPr>
          <w:rFonts w:ascii="Times New Roman" w:hAnsi="Times New Roman" w:cs="Times New Roman"/>
          <w:b/>
          <w:sz w:val="24"/>
          <w:szCs w:val="24"/>
        </w:rPr>
        <w:t xml:space="preserve"> (2001)</w:t>
      </w:r>
      <w:r w:rsidR="007E432C" w:rsidRPr="007E432C">
        <w:rPr>
          <w:rFonts w:ascii="Times New Roman" w:hAnsi="Times New Roman" w:cs="Times New Roman"/>
          <w:sz w:val="24"/>
          <w:szCs w:val="24"/>
        </w:rPr>
        <w:t xml:space="preserve"> in his article stated that "in the context of competition, success of co-op banks depend upon the level of profitability." He opined that profitability will be sustained only if high level efficiency is ensured in the management of funds. The mobilization of resources at the lowest cost, deployment of funds for higher yield, good recovery performance and reduction of FAS are factors that ensure profitability. Funds management should also focus on reduction of risks in bank business and also on maintaining desired level of matching maturities.</w:t>
      </w:r>
    </w:p>
    <w:p w14:paraId="7C271C81" w14:textId="77777777" w:rsidR="007E432C"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7E432C" w:rsidRPr="007E432C">
        <w:rPr>
          <w:rFonts w:ascii="Times New Roman" w:hAnsi="Times New Roman" w:cs="Times New Roman"/>
          <w:b/>
          <w:sz w:val="24"/>
          <w:szCs w:val="24"/>
        </w:rPr>
        <w:t>Dash (2000)</w:t>
      </w:r>
      <w:r w:rsidR="007E432C" w:rsidRPr="007E432C">
        <w:rPr>
          <w:rFonts w:ascii="Times New Roman" w:hAnsi="Times New Roman" w:cs="Times New Roman"/>
          <w:sz w:val="24"/>
          <w:szCs w:val="24"/>
        </w:rPr>
        <w:t xml:space="preserve"> in his article remarked that the economic reform and liberalization process in India have paved the way for the UCBs to face onslaught of competition from both domestic and foreign financial institutions. Withstanding the volatility of market is a Herculean task for these banks. But as its positive side, he advised the UCBs to take these changes and challenges as opportunity. For this, the UCBs should manage their funds in a judicious manner by formulating strategies in the area of deposits </w:t>
      </w:r>
      <w:proofErr w:type="spellStart"/>
      <w:r w:rsidR="007E432C" w:rsidRPr="007E432C">
        <w:rPr>
          <w:rFonts w:ascii="Times New Roman" w:hAnsi="Times New Roman" w:cs="Times New Roman"/>
          <w:sz w:val="24"/>
          <w:szCs w:val="24"/>
        </w:rPr>
        <w:t>mobilisation</w:t>
      </w:r>
      <w:proofErr w:type="spellEnd"/>
      <w:r w:rsidR="007E432C" w:rsidRPr="007E432C">
        <w:rPr>
          <w:rFonts w:ascii="Times New Roman" w:hAnsi="Times New Roman" w:cs="Times New Roman"/>
          <w:sz w:val="24"/>
          <w:szCs w:val="24"/>
        </w:rPr>
        <w:t>, credit management, investment and fixed assets management.</w:t>
      </w:r>
    </w:p>
    <w:p w14:paraId="037D6D97" w14:textId="77777777" w:rsidR="007E432C"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proofErr w:type="spellStart"/>
      <w:r w:rsidR="007E432C" w:rsidRPr="007E432C">
        <w:rPr>
          <w:rFonts w:ascii="Times New Roman" w:hAnsi="Times New Roman" w:cs="Times New Roman"/>
          <w:b/>
          <w:sz w:val="24"/>
          <w:szCs w:val="24"/>
        </w:rPr>
        <w:t>Sathyanarayana</w:t>
      </w:r>
      <w:proofErr w:type="spellEnd"/>
      <w:r w:rsidR="007E432C" w:rsidRPr="007E432C">
        <w:rPr>
          <w:rFonts w:ascii="Times New Roman" w:hAnsi="Times New Roman" w:cs="Times New Roman"/>
          <w:b/>
          <w:sz w:val="24"/>
          <w:szCs w:val="24"/>
        </w:rPr>
        <w:t xml:space="preserve"> (2000)</w:t>
      </w:r>
      <w:r w:rsidR="007E432C" w:rsidRPr="007E432C">
        <w:rPr>
          <w:rFonts w:ascii="Times New Roman" w:hAnsi="Times New Roman" w:cs="Times New Roman"/>
          <w:sz w:val="24"/>
          <w:szCs w:val="24"/>
        </w:rPr>
        <w:t xml:space="preserve"> in his study "Managing banks through Balance sheet-A theme for planning" stated that banks cannot continue their planning process in the </w:t>
      </w:r>
      <w:r w:rsidR="007E432C" w:rsidRPr="007E432C">
        <w:rPr>
          <w:rFonts w:ascii="Times New Roman" w:hAnsi="Times New Roman" w:cs="Times New Roman"/>
          <w:sz w:val="24"/>
          <w:szCs w:val="24"/>
        </w:rPr>
        <w:lastRenderedPageBreak/>
        <w:t xml:space="preserve">conventional style of centering around a selected few parameters like deposits, advances, profits, </w:t>
      </w:r>
      <w:proofErr w:type="spellStart"/>
      <w:r w:rsidR="007E432C" w:rsidRPr="007E432C">
        <w:rPr>
          <w:rFonts w:ascii="Times New Roman" w:hAnsi="Times New Roman" w:cs="Times New Roman"/>
          <w:sz w:val="24"/>
          <w:szCs w:val="24"/>
        </w:rPr>
        <w:t>non performing</w:t>
      </w:r>
      <w:proofErr w:type="spellEnd"/>
      <w:r w:rsidR="007E432C" w:rsidRPr="007E432C">
        <w:rPr>
          <w:rFonts w:ascii="Times New Roman" w:hAnsi="Times New Roman" w:cs="Times New Roman"/>
          <w:sz w:val="24"/>
          <w:szCs w:val="24"/>
        </w:rPr>
        <w:t xml:space="preserve"> assets etc. Equity management, risk adjusted spread management, and burden management reflected in projected balance sheet, and profit and loss account areas to be concentrated at present. He </w:t>
      </w:r>
      <w:proofErr w:type="spellStart"/>
      <w:r w:rsidR="007E432C" w:rsidRPr="007E432C">
        <w:rPr>
          <w:rFonts w:ascii="Times New Roman" w:hAnsi="Times New Roman" w:cs="Times New Roman"/>
          <w:sz w:val="24"/>
          <w:szCs w:val="24"/>
        </w:rPr>
        <w:t>emphasised</w:t>
      </w:r>
      <w:proofErr w:type="spellEnd"/>
      <w:r w:rsidR="007E432C" w:rsidRPr="007E432C">
        <w:rPr>
          <w:rFonts w:ascii="Times New Roman" w:hAnsi="Times New Roman" w:cs="Times New Roman"/>
          <w:sz w:val="24"/>
          <w:szCs w:val="24"/>
        </w:rPr>
        <w:t xml:space="preserve"> the need for efficient operations to </w:t>
      </w:r>
      <w:proofErr w:type="spellStart"/>
      <w:r w:rsidR="007E432C" w:rsidRPr="007E432C">
        <w:rPr>
          <w:rFonts w:ascii="Times New Roman" w:hAnsi="Times New Roman" w:cs="Times New Roman"/>
          <w:sz w:val="24"/>
          <w:szCs w:val="24"/>
        </w:rPr>
        <w:t>minimise</w:t>
      </w:r>
      <w:proofErr w:type="spellEnd"/>
      <w:r w:rsidR="007E432C" w:rsidRPr="007E432C">
        <w:rPr>
          <w:rFonts w:ascii="Times New Roman" w:hAnsi="Times New Roman" w:cs="Times New Roman"/>
          <w:sz w:val="24"/>
          <w:szCs w:val="24"/>
        </w:rPr>
        <w:t xml:space="preserve"> the operational costs as well as risk for a given level of income and to concentrate on quantity, quality and pricing of assets.</w:t>
      </w:r>
    </w:p>
    <w:p w14:paraId="7DE1DC8B" w14:textId="77777777" w:rsidR="007E432C"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3A7B49">
        <w:rPr>
          <w:rFonts w:ascii="Times New Roman" w:hAnsi="Times New Roman" w:cs="Times New Roman"/>
          <w:b/>
          <w:sz w:val="24"/>
          <w:szCs w:val="24"/>
        </w:rPr>
        <w:t>Ramesh and Pate1 (200</w:t>
      </w:r>
      <w:r w:rsidR="007E432C" w:rsidRPr="007E432C">
        <w:rPr>
          <w:rFonts w:ascii="Times New Roman" w:hAnsi="Times New Roman" w:cs="Times New Roman"/>
          <w:b/>
          <w:sz w:val="24"/>
          <w:szCs w:val="24"/>
        </w:rPr>
        <w:t>7)</w:t>
      </w:r>
      <w:r w:rsidR="007E432C" w:rsidRPr="007E432C">
        <w:rPr>
          <w:rFonts w:ascii="Times New Roman" w:hAnsi="Times New Roman" w:cs="Times New Roman"/>
          <w:sz w:val="24"/>
          <w:szCs w:val="24"/>
        </w:rPr>
        <w:t xml:space="preserve"> are two scholars who have done original work on the UCBs in Goa. They studied the growth trends of UCBs in Goa with selected variables for the period</w:t>
      </w:r>
      <w:r w:rsidR="003A7B49">
        <w:rPr>
          <w:rFonts w:ascii="Times New Roman" w:hAnsi="Times New Roman" w:cs="Times New Roman"/>
          <w:sz w:val="24"/>
          <w:szCs w:val="24"/>
        </w:rPr>
        <w:t xml:space="preserve"> between 2005 to 2006</w:t>
      </w:r>
      <w:r w:rsidR="007E432C" w:rsidRPr="007E432C">
        <w:rPr>
          <w:rFonts w:ascii="Times New Roman" w:hAnsi="Times New Roman" w:cs="Times New Roman"/>
          <w:sz w:val="24"/>
          <w:szCs w:val="24"/>
        </w:rPr>
        <w:t xml:space="preserve">. The brief macro level evaluation of the UCBs by them revealed that there was an overall improvement in performance of the UCBs and was satisfactory. But the growth trend during the second sub period was less than the growth recorded in the first sub period. Hence they suggested that the UCBs have to formulate appropriate strategies to improve their performance. Further, they opined that, vast majority of the UCBs are concentrated in four states namely Maharashtra, </w:t>
      </w:r>
      <w:proofErr w:type="spellStart"/>
      <w:r w:rsidR="007E432C" w:rsidRPr="007E432C">
        <w:rPr>
          <w:rFonts w:ascii="Times New Roman" w:hAnsi="Times New Roman" w:cs="Times New Roman"/>
          <w:sz w:val="24"/>
          <w:szCs w:val="24"/>
        </w:rPr>
        <w:t>Andra</w:t>
      </w:r>
      <w:proofErr w:type="spellEnd"/>
      <w:r w:rsidR="007E432C" w:rsidRPr="007E432C">
        <w:rPr>
          <w:rFonts w:ascii="Times New Roman" w:hAnsi="Times New Roman" w:cs="Times New Roman"/>
          <w:sz w:val="24"/>
          <w:szCs w:val="24"/>
        </w:rPr>
        <w:t xml:space="preserve"> Pradesh, </w:t>
      </w:r>
      <w:proofErr w:type="spellStart"/>
      <w:r w:rsidR="007E432C" w:rsidRPr="007E432C">
        <w:rPr>
          <w:rFonts w:ascii="Times New Roman" w:hAnsi="Times New Roman" w:cs="Times New Roman"/>
          <w:sz w:val="24"/>
          <w:szCs w:val="24"/>
        </w:rPr>
        <w:t>Tarnilnadu</w:t>
      </w:r>
      <w:proofErr w:type="spellEnd"/>
      <w:r w:rsidR="007E432C" w:rsidRPr="007E432C">
        <w:rPr>
          <w:rFonts w:ascii="Times New Roman" w:hAnsi="Times New Roman" w:cs="Times New Roman"/>
          <w:sz w:val="24"/>
          <w:szCs w:val="24"/>
        </w:rPr>
        <w:t xml:space="preserve"> and Karnataka. This wide regional imbalance in the growth and spread of the UCBs is a cause of concern also.</w:t>
      </w:r>
    </w:p>
    <w:p w14:paraId="5CD6C485" w14:textId="77777777" w:rsidR="007E432C"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3A7B49">
        <w:rPr>
          <w:rFonts w:ascii="Times New Roman" w:hAnsi="Times New Roman" w:cs="Times New Roman"/>
          <w:b/>
          <w:sz w:val="24"/>
          <w:szCs w:val="24"/>
        </w:rPr>
        <w:t>Dash (2007</w:t>
      </w:r>
      <w:r w:rsidR="007E432C" w:rsidRPr="007E432C">
        <w:rPr>
          <w:rFonts w:ascii="Times New Roman" w:hAnsi="Times New Roman" w:cs="Times New Roman"/>
          <w:b/>
          <w:sz w:val="24"/>
          <w:szCs w:val="24"/>
        </w:rPr>
        <w:t>)</w:t>
      </w:r>
      <w:r w:rsidR="007E432C" w:rsidRPr="007E432C">
        <w:rPr>
          <w:rFonts w:ascii="Times New Roman" w:hAnsi="Times New Roman" w:cs="Times New Roman"/>
          <w:sz w:val="24"/>
          <w:szCs w:val="24"/>
        </w:rPr>
        <w:t xml:space="preserve"> in his article "A Practical Guide for Urban Co-operative Bar&amp; on Income Recognition, Asset Classification &amp; Reduction of FAS" gives an insight into the complexities involved in recovery management and the role of recovery as the key performance area in order to prevent the blocking of huge funds in nonperforming assets. He suggested follow up visits and liaison with borrowers as effective measures for reducing the FAS in the UCBs.</w:t>
      </w:r>
    </w:p>
    <w:p w14:paraId="363DFE41" w14:textId="77777777" w:rsidR="007E432C"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proofErr w:type="spellStart"/>
      <w:r w:rsidR="003A7B49">
        <w:rPr>
          <w:rFonts w:ascii="Times New Roman" w:hAnsi="Times New Roman" w:cs="Times New Roman"/>
          <w:b/>
          <w:sz w:val="24"/>
          <w:szCs w:val="24"/>
        </w:rPr>
        <w:t>Sudhakaran</w:t>
      </w:r>
      <w:proofErr w:type="spellEnd"/>
      <w:r w:rsidR="003A7B49">
        <w:rPr>
          <w:rFonts w:ascii="Times New Roman" w:hAnsi="Times New Roman" w:cs="Times New Roman"/>
          <w:b/>
          <w:sz w:val="24"/>
          <w:szCs w:val="24"/>
        </w:rPr>
        <w:t xml:space="preserve"> (2006</w:t>
      </w:r>
      <w:r w:rsidR="007E432C" w:rsidRPr="007E432C">
        <w:rPr>
          <w:rFonts w:ascii="Times New Roman" w:hAnsi="Times New Roman" w:cs="Times New Roman"/>
          <w:b/>
          <w:sz w:val="24"/>
          <w:szCs w:val="24"/>
        </w:rPr>
        <w:t>)</w:t>
      </w:r>
      <w:r w:rsidR="007E432C" w:rsidRPr="007E432C">
        <w:rPr>
          <w:rFonts w:ascii="Times New Roman" w:hAnsi="Times New Roman" w:cs="Times New Roman"/>
          <w:sz w:val="24"/>
          <w:szCs w:val="24"/>
        </w:rPr>
        <w:t xml:space="preserve"> in his study on "Performance Evaluation of Urban co-operative Banks in Kerala" observed that the beneficiaries of the UCBs are poor, unemployed or under employed, semi- literate belonging to the low salaried and small enterprises group of urban population. He suggested that the UCBs should be strengthened for the benefit of this low income group. The UCBs have to go a long way to make up the deficiencies in urban credit. He also observed that the UCBs have not adopted any innovative projects to </w:t>
      </w:r>
      <w:proofErr w:type="spellStart"/>
      <w:r w:rsidR="007E432C" w:rsidRPr="007E432C">
        <w:rPr>
          <w:rFonts w:ascii="Times New Roman" w:hAnsi="Times New Roman" w:cs="Times New Roman"/>
          <w:sz w:val="24"/>
          <w:szCs w:val="24"/>
        </w:rPr>
        <w:t>channelise</w:t>
      </w:r>
      <w:proofErr w:type="spellEnd"/>
      <w:r w:rsidR="007E432C" w:rsidRPr="007E432C">
        <w:rPr>
          <w:rFonts w:ascii="Times New Roman" w:hAnsi="Times New Roman" w:cs="Times New Roman"/>
          <w:sz w:val="24"/>
          <w:szCs w:val="24"/>
        </w:rPr>
        <w:t xml:space="preserve"> their surplus resources.</w:t>
      </w:r>
    </w:p>
    <w:p w14:paraId="034FD896" w14:textId="77777777" w:rsidR="007E432C"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3A7B49">
        <w:rPr>
          <w:rFonts w:ascii="Times New Roman" w:hAnsi="Times New Roman" w:cs="Times New Roman"/>
          <w:b/>
          <w:sz w:val="24"/>
          <w:szCs w:val="24"/>
        </w:rPr>
        <w:t>Harry M. Markowitz (2003</w:t>
      </w:r>
      <w:r w:rsidR="007E432C" w:rsidRPr="007E432C">
        <w:rPr>
          <w:rFonts w:ascii="Times New Roman" w:hAnsi="Times New Roman" w:cs="Times New Roman"/>
          <w:b/>
          <w:sz w:val="24"/>
          <w:szCs w:val="24"/>
        </w:rPr>
        <w:t>)</w:t>
      </w:r>
      <w:r w:rsidR="007E432C" w:rsidRPr="007E432C">
        <w:rPr>
          <w:rFonts w:ascii="Times New Roman" w:hAnsi="Times New Roman" w:cs="Times New Roman"/>
          <w:sz w:val="24"/>
          <w:szCs w:val="24"/>
        </w:rPr>
        <w:t xml:space="preserve"> conceptualized the relationship between expected risk and return in an investment portfolio and provided a technique to measure them quantitatively in the selection of portfolio, selection and efficient diversification of investments. He classified the risk in investment into two namely a) diversifiable </w:t>
      </w:r>
      <w:proofErr w:type="spellStart"/>
      <w:r w:rsidR="007E432C" w:rsidRPr="007E432C">
        <w:rPr>
          <w:rFonts w:ascii="Times New Roman" w:hAnsi="Times New Roman" w:cs="Times New Roman"/>
          <w:sz w:val="24"/>
          <w:szCs w:val="24"/>
        </w:rPr>
        <w:t>hd</w:t>
      </w:r>
      <w:proofErr w:type="spellEnd"/>
      <w:r w:rsidR="007E432C" w:rsidRPr="007E432C">
        <w:rPr>
          <w:rFonts w:ascii="Times New Roman" w:hAnsi="Times New Roman" w:cs="Times New Roman"/>
          <w:sz w:val="24"/>
          <w:szCs w:val="24"/>
        </w:rPr>
        <w:t xml:space="preserve"> </w:t>
      </w:r>
      <w:r w:rsidR="007E432C" w:rsidRPr="007E432C">
        <w:rPr>
          <w:rFonts w:ascii="Times New Roman" w:hAnsi="Times New Roman" w:cs="Times New Roman"/>
          <w:sz w:val="24"/>
          <w:szCs w:val="24"/>
        </w:rPr>
        <w:lastRenderedPageBreak/>
        <w:t>non diversifiable. He claimed and proved that risk can be reduced or spread through diversification.</w:t>
      </w:r>
    </w:p>
    <w:p w14:paraId="2934A538" w14:textId="77777777" w:rsidR="007E432C"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3A7B49">
        <w:rPr>
          <w:rFonts w:ascii="Times New Roman" w:hAnsi="Times New Roman" w:cs="Times New Roman"/>
          <w:b/>
          <w:sz w:val="24"/>
          <w:szCs w:val="24"/>
        </w:rPr>
        <w:t>Namboothiri (2008</w:t>
      </w:r>
      <w:r w:rsidR="007E432C" w:rsidRPr="007E432C">
        <w:rPr>
          <w:rFonts w:ascii="Times New Roman" w:hAnsi="Times New Roman" w:cs="Times New Roman"/>
          <w:b/>
          <w:sz w:val="24"/>
          <w:szCs w:val="24"/>
        </w:rPr>
        <w:t>),</w:t>
      </w:r>
      <w:r w:rsidR="007E432C" w:rsidRPr="007E432C">
        <w:rPr>
          <w:rFonts w:ascii="Times New Roman" w:hAnsi="Times New Roman" w:cs="Times New Roman"/>
          <w:sz w:val="24"/>
          <w:szCs w:val="24"/>
        </w:rPr>
        <w:t xml:space="preserve"> in his doctoral thesis examined the numerous and varied activities of the co-op banking system and the extent of competition faced by them from commercial banks and private financers. In his opinion the --, operational efficiency of a bank is related to its internal organizational system, quality with which it transacts its business, the degree of service it provides to its constituents etc. He stressed the need for co-operative banks to equip themselves with adequate and competent management. Lack of uniformity in staff recruitment, high </w:t>
      </w:r>
      <w:proofErr w:type="spellStart"/>
      <w:r w:rsidR="007E432C" w:rsidRPr="007E432C">
        <w:rPr>
          <w:rFonts w:ascii="Times New Roman" w:hAnsi="Times New Roman" w:cs="Times New Roman"/>
          <w:sz w:val="24"/>
          <w:szCs w:val="24"/>
        </w:rPr>
        <w:t>labour</w:t>
      </w:r>
      <w:proofErr w:type="spellEnd"/>
      <w:r w:rsidR="007E432C" w:rsidRPr="007E432C">
        <w:rPr>
          <w:rFonts w:ascii="Times New Roman" w:hAnsi="Times New Roman" w:cs="Times New Roman"/>
          <w:sz w:val="24"/>
          <w:szCs w:val="24"/>
        </w:rPr>
        <w:t xml:space="preserve"> turn over, poor training to staff and inefficient evaluation and merit rating are serious areas of interest to CO operative bank management. For a fuller and detailed understanding of the working of the UCBs in Kerala, a </w:t>
      </w:r>
      <w:proofErr w:type="spellStart"/>
      <w:r w:rsidR="007E432C" w:rsidRPr="007E432C">
        <w:rPr>
          <w:rFonts w:ascii="Times New Roman" w:hAnsi="Times New Roman" w:cs="Times New Roman"/>
          <w:sz w:val="24"/>
          <w:szCs w:val="24"/>
        </w:rPr>
        <w:t>comparision</w:t>
      </w:r>
      <w:proofErr w:type="spellEnd"/>
      <w:r w:rsidR="007E432C" w:rsidRPr="007E432C">
        <w:rPr>
          <w:rFonts w:ascii="Times New Roman" w:hAnsi="Times New Roman" w:cs="Times New Roman"/>
          <w:sz w:val="24"/>
          <w:szCs w:val="24"/>
        </w:rPr>
        <w:t xml:space="preserve"> of the working of the UCBs with those of the UCBs in other state is also essential.</w:t>
      </w:r>
    </w:p>
    <w:p w14:paraId="63B32E0F" w14:textId="77777777" w:rsidR="007E432C"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3A7B49">
        <w:rPr>
          <w:rFonts w:ascii="Times New Roman" w:hAnsi="Times New Roman" w:cs="Times New Roman"/>
          <w:b/>
          <w:sz w:val="24"/>
          <w:szCs w:val="24"/>
        </w:rPr>
        <w:t>Ojha, (2008</w:t>
      </w:r>
      <w:r w:rsidR="007E432C" w:rsidRPr="007E432C">
        <w:rPr>
          <w:rFonts w:ascii="Times New Roman" w:hAnsi="Times New Roman" w:cs="Times New Roman"/>
          <w:b/>
          <w:sz w:val="24"/>
          <w:szCs w:val="24"/>
        </w:rPr>
        <w:t>)</w:t>
      </w:r>
      <w:r w:rsidR="007E432C" w:rsidRPr="007E432C">
        <w:rPr>
          <w:rFonts w:ascii="Times New Roman" w:hAnsi="Times New Roman" w:cs="Times New Roman"/>
          <w:sz w:val="24"/>
          <w:szCs w:val="24"/>
        </w:rPr>
        <w:t xml:space="preserve"> while delivering the key note address at the seminar of chairmen of the UCBs in Maharashtra by the urban co-operative banks federation at Bombay spoke on the rationale behind the UCBs and the effort made by RBI to promote them through refinancing of their advances, allowing them to pay higher rate of interest on their deposits, reduced CRR and SLR. The rationale behind these concessions was that the UCBs should pool the resources of the low and middle income groups, inculcate a sense of thrift among them and use these resources for the economic benefit of the people in that area. Excessive concentration of advances in the hands of a few borrowers or connected groups of borrowers or a particular trade or industry opens up new and enhanced risks in their financial health.</w:t>
      </w:r>
    </w:p>
    <w:p w14:paraId="6BFAE8B0" w14:textId="77777777" w:rsidR="007E432C"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proofErr w:type="spellStart"/>
      <w:r w:rsidR="003A7B49">
        <w:rPr>
          <w:rFonts w:ascii="Times New Roman" w:hAnsi="Times New Roman" w:cs="Times New Roman"/>
          <w:b/>
          <w:sz w:val="24"/>
          <w:szCs w:val="24"/>
        </w:rPr>
        <w:t>Venkiteswaran</w:t>
      </w:r>
      <w:proofErr w:type="spellEnd"/>
      <w:r w:rsidR="003A7B49">
        <w:rPr>
          <w:rFonts w:ascii="Times New Roman" w:hAnsi="Times New Roman" w:cs="Times New Roman"/>
          <w:b/>
          <w:sz w:val="24"/>
          <w:szCs w:val="24"/>
        </w:rPr>
        <w:t xml:space="preserve"> (2008</w:t>
      </w:r>
      <w:r w:rsidR="007E432C" w:rsidRPr="007E432C">
        <w:rPr>
          <w:rFonts w:ascii="Times New Roman" w:hAnsi="Times New Roman" w:cs="Times New Roman"/>
          <w:b/>
          <w:sz w:val="24"/>
          <w:szCs w:val="24"/>
        </w:rPr>
        <w:t>)</w:t>
      </w:r>
      <w:r w:rsidR="007E432C" w:rsidRPr="007E432C">
        <w:rPr>
          <w:rFonts w:ascii="Times New Roman" w:hAnsi="Times New Roman" w:cs="Times New Roman"/>
          <w:sz w:val="24"/>
          <w:szCs w:val="24"/>
        </w:rPr>
        <w:t xml:space="preserve"> studied about the operational efficiency of Primary Agricultural Co-operative Societies (PACS) in Kerala to measure the extend of achievement of PACS in credit disbursements and related aspects and its impact on agricultural production in Kerala. His studies revealed that PACS working on profit had a strong resource base, high rate of deposit mobilization, low borrowings, high distribution of agricultural advances and high rate of loan recovery compared to those incurring losses. He observed that PACS were the basic units engaged in providing rural credit and uplifting the weaker sections of the society. The PACS with sound financial footing were able to </w:t>
      </w:r>
      <w:proofErr w:type="spellStart"/>
      <w:r w:rsidR="007E432C" w:rsidRPr="007E432C">
        <w:rPr>
          <w:rFonts w:ascii="Times New Roman" w:hAnsi="Times New Roman" w:cs="Times New Roman"/>
          <w:sz w:val="24"/>
          <w:szCs w:val="24"/>
        </w:rPr>
        <w:t>mobilise</w:t>
      </w:r>
      <w:proofErr w:type="spellEnd"/>
      <w:r w:rsidR="007E432C" w:rsidRPr="007E432C">
        <w:rPr>
          <w:rFonts w:ascii="Times New Roman" w:hAnsi="Times New Roman" w:cs="Times New Roman"/>
          <w:sz w:val="24"/>
          <w:szCs w:val="24"/>
        </w:rPr>
        <w:t xml:space="preserve"> more deposits from their area of operation. The study also identified the major factors contributing to the resources of the PACS, such as cropping pattern and occupational structure of the members, saving habits of the </w:t>
      </w:r>
      <w:r w:rsidR="007E432C" w:rsidRPr="007E432C">
        <w:rPr>
          <w:rFonts w:ascii="Times New Roman" w:hAnsi="Times New Roman" w:cs="Times New Roman"/>
          <w:sz w:val="24"/>
          <w:szCs w:val="24"/>
        </w:rPr>
        <w:lastRenderedPageBreak/>
        <w:t>people, satisfaction to the beneficiaries arising from simplified loaning procedures and active participation of members in the affairs of the society. Among many proposals, the demand for deposit insurance was highly emphasized in his study</w:t>
      </w:r>
    </w:p>
    <w:p w14:paraId="13BD8FB7" w14:textId="77777777" w:rsidR="007E432C"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7E432C" w:rsidRPr="007E432C">
        <w:rPr>
          <w:rFonts w:ascii="Times New Roman" w:hAnsi="Times New Roman" w:cs="Times New Roman"/>
          <w:b/>
          <w:sz w:val="24"/>
          <w:szCs w:val="24"/>
        </w:rPr>
        <w:t xml:space="preserve">Studies were made by </w:t>
      </w:r>
      <w:proofErr w:type="spellStart"/>
      <w:r w:rsidR="007E432C" w:rsidRPr="007E432C">
        <w:rPr>
          <w:rFonts w:ascii="Times New Roman" w:hAnsi="Times New Roman" w:cs="Times New Roman"/>
          <w:b/>
          <w:sz w:val="24"/>
          <w:szCs w:val="24"/>
        </w:rPr>
        <w:t>Guptha</w:t>
      </w:r>
      <w:proofErr w:type="spellEnd"/>
      <w:r w:rsidR="007E432C" w:rsidRPr="007E432C">
        <w:rPr>
          <w:rFonts w:ascii="Times New Roman" w:hAnsi="Times New Roman" w:cs="Times New Roman"/>
          <w:b/>
          <w:sz w:val="24"/>
          <w:szCs w:val="24"/>
        </w:rPr>
        <w:t xml:space="preserve"> (2081)</w:t>
      </w:r>
      <w:r w:rsidR="007E432C" w:rsidRPr="007E432C">
        <w:rPr>
          <w:rFonts w:ascii="Times New Roman" w:hAnsi="Times New Roman" w:cs="Times New Roman"/>
          <w:sz w:val="24"/>
          <w:szCs w:val="24"/>
        </w:rPr>
        <w:t xml:space="preserve"> on performance of commercial banks. The performance of commercial banks, trends in banking after nationalization and the extent of deprivation of banking facilities in rural and remote areas of our country were the main focus. Their main suggestions include the need to regulate the service charges including interest rates which are not uniform even in the nationalized banks, necessity of developing suitable models of 'performance budget' in these banks covering all major banking functions, need for steps to improve quality of customer service standards measures to improve recovery of loans and need for professionalization of management.</w:t>
      </w:r>
    </w:p>
    <w:p w14:paraId="6A3F28FC" w14:textId="77777777" w:rsidR="007E432C"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proofErr w:type="spellStart"/>
      <w:r w:rsidR="007E432C" w:rsidRPr="007E432C">
        <w:rPr>
          <w:rFonts w:ascii="Times New Roman" w:hAnsi="Times New Roman" w:cs="Times New Roman"/>
          <w:b/>
          <w:sz w:val="24"/>
          <w:szCs w:val="24"/>
        </w:rPr>
        <w:t>Shivaprasad</w:t>
      </w:r>
      <w:proofErr w:type="spellEnd"/>
      <w:r w:rsidR="007E432C" w:rsidRPr="007E432C">
        <w:rPr>
          <w:rFonts w:ascii="Times New Roman" w:hAnsi="Times New Roman" w:cs="Times New Roman"/>
          <w:b/>
          <w:sz w:val="24"/>
          <w:szCs w:val="24"/>
        </w:rPr>
        <w:t xml:space="preserve"> (2003)</w:t>
      </w:r>
      <w:r w:rsidR="007E432C" w:rsidRPr="007E432C">
        <w:rPr>
          <w:rFonts w:ascii="Times New Roman" w:hAnsi="Times New Roman" w:cs="Times New Roman"/>
          <w:sz w:val="24"/>
          <w:szCs w:val="24"/>
        </w:rPr>
        <w:t xml:space="preserve"> in his article "Advantage Customer" observed that the introduction of prudential norms of income recognition, asset classification and provisioning resulted in the growing menace of non-performing assets. Banks are competing with each other and are trying to make their product more and more attractive with several offers. "Here is a bank offering free of cost insurance coverage along with their home loan product. There is an agency offering zero interest customer loans and at another bank offering a service freely to their credit card holders and the list goes on. </w:t>
      </w:r>
    </w:p>
    <w:p w14:paraId="14142CA8" w14:textId="650A0F67" w:rsidR="001C52A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3A7B49">
        <w:rPr>
          <w:rFonts w:ascii="Times New Roman" w:hAnsi="Times New Roman" w:cs="Times New Roman"/>
          <w:b/>
          <w:sz w:val="24"/>
          <w:szCs w:val="24"/>
        </w:rPr>
        <w:t>John Winfred (2006</w:t>
      </w:r>
      <w:r w:rsidR="007E432C" w:rsidRPr="007E432C">
        <w:rPr>
          <w:rFonts w:ascii="Times New Roman" w:hAnsi="Times New Roman" w:cs="Times New Roman"/>
          <w:b/>
          <w:sz w:val="24"/>
          <w:szCs w:val="24"/>
        </w:rPr>
        <w:t>)</w:t>
      </w:r>
      <w:r w:rsidR="007E432C" w:rsidRPr="007E432C">
        <w:rPr>
          <w:rFonts w:ascii="Times New Roman" w:hAnsi="Times New Roman" w:cs="Times New Roman"/>
          <w:sz w:val="24"/>
          <w:szCs w:val="24"/>
        </w:rPr>
        <w:t xml:space="preserve">' studied the Fixed assets Management of Central Co-operative Banks in India and found that fund mobilization is an important function of the UCBs. To keep the credit system in the most efficient order and to reduce the dependence on </w:t>
      </w:r>
      <w:proofErr w:type="spellStart"/>
      <w:r w:rsidR="007E432C" w:rsidRPr="007E432C">
        <w:rPr>
          <w:rFonts w:ascii="Times New Roman" w:hAnsi="Times New Roman" w:cs="Times New Roman"/>
          <w:sz w:val="24"/>
          <w:szCs w:val="24"/>
        </w:rPr>
        <w:t>out side</w:t>
      </w:r>
      <w:proofErr w:type="spellEnd"/>
      <w:r w:rsidR="007E432C" w:rsidRPr="007E432C">
        <w:rPr>
          <w:rFonts w:ascii="Times New Roman" w:hAnsi="Times New Roman" w:cs="Times New Roman"/>
          <w:sz w:val="24"/>
          <w:szCs w:val="24"/>
        </w:rPr>
        <w:t xml:space="preserve"> funds, they have to tap resources locally. To derive maximum benefits with minimum cost the resources have to be </w:t>
      </w:r>
      <w:proofErr w:type="spellStart"/>
      <w:r w:rsidR="007E432C" w:rsidRPr="007E432C">
        <w:rPr>
          <w:rFonts w:ascii="Times New Roman" w:hAnsi="Times New Roman" w:cs="Times New Roman"/>
          <w:sz w:val="24"/>
          <w:szCs w:val="24"/>
        </w:rPr>
        <w:t>utilised</w:t>
      </w:r>
      <w:proofErr w:type="spellEnd"/>
      <w:r w:rsidR="007E432C" w:rsidRPr="007E432C">
        <w:rPr>
          <w:rFonts w:ascii="Times New Roman" w:hAnsi="Times New Roman" w:cs="Times New Roman"/>
          <w:sz w:val="24"/>
          <w:szCs w:val="24"/>
        </w:rPr>
        <w:t xml:space="preserve"> judiciously without sacrificing the objectives of liquidity, safety and profitability. A judicious deployment of funds not only improves the income earning capacity of the banks but also reduces the regional and functional imbalances. He, in another context, discussed the need to </w:t>
      </w:r>
      <w:proofErr w:type="spellStart"/>
      <w:r w:rsidR="007E432C" w:rsidRPr="007E432C">
        <w:rPr>
          <w:rFonts w:ascii="Times New Roman" w:hAnsi="Times New Roman" w:cs="Times New Roman"/>
          <w:sz w:val="24"/>
          <w:szCs w:val="24"/>
        </w:rPr>
        <w:t>analyse</w:t>
      </w:r>
      <w:proofErr w:type="spellEnd"/>
      <w:r w:rsidR="007E432C" w:rsidRPr="007E432C">
        <w:rPr>
          <w:rFonts w:ascii="Times New Roman" w:hAnsi="Times New Roman" w:cs="Times New Roman"/>
          <w:sz w:val="24"/>
          <w:szCs w:val="24"/>
        </w:rPr>
        <w:t xml:space="preserve"> the cost and return of funds to understand the margin available for banks in the funds management process. The study found that the cost of deposits varied from bank to bank depending upon the level of current and saving deposits. In a study conducted on the district co-operative banks of </w:t>
      </w:r>
      <w:proofErr w:type="spellStart"/>
      <w:r w:rsidR="007E432C" w:rsidRPr="007E432C">
        <w:rPr>
          <w:rFonts w:ascii="Times New Roman" w:hAnsi="Times New Roman" w:cs="Times New Roman"/>
          <w:sz w:val="24"/>
          <w:szCs w:val="24"/>
        </w:rPr>
        <w:t>Tamilnadu</w:t>
      </w:r>
      <w:proofErr w:type="spellEnd"/>
      <w:r w:rsidR="007E432C" w:rsidRPr="007E432C">
        <w:rPr>
          <w:rFonts w:ascii="Times New Roman" w:hAnsi="Times New Roman" w:cs="Times New Roman"/>
          <w:sz w:val="24"/>
          <w:szCs w:val="24"/>
        </w:rPr>
        <w:t xml:space="preserve">, he observed that slackness in recovery of loans resulted in mounting overdues and suggested regular and timely recovery action throughout the year instead of action at the close of the year. A </w:t>
      </w:r>
      <w:r w:rsidR="007E432C" w:rsidRPr="007E432C">
        <w:rPr>
          <w:rFonts w:ascii="Times New Roman" w:hAnsi="Times New Roman" w:cs="Times New Roman"/>
          <w:sz w:val="24"/>
          <w:szCs w:val="24"/>
        </w:rPr>
        <w:lastRenderedPageBreak/>
        <w:t>suggestion made by him was that the interest rate structure of the DCBs may be so devised as to provide for interest rate rebate, a reward for prompt repayment of loan in time. Another suggestion was that the State Government should ensure the observance of financial discipline by all parties concerned for a sound and sustained growth of co-operative credit system.</w:t>
      </w:r>
    </w:p>
    <w:p w14:paraId="62C3573A" w14:textId="77777777" w:rsidR="00A437B2" w:rsidRDefault="00A437B2" w:rsidP="004F27FC">
      <w:pPr>
        <w:spacing w:after="0" w:line="360" w:lineRule="auto"/>
        <w:ind w:left="360" w:right="-333" w:hanging="360"/>
        <w:jc w:val="both"/>
        <w:rPr>
          <w:rFonts w:ascii="Times New Roman" w:hAnsi="Times New Roman" w:cs="Times New Roman"/>
          <w:sz w:val="24"/>
          <w:szCs w:val="24"/>
        </w:rPr>
        <w:sectPr w:rsidR="00A437B2" w:rsidSect="00A437B2">
          <w:footerReference w:type="default" r:id="rId18"/>
          <w:pgSz w:w="11907" w:h="16839" w:code="9"/>
          <w:pgMar w:top="1440" w:right="1440" w:bottom="1440" w:left="2268" w:header="720" w:footer="720" w:gutter="0"/>
          <w:pgNumType w:start="5"/>
          <w:cols w:space="720"/>
          <w:docGrid w:linePitch="360"/>
        </w:sectPr>
      </w:pPr>
    </w:p>
    <w:p w14:paraId="4DFDD9A1" w14:textId="6676485F" w:rsidR="00A437B2" w:rsidRDefault="00A437B2" w:rsidP="00A437B2">
      <w:pPr>
        <w:spacing w:after="0" w:line="360" w:lineRule="auto"/>
        <w:ind w:right="-333"/>
        <w:jc w:val="both"/>
        <w:rPr>
          <w:rFonts w:ascii="Times New Roman" w:hAnsi="Times New Roman" w:cs="Times New Roman"/>
          <w:sz w:val="24"/>
          <w:szCs w:val="24"/>
        </w:rPr>
      </w:pPr>
    </w:p>
    <w:p w14:paraId="6501EC17" w14:textId="77777777" w:rsidR="003A7B49" w:rsidRDefault="001C52AC"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p>
    <w:p w14:paraId="15CB1E00" w14:textId="77777777" w:rsidR="003A7B49" w:rsidRDefault="003A7B49" w:rsidP="004F27FC">
      <w:pPr>
        <w:spacing w:after="0" w:line="360" w:lineRule="auto"/>
        <w:ind w:left="360" w:right="-333" w:hanging="360"/>
        <w:jc w:val="both"/>
        <w:rPr>
          <w:rFonts w:ascii="Times New Roman" w:hAnsi="Times New Roman" w:cs="Times New Roman"/>
          <w:sz w:val="24"/>
          <w:szCs w:val="24"/>
        </w:rPr>
      </w:pPr>
    </w:p>
    <w:p w14:paraId="2C4AB234" w14:textId="77777777" w:rsidR="003A7B49" w:rsidRDefault="003A7B49" w:rsidP="004F27FC">
      <w:pPr>
        <w:spacing w:after="0" w:line="360" w:lineRule="auto"/>
        <w:ind w:left="360" w:right="-333" w:hanging="360"/>
        <w:jc w:val="both"/>
        <w:rPr>
          <w:rFonts w:ascii="Times New Roman" w:hAnsi="Times New Roman" w:cs="Times New Roman"/>
          <w:sz w:val="24"/>
          <w:szCs w:val="24"/>
        </w:rPr>
      </w:pPr>
    </w:p>
    <w:p w14:paraId="48A34450" w14:textId="77777777" w:rsidR="003A7B49" w:rsidRDefault="003A7B49" w:rsidP="004F27FC">
      <w:pPr>
        <w:spacing w:after="0" w:line="360" w:lineRule="auto"/>
        <w:ind w:left="360" w:right="-333" w:hanging="360"/>
        <w:jc w:val="both"/>
        <w:rPr>
          <w:rFonts w:ascii="Times New Roman" w:hAnsi="Times New Roman" w:cs="Times New Roman"/>
          <w:sz w:val="24"/>
          <w:szCs w:val="24"/>
        </w:rPr>
      </w:pPr>
    </w:p>
    <w:p w14:paraId="3A809F95" w14:textId="77777777" w:rsidR="003A7B49" w:rsidRDefault="003A7B49" w:rsidP="004F27FC">
      <w:pPr>
        <w:spacing w:after="0" w:line="360" w:lineRule="auto"/>
        <w:ind w:left="360" w:right="-333" w:hanging="360"/>
        <w:jc w:val="both"/>
        <w:rPr>
          <w:rFonts w:ascii="Times New Roman" w:hAnsi="Times New Roman" w:cs="Times New Roman"/>
          <w:sz w:val="24"/>
          <w:szCs w:val="24"/>
        </w:rPr>
      </w:pPr>
    </w:p>
    <w:p w14:paraId="7376EDE5" w14:textId="77777777" w:rsidR="003A7B49" w:rsidRDefault="003A7B49" w:rsidP="004F27FC">
      <w:pPr>
        <w:spacing w:after="0" w:line="360" w:lineRule="auto"/>
        <w:ind w:left="360" w:right="-333" w:hanging="360"/>
        <w:jc w:val="both"/>
        <w:rPr>
          <w:rFonts w:ascii="Times New Roman" w:hAnsi="Times New Roman" w:cs="Times New Roman"/>
          <w:sz w:val="24"/>
          <w:szCs w:val="24"/>
        </w:rPr>
      </w:pPr>
    </w:p>
    <w:p w14:paraId="34915112" w14:textId="77777777" w:rsidR="003A7B49" w:rsidRDefault="003A7B49" w:rsidP="004F27FC">
      <w:pPr>
        <w:spacing w:after="0" w:line="360" w:lineRule="auto"/>
        <w:ind w:left="360" w:right="-333" w:hanging="360"/>
        <w:jc w:val="both"/>
        <w:rPr>
          <w:rFonts w:ascii="Times New Roman" w:hAnsi="Times New Roman" w:cs="Times New Roman"/>
          <w:sz w:val="24"/>
          <w:szCs w:val="24"/>
        </w:rPr>
      </w:pPr>
    </w:p>
    <w:p w14:paraId="45DFE226" w14:textId="77777777" w:rsidR="003A7B49" w:rsidRDefault="003A7B49" w:rsidP="004F27FC">
      <w:pPr>
        <w:spacing w:after="0" w:line="360" w:lineRule="auto"/>
        <w:ind w:left="360" w:right="-333" w:hanging="360"/>
        <w:jc w:val="both"/>
        <w:rPr>
          <w:rFonts w:ascii="Times New Roman" w:hAnsi="Times New Roman" w:cs="Times New Roman"/>
          <w:sz w:val="24"/>
          <w:szCs w:val="24"/>
        </w:rPr>
      </w:pPr>
    </w:p>
    <w:p w14:paraId="7DF7CA8C" w14:textId="77777777" w:rsidR="003A7B49" w:rsidRDefault="003A7B49" w:rsidP="00A437B2">
      <w:pPr>
        <w:spacing w:after="0" w:line="360" w:lineRule="auto"/>
        <w:ind w:right="-333"/>
        <w:jc w:val="both"/>
        <w:rPr>
          <w:rFonts w:ascii="Times New Roman" w:hAnsi="Times New Roman" w:cs="Times New Roman"/>
          <w:sz w:val="24"/>
          <w:szCs w:val="24"/>
        </w:rPr>
      </w:pPr>
    </w:p>
    <w:p w14:paraId="0917AF3C" w14:textId="4DD2FCD3" w:rsidR="003A7B49" w:rsidRDefault="00A437B2" w:rsidP="00A437B2">
      <w:pPr>
        <w:shd w:val="clear" w:color="auto" w:fill="FFFFFF" w:themeFill="background1"/>
        <w:spacing w:after="0" w:line="360" w:lineRule="auto"/>
        <w:ind w:right="-333"/>
        <w:outlineLvl w:val="0"/>
        <w:rPr>
          <w:rFonts w:ascii="Times New Roman" w:hAnsi="Times New Roman" w:cs="Times New Roman"/>
          <w:b/>
          <w:bCs/>
          <w:sz w:val="40"/>
          <w:szCs w:val="40"/>
        </w:rPr>
      </w:pPr>
      <w:r>
        <w:rPr>
          <w:rFonts w:ascii="Times New Roman" w:hAnsi="Times New Roman" w:cs="Times New Roman"/>
          <w:sz w:val="24"/>
          <w:szCs w:val="24"/>
        </w:rPr>
        <w:t xml:space="preserve">                                     </w:t>
      </w:r>
      <w:r w:rsidR="002F4218">
        <w:rPr>
          <w:rFonts w:ascii="Times New Roman" w:hAnsi="Times New Roman" w:cs="Times New Roman"/>
          <w:sz w:val="24"/>
          <w:szCs w:val="24"/>
        </w:rPr>
        <w:t xml:space="preserve">      </w:t>
      </w:r>
      <w:r>
        <w:rPr>
          <w:rFonts w:ascii="Times New Roman" w:hAnsi="Times New Roman" w:cs="Times New Roman"/>
          <w:sz w:val="24"/>
          <w:szCs w:val="24"/>
        </w:rPr>
        <w:t xml:space="preserve"> </w:t>
      </w:r>
      <w:r w:rsidR="003A7B49" w:rsidRPr="007E432C">
        <w:rPr>
          <w:rFonts w:ascii="Times New Roman" w:hAnsi="Times New Roman" w:cs="Times New Roman"/>
          <w:b/>
          <w:bCs/>
          <w:sz w:val="40"/>
          <w:szCs w:val="40"/>
        </w:rPr>
        <w:t>CHAPTER-II</w:t>
      </w:r>
      <w:r w:rsidR="003A7B49">
        <w:rPr>
          <w:rFonts w:ascii="Times New Roman" w:hAnsi="Times New Roman" w:cs="Times New Roman"/>
          <w:b/>
          <w:bCs/>
          <w:sz w:val="40"/>
          <w:szCs w:val="40"/>
        </w:rPr>
        <w:t>I</w:t>
      </w:r>
    </w:p>
    <w:p w14:paraId="47ACAEFD" w14:textId="4445D22C" w:rsidR="00A437B2" w:rsidRDefault="003A7B49" w:rsidP="004F27FC">
      <w:pPr>
        <w:shd w:val="clear" w:color="auto" w:fill="FFFFFF" w:themeFill="background1"/>
        <w:spacing w:after="0" w:line="360" w:lineRule="auto"/>
        <w:ind w:left="360" w:right="-333" w:hanging="360"/>
        <w:jc w:val="center"/>
        <w:outlineLvl w:val="0"/>
        <w:rPr>
          <w:rFonts w:ascii="Times New Roman" w:hAnsi="Times New Roman" w:cs="Times New Roman"/>
          <w:b/>
          <w:bCs/>
          <w:sz w:val="40"/>
          <w:szCs w:val="40"/>
        </w:rPr>
        <w:sectPr w:rsidR="00A437B2" w:rsidSect="00A437B2">
          <w:footerReference w:type="default" r:id="rId19"/>
          <w:pgSz w:w="11907" w:h="16839" w:code="9"/>
          <w:pgMar w:top="1440" w:right="1440" w:bottom="1440" w:left="2268" w:header="720" w:footer="720" w:gutter="0"/>
          <w:pgNumType w:start="5"/>
          <w:cols w:space="720"/>
          <w:docGrid w:linePitch="360"/>
        </w:sectPr>
      </w:pPr>
      <w:r w:rsidRPr="007E432C">
        <w:rPr>
          <w:rFonts w:ascii="Times New Roman" w:hAnsi="Times New Roman" w:cs="Times New Roman"/>
          <w:b/>
          <w:bCs/>
          <w:sz w:val="40"/>
          <w:szCs w:val="40"/>
        </w:rPr>
        <w:t>RESEARCH METHODOL</w:t>
      </w:r>
      <w:r w:rsidR="00A437B2">
        <w:rPr>
          <w:rFonts w:ascii="Times New Roman" w:hAnsi="Times New Roman" w:cs="Times New Roman"/>
          <w:b/>
          <w:bCs/>
          <w:sz w:val="40"/>
          <w:szCs w:val="40"/>
        </w:rPr>
        <w:t>GY</w:t>
      </w:r>
    </w:p>
    <w:p w14:paraId="4DE56F25" w14:textId="77777777" w:rsidR="003A7B49" w:rsidRDefault="003A7B49" w:rsidP="00A437B2">
      <w:pPr>
        <w:spacing w:after="0" w:line="360" w:lineRule="auto"/>
        <w:ind w:right="-333"/>
        <w:jc w:val="both"/>
        <w:rPr>
          <w:rFonts w:ascii="Times New Roman" w:hAnsi="Times New Roman" w:cs="Times New Roman"/>
          <w:b/>
          <w:sz w:val="28"/>
          <w:szCs w:val="28"/>
        </w:rPr>
      </w:pPr>
    </w:p>
    <w:p w14:paraId="75E5CC0F" w14:textId="77777777" w:rsidR="003A7B49" w:rsidRPr="007E432C" w:rsidRDefault="00486541" w:rsidP="004F27FC">
      <w:pPr>
        <w:spacing w:after="0" w:line="360" w:lineRule="auto"/>
        <w:ind w:left="360" w:right="-333" w:hanging="360"/>
        <w:jc w:val="both"/>
        <w:rPr>
          <w:rFonts w:ascii="Times New Roman" w:hAnsi="Times New Roman" w:cs="Times New Roman"/>
          <w:sz w:val="28"/>
          <w:szCs w:val="28"/>
        </w:rPr>
      </w:pPr>
      <w:r>
        <w:rPr>
          <w:rFonts w:ascii="Times New Roman" w:hAnsi="Times New Roman" w:cs="Times New Roman"/>
          <w:b/>
          <w:sz w:val="28"/>
          <w:szCs w:val="28"/>
        </w:rPr>
        <w:t xml:space="preserve">     </w:t>
      </w:r>
      <w:r w:rsidR="003A7B49" w:rsidRPr="007E432C">
        <w:rPr>
          <w:rFonts w:ascii="Times New Roman" w:hAnsi="Times New Roman" w:cs="Times New Roman"/>
          <w:b/>
          <w:sz w:val="28"/>
          <w:szCs w:val="28"/>
        </w:rPr>
        <w:t>RESEARCH METHODOLOGY</w:t>
      </w:r>
      <w:r w:rsidR="003A7B49" w:rsidRPr="007E432C">
        <w:rPr>
          <w:rFonts w:ascii="Times New Roman" w:hAnsi="Times New Roman" w:cs="Times New Roman"/>
          <w:sz w:val="28"/>
          <w:szCs w:val="28"/>
        </w:rPr>
        <w:t>:</w:t>
      </w:r>
    </w:p>
    <w:p w14:paraId="0BD251B1" w14:textId="77777777" w:rsidR="003A7B49" w:rsidRPr="007E432C" w:rsidRDefault="00486541"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3A7B49" w:rsidRPr="007E432C">
        <w:rPr>
          <w:rFonts w:ascii="Times New Roman" w:hAnsi="Times New Roman" w:cs="Times New Roman"/>
          <w:sz w:val="24"/>
          <w:szCs w:val="24"/>
        </w:rPr>
        <w:t>The data used for the analysis and interpretation is from annual reports of the company i.e., secondary forms of data. Ratio analysis i</w:t>
      </w:r>
      <w:r w:rsidR="00A35DA4">
        <w:rPr>
          <w:rFonts w:ascii="Times New Roman" w:hAnsi="Times New Roman" w:cs="Times New Roman"/>
          <w:sz w:val="24"/>
          <w:szCs w:val="24"/>
        </w:rPr>
        <w:t xml:space="preserve">s used for calculation purpose. </w:t>
      </w:r>
      <w:r w:rsidR="003A7B49" w:rsidRPr="007E432C">
        <w:rPr>
          <w:rFonts w:ascii="Times New Roman" w:hAnsi="Times New Roman" w:cs="Times New Roman"/>
          <w:sz w:val="24"/>
          <w:szCs w:val="24"/>
        </w:rPr>
        <w:t>The project is presented using tables, graphs and with their interpretations. No survey is undertaken or observation study is conducted by evaluating fixed assets performance of the company.</w:t>
      </w:r>
    </w:p>
    <w:p w14:paraId="1E9498B1" w14:textId="77777777" w:rsidR="003A7B49" w:rsidRDefault="003A7B49" w:rsidP="004F27FC">
      <w:pPr>
        <w:spacing w:after="0" w:line="360" w:lineRule="auto"/>
        <w:ind w:left="360" w:right="-333" w:hanging="360"/>
        <w:jc w:val="both"/>
        <w:rPr>
          <w:rFonts w:ascii="Times New Roman" w:hAnsi="Times New Roman" w:cs="Times New Roman"/>
          <w:b/>
          <w:sz w:val="24"/>
          <w:szCs w:val="24"/>
        </w:rPr>
      </w:pPr>
    </w:p>
    <w:p w14:paraId="45B28A47" w14:textId="77777777" w:rsidR="003A7B49" w:rsidRDefault="003A7B49" w:rsidP="004F27FC">
      <w:pPr>
        <w:spacing w:after="0" w:line="360" w:lineRule="auto"/>
        <w:ind w:left="360" w:right="-333" w:hanging="360"/>
        <w:jc w:val="both"/>
        <w:rPr>
          <w:rFonts w:ascii="Times New Roman" w:hAnsi="Times New Roman" w:cs="Times New Roman"/>
          <w:b/>
          <w:sz w:val="24"/>
          <w:szCs w:val="24"/>
        </w:rPr>
      </w:pPr>
    </w:p>
    <w:p w14:paraId="6D6FA6AC" w14:textId="77777777" w:rsidR="003A7B49" w:rsidRPr="007E432C" w:rsidRDefault="00486541" w:rsidP="004F27FC">
      <w:pPr>
        <w:spacing w:after="0" w:line="360" w:lineRule="auto"/>
        <w:ind w:left="360" w:right="-333" w:hanging="360"/>
        <w:jc w:val="both"/>
        <w:rPr>
          <w:rFonts w:ascii="Times New Roman" w:hAnsi="Times New Roman" w:cs="Times New Roman"/>
          <w:b/>
          <w:sz w:val="28"/>
          <w:szCs w:val="28"/>
        </w:rPr>
      </w:pPr>
      <w:r>
        <w:rPr>
          <w:rFonts w:ascii="Times New Roman" w:hAnsi="Times New Roman" w:cs="Times New Roman"/>
          <w:b/>
          <w:sz w:val="28"/>
          <w:szCs w:val="28"/>
        </w:rPr>
        <w:t xml:space="preserve"> </w:t>
      </w:r>
      <w:r w:rsidR="0056047E">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3A7B49" w:rsidRPr="007E432C">
        <w:rPr>
          <w:rFonts w:ascii="Times New Roman" w:hAnsi="Times New Roman" w:cs="Times New Roman"/>
          <w:b/>
          <w:sz w:val="28"/>
          <w:szCs w:val="28"/>
        </w:rPr>
        <w:t>OBJECTIVES OF THE STUDY:</w:t>
      </w:r>
    </w:p>
    <w:p w14:paraId="6F5A0F5D" w14:textId="77777777" w:rsidR="003A7B49" w:rsidRPr="007E432C" w:rsidRDefault="003A7B49"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  </w:t>
      </w:r>
      <w:r w:rsidR="0056047E">
        <w:rPr>
          <w:rFonts w:ascii="Times New Roman" w:hAnsi="Times New Roman" w:cs="Times New Roman"/>
          <w:sz w:val="24"/>
          <w:szCs w:val="24"/>
        </w:rPr>
        <w:t xml:space="preserve">   </w:t>
      </w:r>
      <w:r w:rsidRPr="007E432C">
        <w:rPr>
          <w:rFonts w:ascii="Times New Roman" w:hAnsi="Times New Roman" w:cs="Times New Roman"/>
          <w:sz w:val="24"/>
          <w:szCs w:val="24"/>
        </w:rPr>
        <w:t>The following are the objectives of the study</w:t>
      </w:r>
    </w:p>
    <w:p w14:paraId="6D0C5ECA" w14:textId="77777777" w:rsidR="003A7B49" w:rsidRPr="007E432C" w:rsidRDefault="0056047E"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3A7B49">
        <w:rPr>
          <w:rFonts w:ascii="Times New Roman" w:hAnsi="Times New Roman" w:cs="Times New Roman"/>
          <w:sz w:val="24"/>
          <w:szCs w:val="24"/>
        </w:rPr>
        <w:t>1.</w:t>
      </w:r>
      <w:r w:rsidR="003A7B49" w:rsidRPr="007E432C">
        <w:rPr>
          <w:rFonts w:ascii="Times New Roman" w:hAnsi="Times New Roman" w:cs="Times New Roman"/>
          <w:sz w:val="24"/>
          <w:szCs w:val="24"/>
        </w:rPr>
        <w:t xml:space="preserve">The study is conducted to know the amount of capital expenditure made by the company </w:t>
      </w:r>
      <w:r w:rsidR="003A7B49" w:rsidRPr="007E432C">
        <w:rPr>
          <w:rFonts w:ascii="Times New Roman" w:hAnsi="Times New Roman" w:cs="Times New Roman"/>
          <w:b/>
          <w:bCs/>
          <w:sz w:val="24"/>
          <w:szCs w:val="24"/>
        </w:rPr>
        <w:t xml:space="preserve">LG ELECTRONICS LIMITED </w:t>
      </w:r>
      <w:r w:rsidR="003A7B49" w:rsidRPr="007E432C">
        <w:rPr>
          <w:rFonts w:ascii="Times New Roman" w:hAnsi="Times New Roman" w:cs="Times New Roman"/>
          <w:sz w:val="24"/>
          <w:szCs w:val="24"/>
        </w:rPr>
        <w:t>during study period 2016-2017 to 2019-20.</w:t>
      </w:r>
    </w:p>
    <w:p w14:paraId="0E9D5CE7" w14:textId="77777777" w:rsidR="003A7B49" w:rsidRPr="007E432C" w:rsidRDefault="0056047E"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3A7B49">
        <w:rPr>
          <w:rFonts w:ascii="Times New Roman" w:hAnsi="Times New Roman" w:cs="Times New Roman"/>
          <w:sz w:val="24"/>
          <w:szCs w:val="24"/>
        </w:rPr>
        <w:t>2.</w:t>
      </w:r>
      <w:r w:rsidR="003A7B49" w:rsidRPr="007E432C">
        <w:rPr>
          <w:rFonts w:ascii="Times New Roman" w:hAnsi="Times New Roman" w:cs="Times New Roman"/>
          <w:sz w:val="24"/>
          <w:szCs w:val="24"/>
        </w:rPr>
        <w:t>The study is conducted to evaluate fixed assets performance of</w:t>
      </w:r>
      <w:r w:rsidR="003A7B49" w:rsidRPr="007E432C">
        <w:rPr>
          <w:rFonts w:ascii="Times New Roman" w:hAnsi="Times New Roman" w:cs="Times New Roman"/>
          <w:b/>
          <w:bCs/>
          <w:sz w:val="24"/>
          <w:szCs w:val="24"/>
        </w:rPr>
        <w:t xml:space="preserve"> LG ELECTRONICS LIMITED.</w:t>
      </w:r>
    </w:p>
    <w:p w14:paraId="4601C496" w14:textId="77777777" w:rsidR="003A7B49" w:rsidRPr="007E432C" w:rsidRDefault="0056047E"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3A7B49">
        <w:rPr>
          <w:rFonts w:ascii="Times New Roman" w:hAnsi="Times New Roman" w:cs="Times New Roman"/>
          <w:sz w:val="24"/>
          <w:szCs w:val="24"/>
        </w:rPr>
        <w:t>3.</w:t>
      </w:r>
      <w:r w:rsidR="003A7B49" w:rsidRPr="007E432C">
        <w:rPr>
          <w:rFonts w:ascii="Times New Roman" w:hAnsi="Times New Roman" w:cs="Times New Roman"/>
          <w:sz w:val="24"/>
          <w:szCs w:val="24"/>
        </w:rPr>
        <w:t>The study is conducted to evaluate the fixed assets turnover of</w:t>
      </w:r>
      <w:r w:rsidR="003A7B49" w:rsidRPr="007E432C">
        <w:rPr>
          <w:rFonts w:ascii="Times New Roman" w:hAnsi="Times New Roman" w:cs="Times New Roman"/>
          <w:b/>
          <w:bCs/>
          <w:sz w:val="24"/>
          <w:szCs w:val="24"/>
        </w:rPr>
        <w:t xml:space="preserve"> LG ELECTRONICS LIMITED.</w:t>
      </w:r>
    </w:p>
    <w:p w14:paraId="4CDF90F3" w14:textId="77777777" w:rsidR="003A7B49" w:rsidRPr="007E432C" w:rsidRDefault="0056047E"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3A7B49">
        <w:rPr>
          <w:rFonts w:ascii="Times New Roman" w:hAnsi="Times New Roman" w:cs="Times New Roman"/>
          <w:sz w:val="24"/>
          <w:szCs w:val="24"/>
        </w:rPr>
        <w:t>4.</w:t>
      </w:r>
      <w:r w:rsidR="003A7B49" w:rsidRPr="007E432C">
        <w:rPr>
          <w:rFonts w:ascii="Times New Roman" w:hAnsi="Times New Roman" w:cs="Times New Roman"/>
          <w:sz w:val="24"/>
          <w:szCs w:val="24"/>
        </w:rPr>
        <w:t xml:space="preserve"> The study is conducted to evaluate depreciation and method of depreciation adopted by </w:t>
      </w:r>
      <w:r w:rsidR="003A7B49" w:rsidRPr="007E432C">
        <w:rPr>
          <w:rFonts w:ascii="Times New Roman" w:hAnsi="Times New Roman" w:cs="Times New Roman"/>
          <w:b/>
          <w:bCs/>
          <w:sz w:val="24"/>
          <w:szCs w:val="24"/>
        </w:rPr>
        <w:t>LG ELECTRONICS LIMITED.</w:t>
      </w:r>
    </w:p>
    <w:p w14:paraId="37C887AE" w14:textId="77777777" w:rsidR="003A7B49" w:rsidRPr="007E432C" w:rsidRDefault="0056047E"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3A7B49">
        <w:rPr>
          <w:rFonts w:ascii="Times New Roman" w:hAnsi="Times New Roman" w:cs="Times New Roman"/>
          <w:sz w:val="24"/>
          <w:szCs w:val="24"/>
        </w:rPr>
        <w:t>5.</w:t>
      </w:r>
      <w:r w:rsidR="003A7B49" w:rsidRPr="007E432C">
        <w:rPr>
          <w:rFonts w:ascii="Times New Roman" w:hAnsi="Times New Roman" w:cs="Times New Roman"/>
          <w:sz w:val="24"/>
          <w:szCs w:val="24"/>
        </w:rPr>
        <w:t>The study is conducted to know the amount of finance made by long-term liabilities and owners funds towards fixed assets.</w:t>
      </w:r>
    </w:p>
    <w:p w14:paraId="2309EA0A" w14:textId="77777777" w:rsidR="003A7B49" w:rsidRPr="007E432C" w:rsidRDefault="0056047E"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A7B49">
        <w:rPr>
          <w:rFonts w:ascii="Times New Roman" w:hAnsi="Times New Roman" w:cs="Times New Roman"/>
          <w:sz w:val="24"/>
          <w:szCs w:val="24"/>
        </w:rPr>
        <w:t>6</w:t>
      </w:r>
      <w:r>
        <w:rPr>
          <w:rFonts w:ascii="Times New Roman" w:hAnsi="Times New Roman" w:cs="Times New Roman"/>
          <w:sz w:val="24"/>
          <w:szCs w:val="24"/>
        </w:rPr>
        <w:t xml:space="preserve"> </w:t>
      </w:r>
      <w:r w:rsidR="003A7B49">
        <w:rPr>
          <w:rFonts w:ascii="Times New Roman" w:hAnsi="Times New Roman" w:cs="Times New Roman"/>
          <w:sz w:val="24"/>
          <w:szCs w:val="24"/>
        </w:rPr>
        <w:t>.</w:t>
      </w:r>
      <w:r w:rsidR="003A7B49" w:rsidRPr="007E432C">
        <w:rPr>
          <w:rFonts w:ascii="Times New Roman" w:hAnsi="Times New Roman" w:cs="Times New Roman"/>
          <w:sz w:val="24"/>
          <w:szCs w:val="24"/>
        </w:rPr>
        <w:t>The</w:t>
      </w:r>
      <w:proofErr w:type="gramEnd"/>
      <w:r w:rsidR="003A7B49" w:rsidRPr="007E432C">
        <w:rPr>
          <w:rFonts w:ascii="Times New Roman" w:hAnsi="Times New Roman" w:cs="Times New Roman"/>
          <w:sz w:val="24"/>
          <w:szCs w:val="24"/>
        </w:rPr>
        <w:t xml:space="preserve"> study is conducted to evaluate whether fixed assets are giving adequate returns to the company</w:t>
      </w:r>
    </w:p>
    <w:p w14:paraId="4E645494" w14:textId="77777777" w:rsidR="003A7B49" w:rsidRPr="007E432C" w:rsidRDefault="0056047E"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3A7B49">
        <w:rPr>
          <w:rFonts w:ascii="Times New Roman" w:hAnsi="Times New Roman" w:cs="Times New Roman"/>
          <w:sz w:val="24"/>
          <w:szCs w:val="24"/>
        </w:rPr>
        <w:t>7.</w:t>
      </w:r>
      <w:r w:rsidR="003A7B49" w:rsidRPr="007E432C">
        <w:rPr>
          <w:rFonts w:ascii="Times New Roman" w:hAnsi="Times New Roman" w:cs="Times New Roman"/>
          <w:sz w:val="24"/>
          <w:szCs w:val="24"/>
        </w:rPr>
        <w:t xml:space="preserve">Study is conducted to evaluate that if fixed assets are liquidated, what proportion of it will contribute for the payment of </w:t>
      </w:r>
      <w:proofErr w:type="gramStart"/>
      <w:r w:rsidR="003A7B49" w:rsidRPr="007E432C">
        <w:rPr>
          <w:rFonts w:ascii="Times New Roman" w:hAnsi="Times New Roman" w:cs="Times New Roman"/>
          <w:sz w:val="24"/>
          <w:szCs w:val="24"/>
        </w:rPr>
        <w:t>owners</w:t>
      </w:r>
      <w:proofErr w:type="gramEnd"/>
      <w:r w:rsidR="003A7B49" w:rsidRPr="007E432C">
        <w:rPr>
          <w:rFonts w:ascii="Times New Roman" w:hAnsi="Times New Roman" w:cs="Times New Roman"/>
          <w:sz w:val="24"/>
          <w:szCs w:val="24"/>
        </w:rPr>
        <w:t xml:space="preserve"> fund and long-term liabilities.</w:t>
      </w:r>
    </w:p>
    <w:p w14:paraId="7A0D8E86" w14:textId="77777777" w:rsidR="003A7B49" w:rsidRPr="007E432C" w:rsidRDefault="003A7B49" w:rsidP="004F27FC">
      <w:pPr>
        <w:spacing w:after="0" w:line="360" w:lineRule="auto"/>
        <w:ind w:left="360" w:right="-333" w:hanging="360"/>
        <w:jc w:val="both"/>
        <w:rPr>
          <w:rFonts w:ascii="Times New Roman" w:hAnsi="Times New Roman" w:cs="Times New Roman"/>
          <w:b/>
          <w:sz w:val="28"/>
          <w:szCs w:val="28"/>
        </w:rPr>
      </w:pPr>
    </w:p>
    <w:p w14:paraId="7521A5EF" w14:textId="77777777" w:rsidR="003A7B49" w:rsidRDefault="003A7B49" w:rsidP="004F27FC">
      <w:pPr>
        <w:spacing w:after="0" w:line="360" w:lineRule="auto"/>
        <w:ind w:left="360" w:right="-333" w:hanging="360"/>
        <w:jc w:val="both"/>
        <w:rPr>
          <w:rFonts w:ascii="Times New Roman" w:hAnsi="Times New Roman" w:cs="Times New Roman"/>
          <w:b/>
          <w:sz w:val="24"/>
          <w:szCs w:val="24"/>
        </w:rPr>
      </w:pPr>
    </w:p>
    <w:p w14:paraId="26E7BA63" w14:textId="77777777" w:rsidR="003A7B49" w:rsidRDefault="003A7B49" w:rsidP="004F27FC">
      <w:pPr>
        <w:spacing w:after="0" w:line="360" w:lineRule="auto"/>
        <w:ind w:left="360" w:right="-333" w:hanging="360"/>
        <w:jc w:val="both"/>
        <w:rPr>
          <w:rFonts w:ascii="Times New Roman" w:hAnsi="Times New Roman" w:cs="Times New Roman"/>
          <w:b/>
          <w:sz w:val="24"/>
          <w:szCs w:val="24"/>
        </w:rPr>
      </w:pPr>
    </w:p>
    <w:p w14:paraId="22E6257C" w14:textId="77777777" w:rsidR="003A7B49" w:rsidRDefault="003A7B49" w:rsidP="004F27FC">
      <w:pPr>
        <w:spacing w:after="0" w:line="360" w:lineRule="auto"/>
        <w:ind w:left="360" w:right="-333" w:hanging="360"/>
        <w:jc w:val="both"/>
        <w:rPr>
          <w:rFonts w:ascii="Times New Roman" w:hAnsi="Times New Roman" w:cs="Times New Roman"/>
          <w:b/>
          <w:sz w:val="28"/>
          <w:szCs w:val="28"/>
        </w:rPr>
      </w:pPr>
    </w:p>
    <w:p w14:paraId="7238BE64" w14:textId="77777777" w:rsidR="003A7B49" w:rsidRDefault="003A7B49" w:rsidP="004F27FC">
      <w:pPr>
        <w:spacing w:after="0" w:line="360" w:lineRule="auto"/>
        <w:ind w:left="360" w:right="-333" w:hanging="360"/>
        <w:jc w:val="both"/>
        <w:rPr>
          <w:rFonts w:ascii="Times New Roman" w:hAnsi="Times New Roman" w:cs="Times New Roman"/>
          <w:b/>
          <w:sz w:val="28"/>
          <w:szCs w:val="28"/>
        </w:rPr>
      </w:pPr>
    </w:p>
    <w:p w14:paraId="05ECF2F3" w14:textId="77777777" w:rsidR="00A35DA4" w:rsidRDefault="003A7B49" w:rsidP="004F27FC">
      <w:pPr>
        <w:spacing w:after="0" w:line="360" w:lineRule="auto"/>
        <w:ind w:left="360" w:right="-333" w:hanging="360"/>
        <w:jc w:val="both"/>
        <w:rPr>
          <w:rFonts w:ascii="Times New Roman" w:hAnsi="Times New Roman" w:cs="Times New Roman"/>
          <w:b/>
          <w:sz w:val="28"/>
          <w:szCs w:val="28"/>
        </w:rPr>
      </w:pPr>
      <w:r>
        <w:rPr>
          <w:rFonts w:ascii="Times New Roman" w:hAnsi="Times New Roman" w:cs="Times New Roman"/>
          <w:b/>
          <w:sz w:val="28"/>
          <w:szCs w:val="28"/>
        </w:rPr>
        <w:t xml:space="preserve">             </w:t>
      </w:r>
    </w:p>
    <w:p w14:paraId="6E31080D" w14:textId="77777777" w:rsidR="003A7B49" w:rsidRPr="007E432C" w:rsidRDefault="00A35DA4" w:rsidP="004F27FC">
      <w:pPr>
        <w:spacing w:after="0" w:line="360" w:lineRule="auto"/>
        <w:ind w:left="360" w:right="-333" w:hanging="360"/>
        <w:jc w:val="both"/>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003A7B49" w:rsidRPr="007E432C">
        <w:rPr>
          <w:rFonts w:ascii="Times New Roman" w:hAnsi="Times New Roman" w:cs="Times New Roman"/>
          <w:b/>
          <w:sz w:val="28"/>
          <w:szCs w:val="28"/>
        </w:rPr>
        <w:t>SCOPE OF THE STUDY</w:t>
      </w:r>
      <w:r w:rsidR="003A7B49" w:rsidRPr="007E432C">
        <w:rPr>
          <w:rFonts w:ascii="Times New Roman" w:hAnsi="Times New Roman" w:cs="Times New Roman"/>
          <w:sz w:val="28"/>
          <w:szCs w:val="28"/>
        </w:rPr>
        <w:t>:</w:t>
      </w:r>
    </w:p>
    <w:p w14:paraId="6A0EC844" w14:textId="77777777" w:rsidR="003A7B49" w:rsidRPr="007E432C" w:rsidRDefault="003A7B49" w:rsidP="004F27FC">
      <w:pPr>
        <w:pStyle w:val="ListParagraph"/>
        <w:numPr>
          <w:ilvl w:val="0"/>
          <w:numId w:val="5"/>
        </w:numPr>
        <w:spacing w:before="0" w:beforeAutospacing="0" w:after="0" w:afterAutospacing="0" w:line="360" w:lineRule="auto"/>
        <w:ind w:left="360" w:right="-333"/>
        <w:rPr>
          <w:rFonts w:ascii="Times New Roman" w:hAnsi="Times New Roman"/>
          <w:b/>
          <w:bCs/>
          <w:sz w:val="24"/>
          <w:szCs w:val="24"/>
        </w:rPr>
      </w:pPr>
      <w:r w:rsidRPr="007E432C">
        <w:rPr>
          <w:rFonts w:ascii="Times New Roman" w:hAnsi="Times New Roman"/>
          <w:sz w:val="24"/>
          <w:szCs w:val="24"/>
        </w:rPr>
        <w:t xml:space="preserve">The project is covered on fixed assets of </w:t>
      </w:r>
      <w:r w:rsidRPr="007E432C">
        <w:rPr>
          <w:rFonts w:ascii="Times New Roman" w:hAnsi="Times New Roman"/>
          <w:b/>
          <w:bCs/>
          <w:sz w:val="24"/>
          <w:szCs w:val="24"/>
        </w:rPr>
        <w:t>LG ELECTRONICS LIMITED.</w:t>
      </w:r>
    </w:p>
    <w:p w14:paraId="5425C81F" w14:textId="77777777" w:rsidR="003A7B49" w:rsidRPr="007E432C" w:rsidRDefault="003A7B49" w:rsidP="004F27FC">
      <w:pPr>
        <w:pStyle w:val="ListParagraph"/>
        <w:numPr>
          <w:ilvl w:val="0"/>
          <w:numId w:val="5"/>
        </w:numPr>
        <w:spacing w:before="0" w:beforeAutospacing="0" w:after="0" w:afterAutospacing="0" w:line="360" w:lineRule="auto"/>
        <w:ind w:left="360" w:right="-333"/>
        <w:rPr>
          <w:rFonts w:ascii="Times New Roman" w:hAnsi="Times New Roman"/>
          <w:sz w:val="24"/>
          <w:szCs w:val="24"/>
        </w:rPr>
      </w:pPr>
      <w:r w:rsidRPr="007E432C">
        <w:rPr>
          <w:rFonts w:ascii="Times New Roman" w:hAnsi="Times New Roman"/>
          <w:sz w:val="24"/>
          <w:szCs w:val="24"/>
        </w:rPr>
        <w:t>Drawn from annual reports of the company.</w:t>
      </w:r>
    </w:p>
    <w:p w14:paraId="487B2AEC" w14:textId="77777777" w:rsidR="003A7B49" w:rsidRDefault="003A7B49" w:rsidP="004F27FC">
      <w:pPr>
        <w:pStyle w:val="ListParagraph"/>
        <w:numPr>
          <w:ilvl w:val="0"/>
          <w:numId w:val="5"/>
        </w:numPr>
        <w:spacing w:before="0" w:beforeAutospacing="0" w:after="0" w:afterAutospacing="0" w:line="360" w:lineRule="auto"/>
        <w:ind w:left="360" w:right="-333"/>
        <w:rPr>
          <w:rFonts w:ascii="Times New Roman" w:hAnsi="Times New Roman"/>
          <w:sz w:val="24"/>
          <w:szCs w:val="24"/>
        </w:rPr>
      </w:pPr>
      <w:r w:rsidRPr="007E432C">
        <w:rPr>
          <w:rFonts w:ascii="Times New Roman" w:hAnsi="Times New Roman"/>
          <w:sz w:val="24"/>
          <w:szCs w:val="24"/>
        </w:rPr>
        <w:t>The subject matter is limited to fixed assets, its analysis and its performance but not to any other areas of accounting corporate</w:t>
      </w:r>
      <w:r>
        <w:rPr>
          <w:rFonts w:ascii="Times New Roman" w:hAnsi="Times New Roman"/>
          <w:sz w:val="24"/>
          <w:szCs w:val="24"/>
        </w:rPr>
        <w:t xml:space="preserve">, marketing and financial matters </w:t>
      </w:r>
    </w:p>
    <w:p w14:paraId="382A7B86" w14:textId="77777777" w:rsidR="003A7B49" w:rsidRDefault="003A7B49" w:rsidP="004F27FC">
      <w:pPr>
        <w:pStyle w:val="ListParagraph"/>
        <w:spacing w:before="0" w:beforeAutospacing="0" w:after="0" w:afterAutospacing="0" w:line="360" w:lineRule="auto"/>
        <w:ind w:left="360" w:right="-333" w:hanging="360"/>
        <w:rPr>
          <w:rFonts w:ascii="Times New Roman" w:hAnsi="Times New Roman"/>
          <w:sz w:val="24"/>
          <w:szCs w:val="24"/>
        </w:rPr>
      </w:pPr>
    </w:p>
    <w:p w14:paraId="50D18AB6" w14:textId="77777777" w:rsidR="003A7B49" w:rsidRDefault="003A7B49" w:rsidP="004F27FC">
      <w:pPr>
        <w:pStyle w:val="ListParagraph"/>
        <w:spacing w:before="0" w:beforeAutospacing="0" w:after="0" w:afterAutospacing="0" w:line="360" w:lineRule="auto"/>
        <w:ind w:left="360" w:right="-333" w:hanging="360"/>
        <w:rPr>
          <w:rFonts w:ascii="Times New Roman" w:hAnsi="Times New Roman"/>
          <w:sz w:val="24"/>
          <w:szCs w:val="24"/>
        </w:rPr>
      </w:pPr>
    </w:p>
    <w:p w14:paraId="11C34974" w14:textId="77777777" w:rsidR="003A7B49" w:rsidRDefault="003A7B49" w:rsidP="004F27FC">
      <w:pPr>
        <w:pStyle w:val="ListParagraph"/>
        <w:spacing w:before="0" w:beforeAutospacing="0" w:after="0" w:afterAutospacing="0" w:line="360" w:lineRule="auto"/>
        <w:ind w:left="360" w:right="-333" w:hanging="360"/>
        <w:rPr>
          <w:rFonts w:ascii="Times New Roman" w:hAnsi="Times New Roman"/>
          <w:sz w:val="24"/>
          <w:szCs w:val="24"/>
        </w:rPr>
      </w:pPr>
    </w:p>
    <w:p w14:paraId="0BE598BF" w14:textId="77777777" w:rsidR="003A7B49" w:rsidRPr="005D466B" w:rsidRDefault="003A7B49" w:rsidP="004F27FC">
      <w:pPr>
        <w:spacing w:after="0" w:line="360" w:lineRule="auto"/>
        <w:ind w:left="360" w:right="-333" w:hanging="360"/>
        <w:rPr>
          <w:rFonts w:ascii="Times New Roman" w:hAnsi="Times New Roman"/>
          <w:sz w:val="24"/>
          <w:szCs w:val="24"/>
        </w:rPr>
      </w:pPr>
      <w:r>
        <w:rPr>
          <w:rFonts w:ascii="Times New Roman" w:hAnsi="Times New Roman"/>
          <w:b/>
          <w:sz w:val="24"/>
          <w:szCs w:val="24"/>
        </w:rPr>
        <w:t xml:space="preserve"> </w:t>
      </w:r>
      <w:r w:rsidR="0056047E">
        <w:rPr>
          <w:rFonts w:ascii="Times New Roman" w:hAnsi="Times New Roman"/>
          <w:b/>
          <w:sz w:val="24"/>
          <w:szCs w:val="24"/>
        </w:rPr>
        <w:t xml:space="preserve">      </w:t>
      </w:r>
      <w:r w:rsidRPr="005D466B">
        <w:rPr>
          <w:rFonts w:ascii="Times New Roman" w:hAnsi="Times New Roman"/>
          <w:b/>
          <w:sz w:val="24"/>
          <w:szCs w:val="24"/>
        </w:rPr>
        <w:t>SOURCES OF DATA</w:t>
      </w:r>
      <w:r w:rsidRPr="005D466B">
        <w:rPr>
          <w:rFonts w:ascii="Times New Roman" w:hAnsi="Times New Roman"/>
          <w:sz w:val="24"/>
          <w:szCs w:val="24"/>
        </w:rPr>
        <w:t>:</w:t>
      </w:r>
    </w:p>
    <w:p w14:paraId="0221944F" w14:textId="77777777" w:rsidR="003A7B49" w:rsidRPr="007E432C" w:rsidRDefault="0056047E" w:rsidP="004F27FC">
      <w:pPr>
        <w:spacing w:after="0" w:line="360" w:lineRule="auto"/>
        <w:ind w:left="360" w:right="-333" w:hanging="360"/>
        <w:jc w:val="both"/>
        <w:rPr>
          <w:rFonts w:ascii="Times New Roman" w:eastAsia="Arial Unicode MS" w:hAnsi="Times New Roman" w:cs="Times New Roman"/>
          <w:sz w:val="24"/>
          <w:szCs w:val="24"/>
        </w:rPr>
      </w:pPr>
      <w:r>
        <w:rPr>
          <w:rFonts w:ascii="Times New Roman" w:eastAsia="Arial Unicode MS" w:hAnsi="Times New Roman" w:cs="Times New Roman"/>
          <w:b/>
          <w:sz w:val="24"/>
          <w:szCs w:val="24"/>
        </w:rPr>
        <w:t xml:space="preserve">       </w:t>
      </w:r>
      <w:r w:rsidR="003A7B49" w:rsidRPr="007E432C">
        <w:rPr>
          <w:rFonts w:ascii="Times New Roman" w:eastAsia="Arial Unicode MS" w:hAnsi="Times New Roman" w:cs="Times New Roman"/>
          <w:b/>
          <w:sz w:val="24"/>
          <w:szCs w:val="24"/>
        </w:rPr>
        <w:t>Primary Sources:</w:t>
      </w:r>
      <w:r w:rsidR="003A7B49" w:rsidRPr="007E432C">
        <w:rPr>
          <w:rFonts w:ascii="Times New Roman" w:eastAsia="Arial Unicode MS" w:hAnsi="Times New Roman" w:cs="Times New Roman"/>
          <w:sz w:val="24"/>
          <w:szCs w:val="24"/>
        </w:rPr>
        <w:t xml:space="preserve"> The primary data was collected through structured unbiased questionnaire and personal interviews of investors. For this purpose questionnaire included were both open ended &amp; close ended &amp; multiple-choice questions.</w:t>
      </w:r>
    </w:p>
    <w:p w14:paraId="5D4341A9" w14:textId="77777777" w:rsidR="003A7B49" w:rsidRPr="007E432C" w:rsidRDefault="003A7B49" w:rsidP="004F27FC">
      <w:pPr>
        <w:tabs>
          <w:tab w:val="left" w:pos="3780"/>
        </w:tabs>
        <w:spacing w:after="0" w:line="360" w:lineRule="auto"/>
        <w:ind w:left="360" w:right="-333" w:hanging="360"/>
        <w:jc w:val="both"/>
        <w:rPr>
          <w:rFonts w:ascii="Times New Roman" w:hAnsi="Times New Roman" w:cs="Times New Roman"/>
          <w:b/>
          <w:bCs/>
          <w:sz w:val="24"/>
          <w:szCs w:val="24"/>
          <w:u w:color="000000"/>
        </w:rPr>
      </w:pPr>
    </w:p>
    <w:p w14:paraId="783ADB9E" w14:textId="77777777" w:rsidR="003A7B49" w:rsidRPr="007E432C" w:rsidRDefault="0056047E" w:rsidP="004F27FC">
      <w:pPr>
        <w:tabs>
          <w:tab w:val="left" w:pos="3780"/>
        </w:tabs>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bCs/>
          <w:sz w:val="24"/>
          <w:szCs w:val="24"/>
          <w:u w:color="000000"/>
        </w:rPr>
        <w:t xml:space="preserve">     </w:t>
      </w:r>
      <w:r w:rsidR="003A7B49" w:rsidRPr="007E432C">
        <w:rPr>
          <w:rFonts w:ascii="Times New Roman" w:hAnsi="Times New Roman" w:cs="Times New Roman"/>
          <w:b/>
          <w:bCs/>
          <w:sz w:val="24"/>
          <w:szCs w:val="24"/>
          <w:u w:color="000000"/>
        </w:rPr>
        <w:t>Secondary method</w:t>
      </w:r>
      <w:r w:rsidR="003A7B49" w:rsidRPr="007E432C">
        <w:rPr>
          <w:rFonts w:ascii="Times New Roman" w:hAnsi="Times New Roman" w:cs="Times New Roman"/>
          <w:b/>
          <w:bCs/>
          <w:sz w:val="24"/>
          <w:szCs w:val="24"/>
        </w:rPr>
        <w:t xml:space="preserve">: </w:t>
      </w:r>
      <w:r w:rsidR="003A7B49" w:rsidRPr="007E432C">
        <w:rPr>
          <w:rFonts w:ascii="Times New Roman" w:hAnsi="Times New Roman" w:cs="Times New Roman"/>
          <w:sz w:val="24"/>
          <w:szCs w:val="24"/>
        </w:rPr>
        <w:t>The secondary data collection method includes:</w:t>
      </w:r>
    </w:p>
    <w:p w14:paraId="05082A79" w14:textId="77777777" w:rsidR="003A7B49" w:rsidRPr="007E432C" w:rsidRDefault="003A7B49" w:rsidP="004F27FC">
      <w:pPr>
        <w:pStyle w:val="ListParagraph"/>
        <w:numPr>
          <w:ilvl w:val="0"/>
          <w:numId w:val="6"/>
        </w:numPr>
        <w:spacing w:before="0" w:beforeAutospacing="0" w:after="0" w:afterAutospacing="0" w:line="360" w:lineRule="auto"/>
        <w:ind w:left="360" w:right="-333"/>
        <w:rPr>
          <w:rFonts w:ascii="Times New Roman" w:eastAsia="Arial Unicode MS" w:hAnsi="Times New Roman"/>
          <w:b/>
          <w:sz w:val="24"/>
          <w:szCs w:val="24"/>
        </w:rPr>
      </w:pPr>
      <w:r w:rsidRPr="007E432C">
        <w:rPr>
          <w:rFonts w:ascii="Times New Roman" w:eastAsia="Arial Unicode MS" w:hAnsi="Times New Roman"/>
          <w:b/>
          <w:sz w:val="24"/>
          <w:szCs w:val="24"/>
        </w:rPr>
        <w:t>Websites</w:t>
      </w:r>
    </w:p>
    <w:p w14:paraId="255210FE" w14:textId="77777777" w:rsidR="003A7B49" w:rsidRPr="007E432C" w:rsidRDefault="003A7B49" w:rsidP="004F27FC">
      <w:pPr>
        <w:pStyle w:val="ListParagraph"/>
        <w:numPr>
          <w:ilvl w:val="0"/>
          <w:numId w:val="6"/>
        </w:numPr>
        <w:spacing w:before="0" w:beforeAutospacing="0" w:after="0" w:afterAutospacing="0" w:line="360" w:lineRule="auto"/>
        <w:ind w:left="360" w:right="-333"/>
        <w:rPr>
          <w:rFonts w:ascii="Times New Roman" w:eastAsia="Arial Unicode MS" w:hAnsi="Times New Roman"/>
          <w:sz w:val="24"/>
          <w:szCs w:val="24"/>
        </w:rPr>
      </w:pPr>
      <w:r w:rsidRPr="007E432C">
        <w:rPr>
          <w:rFonts w:ascii="Times New Roman" w:eastAsia="Arial Unicode MS" w:hAnsi="Times New Roman"/>
          <w:b/>
          <w:sz w:val="24"/>
          <w:szCs w:val="24"/>
        </w:rPr>
        <w:t>Journals</w:t>
      </w:r>
    </w:p>
    <w:p w14:paraId="58629A1E" w14:textId="77777777" w:rsidR="003A7B49" w:rsidRPr="007E432C" w:rsidRDefault="003A7B49" w:rsidP="004F27FC">
      <w:pPr>
        <w:pStyle w:val="ListParagraph"/>
        <w:numPr>
          <w:ilvl w:val="0"/>
          <w:numId w:val="6"/>
        </w:numPr>
        <w:spacing w:before="0" w:beforeAutospacing="0" w:after="0" w:afterAutospacing="0" w:line="360" w:lineRule="auto"/>
        <w:ind w:left="360" w:right="-333"/>
        <w:rPr>
          <w:rFonts w:ascii="Times New Roman" w:eastAsia="Arial Unicode MS" w:hAnsi="Times New Roman"/>
          <w:sz w:val="24"/>
          <w:szCs w:val="24"/>
        </w:rPr>
      </w:pPr>
      <w:r w:rsidRPr="007E432C">
        <w:rPr>
          <w:rFonts w:ascii="Times New Roman" w:eastAsia="Arial Unicode MS" w:hAnsi="Times New Roman"/>
          <w:b/>
          <w:sz w:val="24"/>
          <w:szCs w:val="24"/>
        </w:rPr>
        <w:t>Text books</w:t>
      </w:r>
    </w:p>
    <w:p w14:paraId="59BF536E" w14:textId="77777777" w:rsidR="003A7B49" w:rsidRDefault="003A7B49" w:rsidP="004F27FC">
      <w:pPr>
        <w:spacing w:after="0" w:line="360" w:lineRule="auto"/>
        <w:ind w:left="360" w:right="-333" w:hanging="360"/>
        <w:jc w:val="both"/>
        <w:rPr>
          <w:rFonts w:ascii="Times New Roman" w:eastAsia="Arial Unicode MS" w:hAnsi="Times New Roman" w:cs="Times New Roman"/>
          <w:b/>
          <w:sz w:val="24"/>
          <w:szCs w:val="24"/>
        </w:rPr>
      </w:pPr>
    </w:p>
    <w:p w14:paraId="1BF07755" w14:textId="77777777" w:rsidR="003A7B49" w:rsidRDefault="003A7B49" w:rsidP="004F27FC">
      <w:pPr>
        <w:spacing w:after="0" w:line="360" w:lineRule="auto"/>
        <w:ind w:left="360" w:right="-333" w:hanging="360"/>
        <w:jc w:val="both"/>
        <w:rPr>
          <w:rFonts w:ascii="Times New Roman" w:eastAsia="Arial Unicode MS" w:hAnsi="Times New Roman" w:cs="Times New Roman"/>
          <w:b/>
          <w:sz w:val="24"/>
          <w:szCs w:val="24"/>
        </w:rPr>
      </w:pPr>
    </w:p>
    <w:p w14:paraId="731EBF95" w14:textId="77777777" w:rsidR="003A7B49" w:rsidRDefault="003A7B49" w:rsidP="004F27FC">
      <w:pPr>
        <w:spacing w:after="0" w:line="360" w:lineRule="auto"/>
        <w:ind w:left="360" w:right="-333" w:hanging="360"/>
        <w:jc w:val="both"/>
        <w:rPr>
          <w:rFonts w:ascii="Times New Roman" w:eastAsia="Arial Unicode MS" w:hAnsi="Times New Roman" w:cs="Times New Roman"/>
          <w:b/>
          <w:sz w:val="24"/>
          <w:szCs w:val="24"/>
        </w:rPr>
      </w:pPr>
    </w:p>
    <w:p w14:paraId="7DA8B0CF" w14:textId="77777777" w:rsidR="003A7B49" w:rsidRDefault="003A7B49" w:rsidP="004F27FC">
      <w:pPr>
        <w:spacing w:after="0" w:line="360" w:lineRule="auto"/>
        <w:ind w:left="360" w:right="-333" w:hanging="360"/>
        <w:jc w:val="both"/>
        <w:rPr>
          <w:rFonts w:ascii="Times New Roman" w:eastAsia="Arial Unicode MS" w:hAnsi="Times New Roman" w:cs="Times New Roman"/>
          <w:b/>
          <w:sz w:val="24"/>
          <w:szCs w:val="24"/>
        </w:rPr>
      </w:pPr>
    </w:p>
    <w:p w14:paraId="4B93F4CD" w14:textId="77777777" w:rsidR="003A7B49" w:rsidRDefault="003A7B49" w:rsidP="004F27FC">
      <w:pPr>
        <w:spacing w:after="0" w:line="360" w:lineRule="auto"/>
        <w:ind w:left="360" w:right="-333" w:hanging="360"/>
        <w:jc w:val="both"/>
        <w:rPr>
          <w:rFonts w:ascii="Times New Roman" w:eastAsia="Arial Unicode MS" w:hAnsi="Times New Roman" w:cs="Times New Roman"/>
          <w:b/>
          <w:sz w:val="24"/>
          <w:szCs w:val="24"/>
        </w:rPr>
      </w:pPr>
    </w:p>
    <w:p w14:paraId="06234334" w14:textId="77777777" w:rsidR="003A7B49" w:rsidRPr="007E432C" w:rsidRDefault="0056047E" w:rsidP="004F27FC">
      <w:pPr>
        <w:spacing w:after="0" w:line="360" w:lineRule="auto"/>
        <w:ind w:left="360" w:right="-333" w:hanging="360"/>
        <w:jc w:val="both"/>
        <w:rPr>
          <w:rFonts w:ascii="Times New Roman" w:eastAsia="Arial Unicode MS" w:hAnsi="Times New Roman" w:cs="Times New Roman"/>
          <w:b/>
          <w:sz w:val="24"/>
          <w:szCs w:val="24"/>
        </w:rPr>
      </w:pPr>
      <w:r>
        <w:rPr>
          <w:rFonts w:ascii="Times New Roman" w:eastAsia="Arial Unicode MS" w:hAnsi="Times New Roman" w:cs="Times New Roman"/>
          <w:b/>
          <w:sz w:val="24"/>
          <w:szCs w:val="24"/>
        </w:rPr>
        <w:t xml:space="preserve">      </w:t>
      </w:r>
      <w:r w:rsidR="003A7B49" w:rsidRPr="007E432C">
        <w:rPr>
          <w:rFonts w:ascii="Times New Roman" w:eastAsia="Arial Unicode MS" w:hAnsi="Times New Roman" w:cs="Times New Roman"/>
          <w:b/>
          <w:sz w:val="24"/>
          <w:szCs w:val="24"/>
        </w:rPr>
        <w:t>Method Used For Analysis of Study</w:t>
      </w:r>
    </w:p>
    <w:p w14:paraId="11D5D67E" w14:textId="77777777" w:rsidR="003A7B49" w:rsidRPr="007E432C" w:rsidRDefault="003A7B49" w:rsidP="004F27FC">
      <w:pPr>
        <w:spacing w:after="0" w:line="360" w:lineRule="auto"/>
        <w:ind w:left="360" w:right="-333" w:hanging="360"/>
        <w:jc w:val="both"/>
        <w:rPr>
          <w:rFonts w:ascii="Times New Roman" w:eastAsia="Arial Unicode MS" w:hAnsi="Times New Roman" w:cs="Times New Roman"/>
          <w:sz w:val="24"/>
          <w:szCs w:val="24"/>
        </w:rPr>
      </w:pPr>
      <w:r w:rsidRPr="007E432C">
        <w:rPr>
          <w:rFonts w:ascii="Times New Roman" w:eastAsia="Arial Unicode MS" w:hAnsi="Times New Roman" w:cs="Times New Roman"/>
          <w:sz w:val="24"/>
          <w:szCs w:val="24"/>
        </w:rPr>
        <w:t xml:space="preserve"> </w:t>
      </w:r>
      <w:r w:rsidR="0056047E">
        <w:rPr>
          <w:rFonts w:ascii="Times New Roman" w:eastAsia="Arial Unicode MS" w:hAnsi="Times New Roman" w:cs="Times New Roman"/>
          <w:sz w:val="24"/>
          <w:szCs w:val="24"/>
        </w:rPr>
        <w:t xml:space="preserve">     </w:t>
      </w:r>
      <w:r w:rsidRPr="007E432C">
        <w:rPr>
          <w:rFonts w:ascii="Times New Roman" w:eastAsia="Arial Unicode MS" w:hAnsi="Times New Roman" w:cs="Times New Roman"/>
          <w:sz w:val="24"/>
          <w:szCs w:val="24"/>
        </w:rPr>
        <w:t>The methodology used for this purpose is Survey and Questionnaire Method. It is a time consuming and expensive method and requires more administrative planning and supervision. It is also subjective to interviewer bias or distortion.</w:t>
      </w:r>
    </w:p>
    <w:p w14:paraId="539266E1" w14:textId="77777777" w:rsidR="003A7B49" w:rsidRPr="007E432C" w:rsidRDefault="0056047E" w:rsidP="004F27FC">
      <w:pPr>
        <w:pStyle w:val="NoSpacing"/>
        <w:spacing w:line="360" w:lineRule="auto"/>
        <w:ind w:left="360" w:right="-333" w:hanging="360"/>
        <w:jc w:val="both"/>
      </w:pPr>
      <w:r>
        <w:rPr>
          <w:b/>
        </w:rPr>
        <w:t xml:space="preserve">      </w:t>
      </w:r>
      <w:r w:rsidR="003A7B49" w:rsidRPr="007E432C">
        <w:rPr>
          <w:b/>
        </w:rPr>
        <w:t xml:space="preserve">Sample Size: </w:t>
      </w:r>
      <w:r w:rsidR="003A7B49" w:rsidRPr="007E432C">
        <w:t>The data is collected from 2016-2020.</w:t>
      </w:r>
    </w:p>
    <w:p w14:paraId="3281AE0A" w14:textId="77777777" w:rsidR="003A7B49" w:rsidRPr="007E432C" w:rsidRDefault="0056047E" w:rsidP="004F27FC">
      <w:pPr>
        <w:spacing w:after="0" w:line="360" w:lineRule="auto"/>
        <w:ind w:left="360" w:right="-333" w:hanging="360"/>
        <w:jc w:val="both"/>
        <w:rPr>
          <w:rFonts w:ascii="Times New Roman" w:eastAsia="Arial Unicode MS" w:hAnsi="Times New Roman" w:cs="Times New Roman"/>
          <w:sz w:val="24"/>
          <w:szCs w:val="24"/>
        </w:rPr>
      </w:pPr>
      <w:r>
        <w:rPr>
          <w:rFonts w:ascii="Times New Roman" w:eastAsia="Arial Unicode MS" w:hAnsi="Times New Roman" w:cs="Times New Roman"/>
          <w:b/>
          <w:sz w:val="24"/>
          <w:szCs w:val="24"/>
        </w:rPr>
        <w:t xml:space="preserve">      </w:t>
      </w:r>
      <w:r w:rsidR="003A7B49" w:rsidRPr="007E432C">
        <w:rPr>
          <w:rFonts w:ascii="Times New Roman" w:eastAsia="Arial Unicode MS" w:hAnsi="Times New Roman" w:cs="Times New Roman"/>
          <w:b/>
          <w:sz w:val="24"/>
          <w:szCs w:val="24"/>
        </w:rPr>
        <w:t xml:space="preserve">Statistical Tools: </w:t>
      </w:r>
      <w:r w:rsidR="003A7B49" w:rsidRPr="007E432C">
        <w:rPr>
          <w:rFonts w:ascii="Times New Roman" w:eastAsia="Arial Unicode MS" w:hAnsi="Times New Roman" w:cs="Times New Roman"/>
          <w:sz w:val="24"/>
          <w:szCs w:val="24"/>
        </w:rPr>
        <w:t>MS-excel and ratio analysis are used to analyze the data.</w:t>
      </w:r>
    </w:p>
    <w:p w14:paraId="33FE897B" w14:textId="77777777" w:rsidR="003A7B49" w:rsidRPr="007E432C" w:rsidRDefault="003A7B49" w:rsidP="004F27FC">
      <w:pPr>
        <w:spacing w:after="0" w:line="360" w:lineRule="auto"/>
        <w:ind w:left="360" w:right="-333" w:hanging="360"/>
        <w:rPr>
          <w:rFonts w:ascii="Times New Roman" w:hAnsi="Times New Roman" w:cs="Times New Roman"/>
          <w:sz w:val="24"/>
          <w:szCs w:val="24"/>
        </w:rPr>
      </w:pPr>
    </w:p>
    <w:p w14:paraId="46ECF0FA" w14:textId="77777777" w:rsidR="003A7B49" w:rsidRPr="007E432C" w:rsidRDefault="003A7B49" w:rsidP="004F27FC">
      <w:pPr>
        <w:spacing w:after="0" w:line="360" w:lineRule="auto"/>
        <w:ind w:left="360" w:right="-333" w:hanging="360"/>
        <w:rPr>
          <w:rFonts w:ascii="Times New Roman" w:hAnsi="Times New Roman" w:cs="Times New Roman"/>
          <w:sz w:val="24"/>
          <w:szCs w:val="24"/>
        </w:rPr>
      </w:pPr>
    </w:p>
    <w:p w14:paraId="0AE570A1" w14:textId="77777777" w:rsidR="003A7B49" w:rsidRPr="007E432C" w:rsidRDefault="003A7B49" w:rsidP="004F27FC">
      <w:pPr>
        <w:spacing w:after="0" w:line="360" w:lineRule="auto"/>
        <w:ind w:left="360" w:right="-333" w:hanging="360"/>
        <w:rPr>
          <w:rFonts w:ascii="Times New Roman" w:hAnsi="Times New Roman" w:cs="Times New Roman"/>
          <w:sz w:val="24"/>
          <w:szCs w:val="24"/>
        </w:rPr>
      </w:pPr>
    </w:p>
    <w:p w14:paraId="1F1E80BF" w14:textId="77777777" w:rsidR="003A7B49" w:rsidRPr="007E432C" w:rsidRDefault="003A7B49" w:rsidP="004F27FC">
      <w:pPr>
        <w:spacing w:after="0" w:line="360" w:lineRule="auto"/>
        <w:ind w:left="360" w:right="-333" w:hanging="360"/>
        <w:rPr>
          <w:rFonts w:ascii="Times New Roman" w:hAnsi="Times New Roman" w:cs="Times New Roman"/>
          <w:sz w:val="24"/>
          <w:szCs w:val="24"/>
        </w:rPr>
      </w:pPr>
    </w:p>
    <w:p w14:paraId="703DD1F6" w14:textId="77777777" w:rsidR="003A7B49" w:rsidRDefault="003A7B49" w:rsidP="004F27FC">
      <w:pPr>
        <w:spacing w:after="0" w:line="360" w:lineRule="auto"/>
        <w:ind w:left="360" w:right="-333" w:hanging="360"/>
        <w:jc w:val="both"/>
        <w:rPr>
          <w:rFonts w:ascii="Times New Roman" w:hAnsi="Times New Roman" w:cs="Times New Roman"/>
          <w:b/>
          <w:sz w:val="24"/>
          <w:szCs w:val="24"/>
        </w:rPr>
      </w:pPr>
    </w:p>
    <w:p w14:paraId="0EACBB83" w14:textId="77777777" w:rsidR="003A7B49" w:rsidRPr="007E432C" w:rsidRDefault="00AF52D0" w:rsidP="004F27FC">
      <w:pPr>
        <w:spacing w:after="0" w:line="360" w:lineRule="auto"/>
        <w:ind w:left="360" w:right="-333" w:hanging="36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3A7B49" w:rsidRPr="007E432C">
        <w:rPr>
          <w:rFonts w:ascii="Times New Roman" w:hAnsi="Times New Roman" w:cs="Times New Roman"/>
          <w:b/>
          <w:sz w:val="24"/>
          <w:szCs w:val="24"/>
        </w:rPr>
        <w:t xml:space="preserve">1.   FIXED ASSETS TO NET WORTH </w:t>
      </w:r>
      <w:proofErr w:type="gramStart"/>
      <w:r w:rsidR="003A7B49" w:rsidRPr="007E432C">
        <w:rPr>
          <w:rFonts w:ascii="Times New Roman" w:hAnsi="Times New Roman" w:cs="Times New Roman"/>
          <w:b/>
          <w:sz w:val="24"/>
          <w:szCs w:val="24"/>
        </w:rPr>
        <w:t>RATIO :</w:t>
      </w:r>
      <w:proofErr w:type="gramEnd"/>
    </w:p>
    <w:p w14:paraId="13A24EDC" w14:textId="77777777" w:rsidR="00AF52D0" w:rsidRPr="007E432C" w:rsidRDefault="00AF52D0"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3A7B49" w:rsidRPr="007E432C">
        <w:rPr>
          <w:rFonts w:ascii="Times New Roman" w:hAnsi="Times New Roman" w:cs="Times New Roman"/>
          <w:sz w:val="24"/>
          <w:szCs w:val="24"/>
        </w:rPr>
        <w:t xml:space="preserve">This ratio establishes the relationship between fixed assets and net </w:t>
      </w:r>
      <w:proofErr w:type="gramStart"/>
      <w:r w:rsidR="003A7B49" w:rsidRPr="007E432C">
        <w:rPr>
          <w:rFonts w:ascii="Times New Roman" w:hAnsi="Times New Roman" w:cs="Times New Roman"/>
          <w:sz w:val="24"/>
          <w:szCs w:val="24"/>
        </w:rPr>
        <w:t>worth .</w:t>
      </w:r>
      <w:proofErr w:type="gramEnd"/>
    </w:p>
    <w:p w14:paraId="54B7FF39" w14:textId="77777777" w:rsidR="003A7B49" w:rsidRPr="007E432C" w:rsidRDefault="00AF52D0"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3A7B49" w:rsidRPr="007E432C">
        <w:rPr>
          <w:rFonts w:ascii="Times New Roman" w:hAnsi="Times New Roman" w:cs="Times New Roman"/>
          <w:sz w:val="24"/>
          <w:szCs w:val="24"/>
        </w:rPr>
        <w:t>Net worth = share capital + reserves and surplus + retained earnings</w:t>
      </w:r>
    </w:p>
    <w:p w14:paraId="31C71B7A" w14:textId="77777777" w:rsidR="003A7B49" w:rsidRPr="007E432C" w:rsidRDefault="00AF52D0"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3A7B49" w:rsidRPr="007E432C">
        <w:rPr>
          <w:rFonts w:ascii="Times New Roman" w:hAnsi="Times New Roman" w:cs="Times New Roman"/>
          <w:sz w:val="24"/>
          <w:szCs w:val="24"/>
        </w:rPr>
        <w:t>Fixed assets to net worth ratio =</w:t>
      </w:r>
      <w:r w:rsidR="003A7B49" w:rsidRPr="007E432C">
        <w:rPr>
          <w:rFonts w:ascii="Times New Roman" w:hAnsi="Times New Roman" w:cs="Times New Roman"/>
          <w:b/>
          <w:sz w:val="24"/>
          <w:szCs w:val="24"/>
        </w:rPr>
        <w:t>Fixed assets / Net worth</w:t>
      </w:r>
    </w:p>
    <w:p w14:paraId="3E75F522" w14:textId="77777777" w:rsidR="003A7B49" w:rsidRPr="007E432C" w:rsidRDefault="00AF52D0"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3A7B49" w:rsidRPr="007E432C">
        <w:rPr>
          <w:rFonts w:ascii="Times New Roman" w:hAnsi="Times New Roman" w:cs="Times New Roman"/>
          <w:b/>
          <w:sz w:val="24"/>
          <w:szCs w:val="24"/>
        </w:rPr>
        <w:t>2. FIXED ASSET RATIO</w:t>
      </w:r>
      <w:r w:rsidR="003A7B49" w:rsidRPr="007E432C">
        <w:rPr>
          <w:rFonts w:ascii="Times New Roman" w:hAnsi="Times New Roman" w:cs="Times New Roman"/>
          <w:sz w:val="24"/>
          <w:szCs w:val="24"/>
        </w:rPr>
        <w:t>:</w:t>
      </w:r>
    </w:p>
    <w:p w14:paraId="4E49DCB6" w14:textId="77777777" w:rsidR="003A7B49" w:rsidRPr="007E432C" w:rsidRDefault="00AF52D0"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3A7B49" w:rsidRPr="007E432C">
        <w:rPr>
          <w:rFonts w:ascii="Times New Roman" w:hAnsi="Times New Roman" w:cs="Times New Roman"/>
          <w:sz w:val="24"/>
          <w:szCs w:val="24"/>
        </w:rPr>
        <w:t>This ratio explains whether the firm has raised adequate long term fund to meet its fixed assets required and is calculated as under:</w:t>
      </w:r>
    </w:p>
    <w:p w14:paraId="02A51746" w14:textId="77777777" w:rsidR="003A7B49" w:rsidRPr="007E432C" w:rsidRDefault="003A7B49"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 xml:space="preserve">=    </w:t>
      </w:r>
      <w:r w:rsidRPr="007E432C">
        <w:rPr>
          <w:rFonts w:ascii="Times New Roman" w:hAnsi="Times New Roman" w:cs="Times New Roman"/>
          <w:b/>
          <w:sz w:val="24"/>
          <w:szCs w:val="24"/>
        </w:rPr>
        <w:t>Fixed assets (after depreciation) / Capital employed</w:t>
      </w:r>
    </w:p>
    <w:p w14:paraId="127A9427" w14:textId="77777777" w:rsidR="003A7B49" w:rsidRPr="007E432C" w:rsidRDefault="00AF52D0"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3A7B49" w:rsidRPr="007E432C">
        <w:rPr>
          <w:rFonts w:ascii="Times New Roman" w:hAnsi="Times New Roman" w:cs="Times New Roman"/>
          <w:b/>
          <w:sz w:val="24"/>
          <w:szCs w:val="24"/>
        </w:rPr>
        <w:t>3. FIXED ASSETS AS A PERCENTAGE TO CURRENT LIABILITIES</w:t>
      </w:r>
      <w:r w:rsidR="003A7B49" w:rsidRPr="007E432C">
        <w:rPr>
          <w:rFonts w:ascii="Times New Roman" w:hAnsi="Times New Roman" w:cs="Times New Roman"/>
          <w:sz w:val="24"/>
          <w:szCs w:val="24"/>
        </w:rPr>
        <w:t>:</w:t>
      </w:r>
    </w:p>
    <w:p w14:paraId="039246BC" w14:textId="77777777" w:rsidR="003A7B49" w:rsidRPr="007E432C" w:rsidRDefault="00AF52D0"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3A7B49" w:rsidRPr="007E432C">
        <w:rPr>
          <w:rFonts w:ascii="Times New Roman" w:hAnsi="Times New Roman" w:cs="Times New Roman"/>
          <w:sz w:val="24"/>
          <w:szCs w:val="24"/>
        </w:rPr>
        <w:t xml:space="preserve">The ratio measures the relationship between fixed assets and the funded debts and is very useful to the long term erection. The ratio can be calculated as shown below </w:t>
      </w:r>
    </w:p>
    <w:p w14:paraId="1DB04502" w14:textId="77777777" w:rsidR="003A7B49" w:rsidRPr="007E432C" w:rsidRDefault="003A7B49"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Fixed assets as a percent of current liabilities=</w:t>
      </w:r>
      <w:r w:rsidRPr="007E432C">
        <w:rPr>
          <w:rFonts w:ascii="Times New Roman" w:hAnsi="Times New Roman" w:cs="Times New Roman"/>
          <w:b/>
          <w:sz w:val="24"/>
          <w:szCs w:val="24"/>
        </w:rPr>
        <w:t>Fixed Assets / Current liabilities</w:t>
      </w:r>
    </w:p>
    <w:p w14:paraId="0E5425BC" w14:textId="77777777" w:rsidR="003A7B49" w:rsidRPr="007E432C" w:rsidRDefault="003A7B49"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r>
      <w:r w:rsidRPr="007E432C">
        <w:rPr>
          <w:rFonts w:ascii="Times New Roman" w:hAnsi="Times New Roman" w:cs="Times New Roman"/>
          <w:sz w:val="24"/>
          <w:szCs w:val="24"/>
        </w:rPr>
        <w:tab/>
      </w:r>
      <w:r w:rsidRPr="007E432C">
        <w:rPr>
          <w:rFonts w:ascii="Times New Roman" w:hAnsi="Times New Roman" w:cs="Times New Roman"/>
          <w:sz w:val="24"/>
          <w:szCs w:val="24"/>
        </w:rPr>
        <w:tab/>
      </w:r>
      <w:r w:rsidRPr="007E432C">
        <w:rPr>
          <w:rFonts w:ascii="Times New Roman" w:hAnsi="Times New Roman" w:cs="Times New Roman"/>
          <w:sz w:val="24"/>
          <w:szCs w:val="24"/>
        </w:rPr>
        <w:tab/>
      </w:r>
      <w:r w:rsidRPr="007E432C">
        <w:rPr>
          <w:rFonts w:ascii="Times New Roman" w:hAnsi="Times New Roman" w:cs="Times New Roman"/>
          <w:sz w:val="24"/>
          <w:szCs w:val="24"/>
        </w:rPr>
        <w:tab/>
      </w:r>
      <w:r w:rsidRPr="007E432C">
        <w:rPr>
          <w:rFonts w:ascii="Times New Roman" w:hAnsi="Times New Roman" w:cs="Times New Roman"/>
          <w:sz w:val="24"/>
          <w:szCs w:val="24"/>
        </w:rPr>
        <w:tab/>
      </w:r>
    </w:p>
    <w:p w14:paraId="4D386620" w14:textId="77777777" w:rsidR="003A7B49" w:rsidRDefault="003A7B49" w:rsidP="004F27FC">
      <w:pPr>
        <w:spacing w:after="0" w:line="360" w:lineRule="auto"/>
        <w:ind w:left="360" w:right="-333" w:hanging="360"/>
        <w:jc w:val="both"/>
        <w:rPr>
          <w:rFonts w:ascii="Times New Roman" w:hAnsi="Times New Roman" w:cs="Times New Roman"/>
          <w:b/>
          <w:sz w:val="24"/>
          <w:szCs w:val="24"/>
        </w:rPr>
      </w:pPr>
    </w:p>
    <w:p w14:paraId="07B2C8BF" w14:textId="77777777" w:rsidR="003A7B49" w:rsidRPr="007E432C" w:rsidRDefault="00AF52D0"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3A7B49" w:rsidRPr="007E432C">
        <w:rPr>
          <w:rFonts w:ascii="Times New Roman" w:hAnsi="Times New Roman" w:cs="Times New Roman"/>
          <w:b/>
          <w:sz w:val="24"/>
          <w:szCs w:val="24"/>
        </w:rPr>
        <w:t>4 TOTAL ASSETS TURN OVER RATIO</w:t>
      </w:r>
      <w:r w:rsidR="003A7B49" w:rsidRPr="007E432C">
        <w:rPr>
          <w:rFonts w:ascii="Times New Roman" w:hAnsi="Times New Roman" w:cs="Times New Roman"/>
          <w:sz w:val="24"/>
          <w:szCs w:val="24"/>
        </w:rPr>
        <w:t>:</w:t>
      </w:r>
    </w:p>
    <w:p w14:paraId="70CC092C" w14:textId="77777777" w:rsidR="003A7B49" w:rsidRPr="007E432C" w:rsidRDefault="00AF52D0"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3A7B49" w:rsidRPr="007E432C">
        <w:rPr>
          <w:rFonts w:ascii="Times New Roman" w:hAnsi="Times New Roman" w:cs="Times New Roman"/>
          <w:sz w:val="24"/>
          <w:szCs w:val="24"/>
        </w:rPr>
        <w:t xml:space="preserve">The ratio is calculated by dividing the net sales by the value of total assets that is (net sales/total investment) or (sales/total investment).A high ratio is an indicator of over trading of total assets while a low ratio reveals idle capacity. The traditional standard for the ratio is two times.  </w:t>
      </w:r>
    </w:p>
    <w:p w14:paraId="5E88C941" w14:textId="77777777" w:rsidR="003A7B49" w:rsidRPr="007E432C" w:rsidRDefault="00AF52D0"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3A7B49" w:rsidRPr="007E432C">
        <w:rPr>
          <w:rFonts w:ascii="Times New Roman" w:hAnsi="Times New Roman" w:cs="Times New Roman"/>
          <w:b/>
          <w:sz w:val="24"/>
          <w:szCs w:val="24"/>
        </w:rPr>
        <w:t>= Net sales/Total Assets</w:t>
      </w:r>
    </w:p>
    <w:p w14:paraId="409DAE96" w14:textId="77777777" w:rsidR="003A7B49" w:rsidRPr="007E432C" w:rsidRDefault="00AF52D0"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3A7B49" w:rsidRPr="007E432C">
        <w:rPr>
          <w:rFonts w:ascii="Times New Roman" w:hAnsi="Times New Roman" w:cs="Times New Roman"/>
          <w:b/>
          <w:sz w:val="24"/>
          <w:szCs w:val="24"/>
        </w:rPr>
        <w:t>5. FIXED ASSETS TURNOVER RATIO</w:t>
      </w:r>
      <w:r w:rsidR="003A7B49" w:rsidRPr="007E432C">
        <w:rPr>
          <w:rFonts w:ascii="Times New Roman" w:hAnsi="Times New Roman" w:cs="Times New Roman"/>
          <w:sz w:val="24"/>
          <w:szCs w:val="24"/>
        </w:rPr>
        <w:t>:</w:t>
      </w:r>
    </w:p>
    <w:p w14:paraId="7C3F8083" w14:textId="77777777" w:rsidR="003A7B49" w:rsidRPr="007E432C" w:rsidRDefault="00AF52D0"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3A7B49" w:rsidRPr="007E432C">
        <w:rPr>
          <w:rFonts w:ascii="Times New Roman" w:hAnsi="Times New Roman" w:cs="Times New Roman"/>
          <w:sz w:val="24"/>
          <w:szCs w:val="24"/>
        </w:rPr>
        <w:t>The ratio expresses the no. of times fixed assets are being turned over in a stated period. It is calculated under.</w:t>
      </w:r>
    </w:p>
    <w:p w14:paraId="2B32217E" w14:textId="77777777" w:rsidR="003A7B49" w:rsidRPr="007E432C" w:rsidRDefault="003A7B49"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sz w:val="24"/>
          <w:szCs w:val="24"/>
        </w:rPr>
        <w:tab/>
      </w:r>
      <w:r w:rsidRPr="007E432C">
        <w:rPr>
          <w:rFonts w:ascii="Times New Roman" w:hAnsi="Times New Roman" w:cs="Times New Roman"/>
          <w:b/>
          <w:sz w:val="24"/>
          <w:szCs w:val="24"/>
        </w:rPr>
        <w:t xml:space="preserve">= </w:t>
      </w:r>
      <w:proofErr w:type="spellStart"/>
      <w:r w:rsidRPr="007E432C">
        <w:rPr>
          <w:rFonts w:ascii="Times New Roman" w:hAnsi="Times New Roman" w:cs="Times New Roman"/>
          <w:b/>
          <w:sz w:val="24"/>
          <w:szCs w:val="24"/>
        </w:rPr>
        <w:t>Netsales</w:t>
      </w:r>
      <w:proofErr w:type="spellEnd"/>
      <w:r w:rsidRPr="007E432C">
        <w:rPr>
          <w:rFonts w:ascii="Times New Roman" w:hAnsi="Times New Roman" w:cs="Times New Roman"/>
          <w:b/>
          <w:sz w:val="24"/>
          <w:szCs w:val="24"/>
        </w:rPr>
        <w:t>/ Net fixed assets (after depreciation)</w:t>
      </w:r>
    </w:p>
    <w:p w14:paraId="3D3BBB03" w14:textId="77777777" w:rsidR="003A7B49" w:rsidRPr="007E432C" w:rsidRDefault="003A7B49" w:rsidP="004F27FC">
      <w:pPr>
        <w:spacing w:after="0" w:line="360" w:lineRule="auto"/>
        <w:ind w:left="360" w:right="-333" w:hanging="360"/>
        <w:jc w:val="both"/>
        <w:rPr>
          <w:rFonts w:ascii="Times New Roman" w:hAnsi="Times New Roman" w:cs="Times New Roman"/>
          <w:sz w:val="24"/>
          <w:szCs w:val="24"/>
        </w:rPr>
      </w:pPr>
    </w:p>
    <w:p w14:paraId="37822C92" w14:textId="77777777" w:rsidR="003A7B49" w:rsidRPr="007E432C" w:rsidRDefault="003A7B49" w:rsidP="004F27FC">
      <w:pPr>
        <w:spacing w:after="0" w:line="360" w:lineRule="auto"/>
        <w:ind w:left="360" w:right="-333" w:hanging="360"/>
        <w:jc w:val="both"/>
        <w:rPr>
          <w:rFonts w:ascii="Times New Roman" w:hAnsi="Times New Roman" w:cs="Times New Roman"/>
          <w:sz w:val="24"/>
          <w:szCs w:val="24"/>
        </w:rPr>
      </w:pPr>
    </w:p>
    <w:p w14:paraId="17F4A5A6" w14:textId="77777777" w:rsidR="003A7B49" w:rsidRPr="007E432C" w:rsidRDefault="00AF52D0"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bCs/>
          <w:sz w:val="24"/>
          <w:szCs w:val="24"/>
        </w:rPr>
        <w:t xml:space="preserve">    </w:t>
      </w:r>
      <w:r w:rsidR="003A7B49" w:rsidRPr="007E432C">
        <w:rPr>
          <w:rFonts w:ascii="Times New Roman" w:hAnsi="Times New Roman" w:cs="Times New Roman"/>
          <w:b/>
          <w:bCs/>
          <w:sz w:val="24"/>
          <w:szCs w:val="24"/>
        </w:rPr>
        <w:t>6.</w:t>
      </w:r>
      <w:r w:rsidR="003A7B49" w:rsidRPr="007E432C">
        <w:rPr>
          <w:rFonts w:ascii="Times New Roman" w:hAnsi="Times New Roman" w:cs="Times New Roman"/>
          <w:b/>
          <w:sz w:val="24"/>
          <w:szCs w:val="24"/>
        </w:rPr>
        <w:t xml:space="preserve">RETURN ON TOTAL </w:t>
      </w:r>
      <w:proofErr w:type="gramStart"/>
      <w:r w:rsidR="003A7B49" w:rsidRPr="007E432C">
        <w:rPr>
          <w:rFonts w:ascii="Times New Roman" w:hAnsi="Times New Roman" w:cs="Times New Roman"/>
          <w:b/>
          <w:sz w:val="24"/>
          <w:szCs w:val="24"/>
        </w:rPr>
        <w:t>ASSETS</w:t>
      </w:r>
      <w:r w:rsidR="003A7B49" w:rsidRPr="007E432C">
        <w:rPr>
          <w:rFonts w:ascii="Times New Roman" w:hAnsi="Times New Roman" w:cs="Times New Roman"/>
          <w:sz w:val="24"/>
          <w:szCs w:val="24"/>
        </w:rPr>
        <w:t>:–</w:t>
      </w:r>
      <w:proofErr w:type="gramEnd"/>
    </w:p>
    <w:p w14:paraId="1F838528" w14:textId="77777777" w:rsidR="003A7B49" w:rsidRPr="007E432C" w:rsidRDefault="003A7B49"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 xml:space="preserve">=     </w:t>
      </w:r>
      <w:r w:rsidRPr="007E432C">
        <w:rPr>
          <w:rFonts w:ascii="Times New Roman" w:hAnsi="Times New Roman" w:cs="Times New Roman"/>
          <w:b/>
          <w:sz w:val="24"/>
          <w:szCs w:val="24"/>
        </w:rPr>
        <w:t>Profit after tax / Total assets</w:t>
      </w:r>
      <w:r w:rsidRPr="007E432C">
        <w:rPr>
          <w:rFonts w:ascii="Times New Roman" w:hAnsi="Times New Roman" w:cs="Times New Roman"/>
          <w:sz w:val="24"/>
          <w:szCs w:val="24"/>
        </w:rPr>
        <w:tab/>
      </w:r>
    </w:p>
    <w:p w14:paraId="13981DAF" w14:textId="77777777" w:rsidR="003A7B49" w:rsidRPr="007E432C" w:rsidRDefault="00AF52D0" w:rsidP="004F27FC">
      <w:pPr>
        <w:spacing w:after="0" w:line="360" w:lineRule="auto"/>
        <w:ind w:left="360" w:right="-333" w:hanging="360"/>
        <w:jc w:val="both"/>
        <w:rPr>
          <w:rFonts w:ascii="Times New Roman" w:hAnsi="Times New Roman" w:cs="Times New Roman"/>
          <w:b/>
          <w:sz w:val="24"/>
          <w:szCs w:val="24"/>
        </w:rPr>
      </w:pPr>
      <w:r>
        <w:rPr>
          <w:rFonts w:ascii="Times New Roman" w:hAnsi="Times New Roman" w:cs="Times New Roman"/>
          <w:b/>
          <w:sz w:val="24"/>
          <w:szCs w:val="24"/>
        </w:rPr>
        <w:t xml:space="preserve">    </w:t>
      </w:r>
      <w:r w:rsidR="003A7B49" w:rsidRPr="007E432C">
        <w:rPr>
          <w:rFonts w:ascii="Times New Roman" w:hAnsi="Times New Roman" w:cs="Times New Roman"/>
          <w:b/>
          <w:sz w:val="24"/>
          <w:szCs w:val="24"/>
        </w:rPr>
        <w:t>7.TOTAL INVESTMENT TURN OVER RATIO:</w:t>
      </w:r>
    </w:p>
    <w:p w14:paraId="4DB7875C" w14:textId="77777777" w:rsidR="003A7B49" w:rsidRPr="007E432C" w:rsidRDefault="003A7B49"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ab/>
        <w:t>The total investment turnover ratio can be calculated by the formula as given under</w:t>
      </w:r>
    </w:p>
    <w:p w14:paraId="14D0A486" w14:textId="77777777" w:rsidR="003A7B49" w:rsidRPr="007E432C" w:rsidRDefault="003A7B49"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ab/>
        <w:t>Total investment ratio =   Net sales / Total investment</w:t>
      </w:r>
    </w:p>
    <w:p w14:paraId="234462D3" w14:textId="77777777" w:rsidR="003A7B49" w:rsidRDefault="003A7B49" w:rsidP="004F27FC">
      <w:pPr>
        <w:ind w:left="360" w:right="-333" w:hanging="360"/>
        <w:rPr>
          <w:rFonts w:ascii="Times New Roman" w:hAnsi="Times New Roman" w:cs="Times New Roman"/>
          <w:b/>
          <w:bCs/>
          <w:sz w:val="40"/>
          <w:szCs w:val="40"/>
        </w:rPr>
      </w:pPr>
    </w:p>
    <w:p w14:paraId="119010B2" w14:textId="77777777" w:rsidR="003A7B49" w:rsidRPr="007E432C" w:rsidRDefault="003A7B49" w:rsidP="004F27FC">
      <w:pPr>
        <w:spacing w:after="0" w:line="360" w:lineRule="auto"/>
        <w:ind w:left="360" w:right="-333" w:hanging="360"/>
        <w:jc w:val="both"/>
        <w:rPr>
          <w:rFonts w:ascii="Times New Roman" w:hAnsi="Times New Roman" w:cs="Times New Roman"/>
          <w:b/>
          <w:sz w:val="28"/>
          <w:szCs w:val="28"/>
        </w:rPr>
      </w:pPr>
      <w:r>
        <w:rPr>
          <w:rFonts w:ascii="Times New Roman" w:hAnsi="Times New Roman" w:cs="Times New Roman"/>
          <w:b/>
          <w:bCs/>
          <w:sz w:val="40"/>
          <w:szCs w:val="40"/>
        </w:rPr>
        <w:br w:type="page"/>
      </w:r>
      <w:r w:rsidR="00AF52D0">
        <w:rPr>
          <w:rFonts w:ascii="Times New Roman" w:hAnsi="Times New Roman" w:cs="Times New Roman"/>
          <w:b/>
          <w:bCs/>
          <w:sz w:val="40"/>
          <w:szCs w:val="40"/>
        </w:rPr>
        <w:lastRenderedPageBreak/>
        <w:t xml:space="preserve">   </w:t>
      </w:r>
      <w:r>
        <w:rPr>
          <w:rFonts w:ascii="Times New Roman" w:hAnsi="Times New Roman" w:cs="Times New Roman"/>
          <w:b/>
          <w:sz w:val="28"/>
          <w:szCs w:val="28"/>
        </w:rPr>
        <w:t>LIMITATIONS OF THE STUDY</w:t>
      </w:r>
    </w:p>
    <w:p w14:paraId="5EDD408C" w14:textId="77777777" w:rsidR="003A7B49" w:rsidRPr="007E432C" w:rsidRDefault="00AF52D0"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3A7B49" w:rsidRPr="007E432C">
        <w:rPr>
          <w:rFonts w:ascii="Times New Roman" w:hAnsi="Times New Roman" w:cs="Times New Roman"/>
          <w:sz w:val="24"/>
          <w:szCs w:val="24"/>
        </w:rPr>
        <w:t>The following are the limitations for the study</w:t>
      </w:r>
    </w:p>
    <w:p w14:paraId="69022A6D" w14:textId="77777777" w:rsidR="003A7B49" w:rsidRPr="007E432C" w:rsidRDefault="00AF52D0" w:rsidP="004F27FC">
      <w:pPr>
        <w:spacing w:after="0"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3A7B49" w:rsidRPr="007E432C">
        <w:rPr>
          <w:rFonts w:ascii="Times New Roman" w:hAnsi="Times New Roman" w:cs="Times New Roman"/>
          <w:sz w:val="24"/>
          <w:szCs w:val="24"/>
        </w:rPr>
        <w:t xml:space="preserve">1. The study is limited into the date and information provided by the </w:t>
      </w:r>
      <w:r w:rsidR="003A7B49" w:rsidRPr="007E432C">
        <w:rPr>
          <w:rFonts w:ascii="Times New Roman" w:hAnsi="Times New Roman" w:cs="Times New Roman"/>
          <w:b/>
          <w:bCs/>
          <w:sz w:val="24"/>
          <w:szCs w:val="24"/>
        </w:rPr>
        <w:t>LG ELECTRONICS LIMITED</w:t>
      </w:r>
      <w:r w:rsidR="003A7B49" w:rsidRPr="007E432C">
        <w:rPr>
          <w:rFonts w:ascii="Times New Roman" w:hAnsi="Times New Roman" w:cs="Times New Roman"/>
          <w:sz w:val="24"/>
          <w:szCs w:val="24"/>
        </w:rPr>
        <w:t xml:space="preserve"> and its annual reports.</w:t>
      </w:r>
    </w:p>
    <w:p w14:paraId="13228333" w14:textId="77777777" w:rsidR="003A7B49" w:rsidRPr="007E432C" w:rsidRDefault="00AF52D0" w:rsidP="004F27FC">
      <w:pPr>
        <w:spacing w:after="0"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3A7B49" w:rsidRPr="007E432C">
        <w:rPr>
          <w:rFonts w:ascii="Times New Roman" w:hAnsi="Times New Roman" w:cs="Times New Roman"/>
          <w:sz w:val="24"/>
          <w:szCs w:val="24"/>
        </w:rPr>
        <w:t xml:space="preserve">2. The report may not provide exact fixed assets status and position of </w:t>
      </w:r>
      <w:r w:rsidR="003A7B49" w:rsidRPr="007E432C">
        <w:rPr>
          <w:rFonts w:ascii="Times New Roman" w:hAnsi="Times New Roman" w:cs="Times New Roman"/>
          <w:b/>
          <w:bCs/>
          <w:sz w:val="24"/>
          <w:szCs w:val="24"/>
        </w:rPr>
        <w:t xml:space="preserve">LG ELECTRONICS </w:t>
      </w:r>
      <w:r>
        <w:rPr>
          <w:rFonts w:ascii="Times New Roman" w:hAnsi="Times New Roman" w:cs="Times New Roman"/>
          <w:b/>
          <w:bCs/>
          <w:sz w:val="24"/>
          <w:szCs w:val="24"/>
        </w:rPr>
        <w:t xml:space="preserve">  </w:t>
      </w:r>
      <w:r w:rsidR="003A7B49" w:rsidRPr="007E432C">
        <w:rPr>
          <w:rFonts w:ascii="Times New Roman" w:hAnsi="Times New Roman" w:cs="Times New Roman"/>
          <w:b/>
          <w:bCs/>
          <w:sz w:val="24"/>
          <w:szCs w:val="24"/>
        </w:rPr>
        <w:t>LIMITED;</w:t>
      </w:r>
      <w:r w:rsidR="003A7B49" w:rsidRPr="007E432C">
        <w:rPr>
          <w:rFonts w:ascii="Times New Roman" w:hAnsi="Times New Roman" w:cs="Times New Roman"/>
          <w:sz w:val="24"/>
          <w:szCs w:val="24"/>
        </w:rPr>
        <w:t xml:space="preserve"> it may be varying from time to time and situation to situation.</w:t>
      </w:r>
    </w:p>
    <w:p w14:paraId="2E0FE8B6" w14:textId="77777777" w:rsidR="003A7B49" w:rsidRPr="007E432C" w:rsidRDefault="00AF52D0" w:rsidP="004F27FC">
      <w:pPr>
        <w:spacing w:after="0"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3A7B49" w:rsidRPr="007E432C">
        <w:rPr>
          <w:rFonts w:ascii="Times New Roman" w:hAnsi="Times New Roman" w:cs="Times New Roman"/>
          <w:sz w:val="24"/>
          <w:szCs w:val="24"/>
        </w:rPr>
        <w:t xml:space="preserve">3. This report is not helpful in investing in </w:t>
      </w:r>
      <w:r w:rsidR="003A7B49" w:rsidRPr="007E432C">
        <w:rPr>
          <w:rFonts w:ascii="Times New Roman" w:hAnsi="Times New Roman" w:cs="Times New Roman"/>
          <w:b/>
          <w:bCs/>
          <w:sz w:val="24"/>
          <w:szCs w:val="24"/>
        </w:rPr>
        <w:t>LG ELECTRONICS LIMITED</w:t>
      </w:r>
    </w:p>
    <w:p w14:paraId="335F55E6" w14:textId="77777777" w:rsidR="003A7B49" w:rsidRPr="007E432C" w:rsidRDefault="00AF52D0" w:rsidP="004F27FC">
      <w:pPr>
        <w:spacing w:after="0"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3A7B49" w:rsidRPr="007E432C">
        <w:rPr>
          <w:rFonts w:ascii="Times New Roman" w:hAnsi="Times New Roman" w:cs="Times New Roman"/>
          <w:sz w:val="24"/>
          <w:szCs w:val="24"/>
        </w:rPr>
        <w:t>4. Either through disinvestments or capital market.</w:t>
      </w:r>
    </w:p>
    <w:p w14:paraId="6B6F32D7" w14:textId="1C8D449C" w:rsidR="003A7B49" w:rsidRDefault="00AF52D0" w:rsidP="004F27FC">
      <w:pPr>
        <w:spacing w:after="0"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3A7B49" w:rsidRPr="007E432C">
        <w:rPr>
          <w:rFonts w:ascii="Times New Roman" w:hAnsi="Times New Roman" w:cs="Times New Roman"/>
          <w:sz w:val="24"/>
          <w:szCs w:val="24"/>
        </w:rPr>
        <w:t>5. The accounting procedure and other accounting principles are limited by the changes made by the company, may vary fixed assets performance.</w:t>
      </w:r>
    </w:p>
    <w:p w14:paraId="36CA6A75" w14:textId="77777777" w:rsidR="003A10FD" w:rsidRDefault="003A10FD" w:rsidP="004F27FC">
      <w:pPr>
        <w:spacing w:after="0" w:line="360" w:lineRule="auto"/>
        <w:ind w:left="360" w:right="-333" w:hanging="360"/>
        <w:rPr>
          <w:rFonts w:ascii="Times New Roman" w:hAnsi="Times New Roman" w:cs="Times New Roman"/>
          <w:sz w:val="24"/>
          <w:szCs w:val="24"/>
        </w:rPr>
        <w:sectPr w:rsidR="003A10FD" w:rsidSect="003A10FD">
          <w:footerReference w:type="default" r:id="rId20"/>
          <w:pgSz w:w="11907" w:h="16839" w:code="9"/>
          <w:pgMar w:top="1440" w:right="1440" w:bottom="1440" w:left="2268" w:header="720" w:footer="720" w:gutter="0"/>
          <w:pgNumType w:start="10"/>
          <w:cols w:space="720"/>
          <w:docGrid w:linePitch="360"/>
        </w:sectPr>
      </w:pPr>
    </w:p>
    <w:p w14:paraId="728DD0D6" w14:textId="153BEB9C" w:rsidR="003A10FD" w:rsidRPr="007E432C" w:rsidRDefault="003A10FD" w:rsidP="004F27FC">
      <w:pPr>
        <w:spacing w:after="0" w:line="360" w:lineRule="auto"/>
        <w:ind w:left="360" w:right="-333" w:hanging="360"/>
        <w:rPr>
          <w:rFonts w:ascii="Times New Roman" w:hAnsi="Times New Roman" w:cs="Times New Roman"/>
          <w:sz w:val="24"/>
          <w:szCs w:val="24"/>
        </w:rPr>
      </w:pPr>
    </w:p>
    <w:p w14:paraId="23FE5D97" w14:textId="77777777" w:rsidR="003A7B49" w:rsidRDefault="003A7B49" w:rsidP="004F27FC">
      <w:pPr>
        <w:ind w:left="360" w:right="-333" w:hanging="360"/>
        <w:rPr>
          <w:rFonts w:ascii="Times New Roman" w:hAnsi="Times New Roman" w:cs="Times New Roman"/>
          <w:b/>
          <w:bCs/>
          <w:sz w:val="40"/>
          <w:szCs w:val="40"/>
        </w:rPr>
      </w:pPr>
      <w:r>
        <w:rPr>
          <w:rFonts w:ascii="Times New Roman" w:hAnsi="Times New Roman" w:cs="Times New Roman"/>
          <w:b/>
          <w:bCs/>
          <w:sz w:val="40"/>
          <w:szCs w:val="40"/>
        </w:rPr>
        <w:t xml:space="preserve">                                </w:t>
      </w:r>
    </w:p>
    <w:p w14:paraId="70592A84" w14:textId="77777777" w:rsidR="003A7B49" w:rsidRDefault="003A7B49" w:rsidP="004F27FC">
      <w:pPr>
        <w:ind w:left="360" w:right="-333" w:hanging="360"/>
        <w:rPr>
          <w:rFonts w:ascii="Times New Roman" w:hAnsi="Times New Roman" w:cs="Times New Roman"/>
          <w:b/>
          <w:bCs/>
          <w:sz w:val="40"/>
          <w:szCs w:val="40"/>
        </w:rPr>
      </w:pPr>
    </w:p>
    <w:p w14:paraId="670DC4BE" w14:textId="77777777" w:rsidR="003A10FD" w:rsidRDefault="003A10FD" w:rsidP="003A10FD">
      <w:pPr>
        <w:spacing w:after="0" w:line="360" w:lineRule="auto"/>
        <w:ind w:right="-333"/>
        <w:jc w:val="both"/>
        <w:rPr>
          <w:rFonts w:ascii="Times New Roman" w:hAnsi="Times New Roman" w:cs="Times New Roman"/>
          <w:b/>
          <w:bCs/>
          <w:sz w:val="40"/>
          <w:szCs w:val="40"/>
        </w:rPr>
      </w:pPr>
      <w:r>
        <w:rPr>
          <w:rFonts w:ascii="Times New Roman" w:hAnsi="Times New Roman" w:cs="Times New Roman"/>
          <w:b/>
          <w:bCs/>
          <w:sz w:val="40"/>
          <w:szCs w:val="40"/>
        </w:rPr>
        <w:t xml:space="preserve">                         </w:t>
      </w:r>
    </w:p>
    <w:p w14:paraId="70829D08" w14:textId="77777777" w:rsidR="003A10FD" w:rsidRDefault="003A10FD" w:rsidP="003A10FD">
      <w:pPr>
        <w:spacing w:after="0" w:line="360" w:lineRule="auto"/>
        <w:ind w:right="-333"/>
        <w:jc w:val="both"/>
        <w:rPr>
          <w:rFonts w:ascii="Times New Roman" w:hAnsi="Times New Roman" w:cs="Times New Roman"/>
          <w:b/>
          <w:bCs/>
          <w:sz w:val="40"/>
          <w:szCs w:val="40"/>
        </w:rPr>
      </w:pPr>
    </w:p>
    <w:p w14:paraId="7D512ABC" w14:textId="6E8AE3C4" w:rsidR="007E432C" w:rsidRPr="001C52AC" w:rsidRDefault="003A10FD" w:rsidP="003A10FD">
      <w:pPr>
        <w:spacing w:after="0" w:line="360" w:lineRule="auto"/>
        <w:ind w:right="-333"/>
        <w:jc w:val="both"/>
        <w:rPr>
          <w:rFonts w:ascii="Times New Roman" w:hAnsi="Times New Roman" w:cs="Times New Roman"/>
          <w:sz w:val="24"/>
          <w:szCs w:val="24"/>
        </w:rPr>
      </w:pPr>
      <w:r>
        <w:rPr>
          <w:rFonts w:ascii="Times New Roman" w:hAnsi="Times New Roman" w:cs="Times New Roman"/>
          <w:b/>
          <w:bCs/>
          <w:sz w:val="40"/>
          <w:szCs w:val="40"/>
        </w:rPr>
        <w:t xml:space="preserve">                        </w:t>
      </w:r>
      <w:r>
        <w:rPr>
          <w:rFonts w:ascii="Times New Roman" w:hAnsi="Times New Roman" w:cs="Times New Roman"/>
          <w:sz w:val="24"/>
          <w:szCs w:val="24"/>
        </w:rPr>
        <w:t xml:space="preserve">    </w:t>
      </w:r>
      <w:r w:rsidR="007E432C" w:rsidRPr="007E432C">
        <w:rPr>
          <w:rFonts w:ascii="Times New Roman" w:hAnsi="Times New Roman" w:cs="Times New Roman"/>
          <w:b/>
          <w:sz w:val="40"/>
        </w:rPr>
        <w:t>CHAPTER-IV</w:t>
      </w:r>
    </w:p>
    <w:p w14:paraId="57D8A909" w14:textId="77777777" w:rsidR="003A10FD" w:rsidRDefault="007E432C" w:rsidP="004F27FC">
      <w:pPr>
        <w:spacing w:after="0" w:line="360" w:lineRule="auto"/>
        <w:ind w:left="360" w:right="-333" w:hanging="360"/>
        <w:jc w:val="center"/>
        <w:rPr>
          <w:rFonts w:ascii="Times New Roman" w:hAnsi="Times New Roman" w:cs="Times New Roman"/>
          <w:b/>
          <w:sz w:val="40"/>
        </w:rPr>
      </w:pPr>
      <w:r w:rsidRPr="007E432C">
        <w:rPr>
          <w:rFonts w:ascii="Times New Roman" w:hAnsi="Times New Roman" w:cs="Times New Roman"/>
          <w:b/>
          <w:sz w:val="40"/>
        </w:rPr>
        <w:t>THEORETICAL FRAMEWOR</w:t>
      </w:r>
      <w:r w:rsidR="003A10FD">
        <w:rPr>
          <w:rFonts w:ascii="Times New Roman" w:hAnsi="Times New Roman" w:cs="Times New Roman"/>
          <w:b/>
          <w:sz w:val="40"/>
        </w:rPr>
        <w:t>K</w:t>
      </w:r>
    </w:p>
    <w:p w14:paraId="0EECA483" w14:textId="77777777" w:rsidR="003A10FD" w:rsidRDefault="003A10FD" w:rsidP="004F27FC">
      <w:pPr>
        <w:spacing w:after="0" w:line="360" w:lineRule="auto"/>
        <w:ind w:left="360" w:right="-333" w:hanging="360"/>
        <w:jc w:val="center"/>
        <w:rPr>
          <w:rFonts w:ascii="Times New Roman" w:hAnsi="Times New Roman" w:cs="Times New Roman"/>
          <w:b/>
          <w:sz w:val="40"/>
        </w:rPr>
      </w:pPr>
    </w:p>
    <w:p w14:paraId="0C5E1691" w14:textId="77777777" w:rsidR="003A10FD" w:rsidRDefault="003A10FD" w:rsidP="004F27FC">
      <w:pPr>
        <w:spacing w:after="0" w:line="360" w:lineRule="auto"/>
        <w:ind w:left="360" w:right="-333" w:hanging="360"/>
        <w:jc w:val="center"/>
        <w:rPr>
          <w:rFonts w:ascii="Times New Roman" w:hAnsi="Times New Roman" w:cs="Times New Roman"/>
          <w:b/>
          <w:sz w:val="40"/>
        </w:rPr>
      </w:pPr>
    </w:p>
    <w:p w14:paraId="27C6D432" w14:textId="77777777" w:rsidR="003A10FD" w:rsidRDefault="003A10FD" w:rsidP="004F27FC">
      <w:pPr>
        <w:spacing w:after="0" w:line="360" w:lineRule="auto"/>
        <w:ind w:left="360" w:right="-333" w:hanging="360"/>
        <w:jc w:val="center"/>
        <w:rPr>
          <w:rFonts w:ascii="Times New Roman" w:hAnsi="Times New Roman" w:cs="Times New Roman"/>
          <w:b/>
          <w:sz w:val="40"/>
        </w:rPr>
      </w:pPr>
    </w:p>
    <w:p w14:paraId="66A00BA4" w14:textId="109463D6" w:rsidR="003A10FD" w:rsidRDefault="003A10FD" w:rsidP="003A10FD">
      <w:pPr>
        <w:spacing w:after="0" w:line="360" w:lineRule="auto"/>
        <w:ind w:left="360" w:right="-333" w:hanging="360"/>
        <w:rPr>
          <w:rFonts w:ascii="Times New Roman" w:hAnsi="Times New Roman" w:cs="Times New Roman"/>
          <w:b/>
          <w:sz w:val="40"/>
        </w:rPr>
        <w:sectPr w:rsidR="003A10FD" w:rsidSect="003A10FD">
          <w:footerReference w:type="default" r:id="rId21"/>
          <w:pgSz w:w="11907" w:h="16839" w:code="9"/>
          <w:pgMar w:top="1440" w:right="1440" w:bottom="1440" w:left="2268" w:header="720" w:footer="720" w:gutter="0"/>
          <w:pgNumType w:start="10"/>
          <w:cols w:space="720"/>
          <w:docGrid w:linePitch="360"/>
        </w:sectPr>
      </w:pPr>
    </w:p>
    <w:p w14:paraId="1E2C749A" w14:textId="77777777" w:rsidR="00A35DA4" w:rsidRDefault="00A35DA4" w:rsidP="003A10FD">
      <w:pPr>
        <w:ind w:right="-333"/>
        <w:rPr>
          <w:rFonts w:ascii="Times New Roman" w:hAnsi="Times New Roman" w:cs="Times New Roman"/>
          <w:b/>
          <w:bCs/>
          <w:kern w:val="36"/>
          <w:sz w:val="28"/>
          <w:szCs w:val="28"/>
        </w:rPr>
      </w:pPr>
    </w:p>
    <w:p w14:paraId="2A81F085" w14:textId="77777777" w:rsidR="00A35DA4" w:rsidRDefault="00A35DA4" w:rsidP="004F27FC">
      <w:pPr>
        <w:ind w:left="360" w:right="-333" w:hanging="360"/>
        <w:rPr>
          <w:rFonts w:ascii="Times New Roman" w:hAnsi="Times New Roman" w:cs="Times New Roman"/>
          <w:b/>
          <w:bCs/>
          <w:kern w:val="36"/>
          <w:sz w:val="28"/>
          <w:szCs w:val="28"/>
        </w:rPr>
      </w:pPr>
    </w:p>
    <w:p w14:paraId="55F4E57F" w14:textId="51C820F8" w:rsidR="007E432C" w:rsidRPr="003A10FD" w:rsidRDefault="003A10FD" w:rsidP="003A10FD">
      <w:pPr>
        <w:ind w:right="-333"/>
        <w:rPr>
          <w:rFonts w:ascii="Times New Roman" w:hAnsi="Times New Roman" w:cs="Times New Roman"/>
          <w:b/>
          <w:bCs/>
          <w:kern w:val="36"/>
          <w:sz w:val="28"/>
          <w:szCs w:val="28"/>
        </w:rPr>
      </w:pPr>
      <w:r>
        <w:rPr>
          <w:rFonts w:ascii="Times New Roman" w:hAnsi="Times New Roman" w:cs="Times New Roman"/>
          <w:b/>
          <w:bCs/>
          <w:kern w:val="36"/>
          <w:sz w:val="28"/>
          <w:szCs w:val="28"/>
        </w:rPr>
        <w:t xml:space="preserve">     </w:t>
      </w:r>
      <w:r w:rsidR="007E432C" w:rsidRPr="007E432C">
        <w:rPr>
          <w:rFonts w:ascii="Times New Roman" w:hAnsi="Times New Roman" w:cs="Times New Roman"/>
          <w:b/>
          <w:bCs/>
          <w:kern w:val="36"/>
          <w:sz w:val="28"/>
          <w:szCs w:val="28"/>
        </w:rPr>
        <w:t>FIXED ASSET</w:t>
      </w:r>
    </w:p>
    <w:p w14:paraId="2F152868" w14:textId="77777777" w:rsidR="007E432C" w:rsidRPr="007E432C" w:rsidRDefault="00AF52D0"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b/>
          <w:bCs/>
          <w:sz w:val="24"/>
          <w:szCs w:val="24"/>
        </w:rPr>
        <w:t xml:space="preserve">      </w:t>
      </w:r>
      <w:r w:rsidR="007E432C" w:rsidRPr="007E432C">
        <w:rPr>
          <w:rFonts w:ascii="Times New Roman" w:hAnsi="Times New Roman" w:cs="Times New Roman"/>
          <w:b/>
          <w:bCs/>
          <w:sz w:val="24"/>
          <w:szCs w:val="24"/>
        </w:rPr>
        <w:t>Fixed asset</w:t>
      </w:r>
      <w:r w:rsidR="007E432C" w:rsidRPr="007E432C">
        <w:rPr>
          <w:rFonts w:ascii="Times New Roman" w:hAnsi="Times New Roman" w:cs="Times New Roman"/>
          <w:sz w:val="24"/>
          <w:szCs w:val="24"/>
        </w:rPr>
        <w:t xml:space="preserve">, also known as a </w:t>
      </w:r>
      <w:r w:rsidR="007E432C" w:rsidRPr="007E432C">
        <w:rPr>
          <w:rFonts w:ascii="Times New Roman" w:hAnsi="Times New Roman" w:cs="Times New Roman"/>
          <w:b/>
          <w:bCs/>
          <w:sz w:val="24"/>
          <w:szCs w:val="24"/>
        </w:rPr>
        <w:t>non-current asset</w:t>
      </w:r>
      <w:r w:rsidR="007E432C" w:rsidRPr="007E432C">
        <w:rPr>
          <w:rFonts w:ascii="Times New Roman" w:hAnsi="Times New Roman" w:cs="Times New Roman"/>
          <w:sz w:val="24"/>
          <w:szCs w:val="24"/>
        </w:rPr>
        <w:t xml:space="preserve"> or as </w:t>
      </w:r>
      <w:r w:rsidR="007E432C" w:rsidRPr="007E432C">
        <w:rPr>
          <w:rFonts w:ascii="Times New Roman" w:hAnsi="Times New Roman" w:cs="Times New Roman"/>
          <w:b/>
          <w:bCs/>
          <w:sz w:val="24"/>
          <w:szCs w:val="24"/>
        </w:rPr>
        <w:t>property, plant, and equipment</w:t>
      </w:r>
      <w:r w:rsidR="007E432C" w:rsidRPr="007E432C">
        <w:rPr>
          <w:rFonts w:ascii="Times New Roman" w:hAnsi="Times New Roman" w:cs="Times New Roman"/>
          <w:sz w:val="24"/>
          <w:szCs w:val="24"/>
        </w:rPr>
        <w:t xml:space="preserve"> (PP&amp;E), is a term used in </w:t>
      </w:r>
      <w:hyperlink r:id="rId22" w:tooltip="Accounting" w:history="1">
        <w:r w:rsidR="007E432C" w:rsidRPr="007E432C">
          <w:rPr>
            <w:rFonts w:ascii="Times New Roman" w:hAnsi="Times New Roman" w:cs="Times New Roman"/>
            <w:sz w:val="24"/>
            <w:szCs w:val="24"/>
          </w:rPr>
          <w:t>accounting</w:t>
        </w:r>
      </w:hyperlink>
      <w:r w:rsidR="007E432C" w:rsidRPr="007E432C">
        <w:rPr>
          <w:rFonts w:ascii="Times New Roman" w:hAnsi="Times New Roman" w:cs="Times New Roman"/>
          <w:sz w:val="24"/>
          <w:szCs w:val="24"/>
        </w:rPr>
        <w:t xml:space="preserve"> for </w:t>
      </w:r>
      <w:hyperlink r:id="rId23" w:tooltip="Asset" w:history="1">
        <w:r w:rsidR="007E432C" w:rsidRPr="007E432C">
          <w:rPr>
            <w:rFonts w:ascii="Times New Roman" w:hAnsi="Times New Roman" w:cs="Times New Roman"/>
            <w:sz w:val="24"/>
            <w:szCs w:val="24"/>
          </w:rPr>
          <w:t>assets</w:t>
        </w:r>
      </w:hyperlink>
      <w:r w:rsidR="007E432C" w:rsidRPr="007E432C">
        <w:rPr>
          <w:rFonts w:ascii="Times New Roman" w:hAnsi="Times New Roman" w:cs="Times New Roman"/>
          <w:sz w:val="24"/>
          <w:szCs w:val="24"/>
        </w:rPr>
        <w:t xml:space="preserve"> and </w:t>
      </w:r>
      <w:hyperlink r:id="rId24" w:tooltip="Property" w:history="1">
        <w:r w:rsidR="007E432C" w:rsidRPr="007E432C">
          <w:rPr>
            <w:rFonts w:ascii="Times New Roman" w:hAnsi="Times New Roman" w:cs="Times New Roman"/>
            <w:sz w:val="24"/>
            <w:szCs w:val="24"/>
          </w:rPr>
          <w:t>property</w:t>
        </w:r>
      </w:hyperlink>
      <w:r w:rsidR="007E432C" w:rsidRPr="007E432C">
        <w:rPr>
          <w:rFonts w:ascii="Times New Roman" w:hAnsi="Times New Roman" w:cs="Times New Roman"/>
          <w:sz w:val="24"/>
          <w:szCs w:val="24"/>
        </w:rPr>
        <w:t xml:space="preserve"> which cannot easily be converted into </w:t>
      </w:r>
      <w:hyperlink r:id="rId25" w:tooltip="Cash" w:history="1">
        <w:r w:rsidR="007E432C" w:rsidRPr="007E432C">
          <w:rPr>
            <w:rFonts w:ascii="Times New Roman" w:hAnsi="Times New Roman" w:cs="Times New Roman"/>
            <w:sz w:val="24"/>
            <w:szCs w:val="24"/>
          </w:rPr>
          <w:t>cash</w:t>
        </w:r>
      </w:hyperlink>
      <w:r w:rsidR="007E432C" w:rsidRPr="007E432C">
        <w:rPr>
          <w:rFonts w:ascii="Times New Roman" w:hAnsi="Times New Roman" w:cs="Times New Roman"/>
          <w:sz w:val="24"/>
          <w:szCs w:val="24"/>
        </w:rPr>
        <w:t xml:space="preserve">. This can be compared with </w:t>
      </w:r>
      <w:hyperlink r:id="rId26" w:tooltip="Current asset" w:history="1">
        <w:r w:rsidR="007E432C" w:rsidRPr="007E432C">
          <w:rPr>
            <w:rFonts w:ascii="Times New Roman" w:hAnsi="Times New Roman" w:cs="Times New Roman"/>
            <w:sz w:val="24"/>
            <w:szCs w:val="24"/>
          </w:rPr>
          <w:t>current assets</w:t>
        </w:r>
      </w:hyperlink>
      <w:r w:rsidR="007E432C" w:rsidRPr="007E432C">
        <w:rPr>
          <w:rFonts w:ascii="Times New Roman" w:hAnsi="Times New Roman" w:cs="Times New Roman"/>
          <w:sz w:val="24"/>
          <w:szCs w:val="24"/>
        </w:rPr>
        <w:t xml:space="preserve"> such as cash or bank accounts, which are described as </w:t>
      </w:r>
      <w:hyperlink r:id="rId27" w:tooltip="Liquid asset" w:history="1">
        <w:r w:rsidR="007E432C" w:rsidRPr="007E432C">
          <w:rPr>
            <w:rFonts w:ascii="Times New Roman" w:hAnsi="Times New Roman" w:cs="Times New Roman"/>
            <w:sz w:val="24"/>
            <w:szCs w:val="24"/>
          </w:rPr>
          <w:t>liquid assets</w:t>
        </w:r>
      </w:hyperlink>
      <w:r w:rsidR="007E432C" w:rsidRPr="007E432C">
        <w:rPr>
          <w:rFonts w:ascii="Times New Roman" w:hAnsi="Times New Roman" w:cs="Times New Roman"/>
          <w:sz w:val="24"/>
          <w:szCs w:val="24"/>
        </w:rPr>
        <w:t>. In most cases, only tangible assets are referred to as fixed.</w:t>
      </w:r>
    </w:p>
    <w:p w14:paraId="59BBED81" w14:textId="77777777" w:rsidR="007E432C" w:rsidRPr="007E432C" w:rsidRDefault="00AF52D0"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Moreover, a fixed/non-current asset can also be defined as an asset not directly sold to a firm's consumers/end-users. As an example, a baking firm's current assets would be its inventory (in this case, flour, yeast, etc.), the value of sales owed to the firm via credit (i.e. debtors or accounts receivable), cash held in the bank, etc. Its non-current assets would be the oven used to bake bread, motor vehicles used to transport deliveries, cash registers used to handle cash payments, etc. Each aforementioned non-current asset is not sold directly to consumers.</w:t>
      </w:r>
    </w:p>
    <w:p w14:paraId="199351E5" w14:textId="77777777" w:rsidR="007E432C" w:rsidRPr="007E432C" w:rsidRDefault="00AF52D0"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These are items of value which the organization has bought and will use for an extended period of time; fixed assets normally include items such as </w:t>
      </w:r>
      <w:hyperlink r:id="rId28" w:tooltip="Estate in land" w:history="1">
        <w:r w:rsidR="007E432C" w:rsidRPr="007E432C">
          <w:rPr>
            <w:rFonts w:ascii="Times New Roman" w:hAnsi="Times New Roman" w:cs="Times New Roman"/>
            <w:sz w:val="24"/>
            <w:szCs w:val="24"/>
          </w:rPr>
          <w:t>land</w:t>
        </w:r>
      </w:hyperlink>
      <w:r w:rsidR="007E432C" w:rsidRPr="007E432C">
        <w:rPr>
          <w:rFonts w:ascii="Times New Roman" w:hAnsi="Times New Roman" w:cs="Times New Roman"/>
          <w:sz w:val="24"/>
          <w:szCs w:val="24"/>
        </w:rPr>
        <w:t xml:space="preserve"> and </w:t>
      </w:r>
      <w:hyperlink r:id="rId29" w:tooltip="Building" w:history="1">
        <w:r w:rsidR="007E432C" w:rsidRPr="007E432C">
          <w:rPr>
            <w:rFonts w:ascii="Times New Roman" w:hAnsi="Times New Roman" w:cs="Times New Roman"/>
            <w:sz w:val="24"/>
            <w:szCs w:val="24"/>
          </w:rPr>
          <w:t>buildings</w:t>
        </w:r>
      </w:hyperlink>
      <w:r w:rsidR="007E432C" w:rsidRPr="007E432C">
        <w:rPr>
          <w:rFonts w:ascii="Times New Roman" w:hAnsi="Times New Roman" w:cs="Times New Roman"/>
          <w:sz w:val="24"/>
          <w:szCs w:val="24"/>
        </w:rPr>
        <w:t xml:space="preserve">, </w:t>
      </w:r>
      <w:hyperlink r:id="rId30" w:tooltip="Motor vehicle" w:history="1">
        <w:r w:rsidR="007E432C" w:rsidRPr="007E432C">
          <w:rPr>
            <w:rFonts w:ascii="Times New Roman" w:hAnsi="Times New Roman" w:cs="Times New Roman"/>
            <w:sz w:val="24"/>
            <w:szCs w:val="24"/>
          </w:rPr>
          <w:t>motor vehicles</w:t>
        </w:r>
      </w:hyperlink>
      <w:r w:rsidR="007E432C" w:rsidRPr="007E432C">
        <w:rPr>
          <w:rFonts w:ascii="Times New Roman" w:hAnsi="Times New Roman" w:cs="Times New Roman"/>
          <w:sz w:val="24"/>
          <w:szCs w:val="24"/>
        </w:rPr>
        <w:t xml:space="preserve">, </w:t>
      </w:r>
      <w:hyperlink r:id="rId31" w:tooltip="Furniture" w:history="1">
        <w:r w:rsidR="007E432C" w:rsidRPr="007E432C">
          <w:rPr>
            <w:rFonts w:ascii="Times New Roman" w:hAnsi="Times New Roman" w:cs="Times New Roman"/>
            <w:sz w:val="24"/>
            <w:szCs w:val="24"/>
          </w:rPr>
          <w:t>furniture</w:t>
        </w:r>
      </w:hyperlink>
      <w:r w:rsidR="007E432C" w:rsidRPr="007E432C">
        <w:rPr>
          <w:rFonts w:ascii="Times New Roman" w:hAnsi="Times New Roman" w:cs="Times New Roman"/>
          <w:sz w:val="24"/>
          <w:szCs w:val="24"/>
        </w:rPr>
        <w:t xml:space="preserve">, </w:t>
      </w:r>
      <w:hyperlink r:id="rId32" w:tooltip="Office equipment" w:history="1">
        <w:r w:rsidR="007E432C" w:rsidRPr="007E432C">
          <w:rPr>
            <w:rFonts w:ascii="Times New Roman" w:hAnsi="Times New Roman" w:cs="Times New Roman"/>
            <w:sz w:val="24"/>
            <w:szCs w:val="24"/>
          </w:rPr>
          <w:t>office equipment</w:t>
        </w:r>
      </w:hyperlink>
      <w:r w:rsidR="007E432C" w:rsidRPr="007E432C">
        <w:rPr>
          <w:rFonts w:ascii="Times New Roman" w:hAnsi="Times New Roman" w:cs="Times New Roman"/>
          <w:sz w:val="24"/>
          <w:szCs w:val="24"/>
        </w:rPr>
        <w:t xml:space="preserve">, </w:t>
      </w:r>
      <w:hyperlink r:id="rId33" w:tooltip="Computer" w:history="1">
        <w:r w:rsidR="007E432C" w:rsidRPr="007E432C">
          <w:rPr>
            <w:rFonts w:ascii="Times New Roman" w:hAnsi="Times New Roman" w:cs="Times New Roman"/>
            <w:sz w:val="24"/>
            <w:szCs w:val="24"/>
          </w:rPr>
          <w:t>computers</w:t>
        </w:r>
      </w:hyperlink>
      <w:r w:rsidR="007E432C" w:rsidRPr="007E432C">
        <w:rPr>
          <w:rFonts w:ascii="Times New Roman" w:hAnsi="Times New Roman" w:cs="Times New Roman"/>
          <w:sz w:val="24"/>
          <w:szCs w:val="24"/>
        </w:rPr>
        <w:t xml:space="preserve">, fixtures and fittings, and plant and </w:t>
      </w:r>
      <w:hyperlink r:id="rId34" w:tooltip="Machinery" w:history="1">
        <w:r w:rsidR="007E432C" w:rsidRPr="007E432C">
          <w:rPr>
            <w:rFonts w:ascii="Times New Roman" w:hAnsi="Times New Roman" w:cs="Times New Roman"/>
            <w:sz w:val="24"/>
            <w:szCs w:val="24"/>
          </w:rPr>
          <w:t>machinery</w:t>
        </w:r>
      </w:hyperlink>
      <w:r w:rsidR="007E432C" w:rsidRPr="007E432C">
        <w:rPr>
          <w:rFonts w:ascii="Times New Roman" w:hAnsi="Times New Roman" w:cs="Times New Roman"/>
          <w:sz w:val="24"/>
          <w:szCs w:val="24"/>
        </w:rPr>
        <w:t>. These often receive favorable tax treatment (</w:t>
      </w:r>
      <w:hyperlink r:id="rId35" w:tooltip="Depreciation" w:history="1">
        <w:r w:rsidR="007E432C" w:rsidRPr="007E432C">
          <w:rPr>
            <w:rFonts w:ascii="Times New Roman" w:hAnsi="Times New Roman" w:cs="Times New Roman"/>
            <w:sz w:val="24"/>
            <w:szCs w:val="24"/>
          </w:rPr>
          <w:t>depreciation allowance</w:t>
        </w:r>
      </w:hyperlink>
      <w:r w:rsidR="007E432C" w:rsidRPr="007E432C">
        <w:rPr>
          <w:rFonts w:ascii="Times New Roman" w:hAnsi="Times New Roman" w:cs="Times New Roman"/>
          <w:sz w:val="24"/>
          <w:szCs w:val="24"/>
        </w:rPr>
        <w:t xml:space="preserve">) over short-term assets. According to </w:t>
      </w:r>
      <w:hyperlink r:id="rId36" w:anchor="List_of_IFRS_statements_with_full_text_link" w:tooltip="International Financial Reporting Standards" w:history="1">
        <w:r w:rsidR="007E432C" w:rsidRPr="007E432C">
          <w:rPr>
            <w:rFonts w:ascii="Times New Roman" w:hAnsi="Times New Roman" w:cs="Times New Roman"/>
            <w:sz w:val="24"/>
            <w:szCs w:val="24"/>
          </w:rPr>
          <w:t>International Accounting Standard</w:t>
        </w:r>
      </w:hyperlink>
      <w:r w:rsidR="007E432C" w:rsidRPr="007E432C">
        <w:rPr>
          <w:rFonts w:ascii="Times New Roman" w:hAnsi="Times New Roman" w:cs="Times New Roman"/>
          <w:sz w:val="24"/>
          <w:szCs w:val="24"/>
        </w:rPr>
        <w:t xml:space="preserve"> (IAS) 20, Fixed Assets are assets whose future economic benefit is probable to flow into the entity, whose cost can be measured reliably.</w:t>
      </w:r>
    </w:p>
    <w:p w14:paraId="43B98479" w14:textId="77777777" w:rsidR="007E432C" w:rsidRPr="007E432C" w:rsidRDefault="00AF52D0"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It is pertinent to note that the cost of a fixed asset is its purchase price, including import duties and other deductible trade discounts and rebates. In addition, cost attributable to bringing and installing the asset in its needed location and the initial estimate of dismantling and removing the item if they are eventually no longer needed on the location.</w:t>
      </w:r>
    </w:p>
    <w:p w14:paraId="3F1BFE55" w14:textId="77777777" w:rsidR="007E432C" w:rsidRPr="007E432C" w:rsidRDefault="00AF52D0"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The primary objective of a business entity is to make profit and increase the wealth of its owners. In the attainment of this objective it is required that the management will exercise due care and diligence in applying the basic accounting concept of “Matching </w:t>
      </w:r>
      <w:r w:rsidR="007E432C" w:rsidRPr="007E432C">
        <w:rPr>
          <w:rFonts w:ascii="Times New Roman" w:hAnsi="Times New Roman" w:cs="Times New Roman"/>
          <w:sz w:val="24"/>
          <w:szCs w:val="24"/>
        </w:rPr>
        <w:lastRenderedPageBreak/>
        <w:t>Concept”. Matching concept is simply matching the expenses of a period against the revenues of the same period.</w:t>
      </w:r>
    </w:p>
    <w:p w14:paraId="2FF8DDB1" w14:textId="77777777" w:rsidR="007E432C" w:rsidRPr="007E432C" w:rsidRDefault="00AF52D0"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The use of assets in the generation of revenue is usually more than a year- that is long term. It is therefore obligatory that in order to accurately determine the net income or profit for a period depreciation is charged on the total value of asset that contributed to the revenue for the period in consideration and charge against the same revenue of the same period. This is essential in the prudent reporting of the net revenue for the entity in the period.</w:t>
      </w:r>
    </w:p>
    <w:p w14:paraId="795DAED5" w14:textId="77777777" w:rsidR="007E432C" w:rsidRPr="007E432C" w:rsidRDefault="00AF52D0"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Net book value of an asset is basically the difference between the historical cost of that asset and it associated depreciation. From the foregoing, it is apparent that in order to report a true and fair position of the financial jurisprudence of an entity it is relatable to record and report the value of fixed assets at its net book value. Apart from the fact that it is enshrined in Standard Accounting Statement (SAS) 3 and IAS 20 that value of asset should be carried at the net book value, it is the best way of consciously presenting the value of assets to the owners of the business and potential investor.</w:t>
      </w:r>
    </w:p>
    <w:p w14:paraId="1A0911ED" w14:textId="77777777" w:rsidR="007E432C" w:rsidRPr="007E432C" w:rsidRDefault="00AF52D0" w:rsidP="004F27FC">
      <w:pPr>
        <w:spacing w:before="100" w:beforeAutospacing="1" w:after="0" w:line="360" w:lineRule="auto"/>
        <w:ind w:left="360" w:right="-333" w:hanging="360"/>
        <w:jc w:val="both"/>
        <w:outlineLvl w:val="1"/>
        <w:rPr>
          <w:rFonts w:ascii="Times New Roman" w:hAnsi="Times New Roman" w:cs="Times New Roman"/>
          <w:b/>
          <w:bCs/>
          <w:sz w:val="28"/>
          <w:szCs w:val="28"/>
        </w:rPr>
      </w:pPr>
      <w:r>
        <w:rPr>
          <w:rFonts w:ascii="Times New Roman" w:hAnsi="Times New Roman" w:cs="Times New Roman"/>
          <w:b/>
          <w:bCs/>
          <w:sz w:val="28"/>
          <w:szCs w:val="28"/>
        </w:rPr>
        <w:t xml:space="preserve">     </w:t>
      </w:r>
      <w:r w:rsidR="007E432C" w:rsidRPr="007E432C">
        <w:rPr>
          <w:rFonts w:ascii="Times New Roman" w:hAnsi="Times New Roman" w:cs="Times New Roman"/>
          <w:b/>
          <w:bCs/>
          <w:sz w:val="28"/>
          <w:szCs w:val="28"/>
        </w:rPr>
        <w:t>Depreciating a Fixed Asset</w:t>
      </w:r>
    </w:p>
    <w:p w14:paraId="69015DFA" w14:textId="77777777" w:rsidR="007E432C" w:rsidRPr="007E432C" w:rsidRDefault="00AF52D0"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Depreciation is, simply put, the expense generated by the use of an asset. It is the wear and tear of an asset or diminution in the historical value owing to usage. Further to this; it is the cost of the asset less any salvage value over its estimated useful life. It is an expense because it is matched against the revenue generated through the use of the same asset. Depreciation is usually spread over the economic useful life of an asset because it is regarded as the cost of an asset absorbed over its useful life. Invariably the depreciation expense is charged against the revenue generated through the use of the asset. The method of depreciation to be adopted is best left for the management to decide in consideration to the peculiarity of the business, prevailing economic condition of the assets and existing accounting guideline and principles as implied in the organizational policies.</w:t>
      </w:r>
    </w:p>
    <w:p w14:paraId="747F3874" w14:textId="77777777" w:rsidR="007E432C" w:rsidRPr="007E432C" w:rsidRDefault="00AF52D0"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it</w:t>
      </w:r>
      <w:r w:rsidR="007E432C" w:rsidRPr="007E432C">
        <w:rPr>
          <w:rFonts w:ascii="Times New Roman" w:hAnsi="Times New Roman" w:cs="Times New Roman"/>
          <w:sz w:val="24"/>
          <w:szCs w:val="24"/>
        </w:rPr>
        <w:t xml:space="preserve"> is worth noting that not all fixed assets depreciate in value year-over-year. Land and buildings, for example, may often increase in value depending on local real-estate conditions. </w:t>
      </w:r>
    </w:p>
    <w:p w14:paraId="4FA5A4EA" w14:textId="77777777" w:rsidR="007E432C" w:rsidRPr="007E432C" w:rsidRDefault="00AF52D0"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E432C" w:rsidRPr="007E432C">
        <w:rPr>
          <w:rFonts w:ascii="Times New Roman" w:hAnsi="Times New Roman" w:cs="Times New Roman"/>
          <w:sz w:val="24"/>
          <w:szCs w:val="24"/>
        </w:rPr>
        <w:t>A long-term tangible piece of property that a firm owns and uses in the production of its income and is not expected to be consumed or converted into cash any sooner than at least one year's time.</w:t>
      </w:r>
    </w:p>
    <w:p w14:paraId="20B478B4" w14:textId="77777777" w:rsidR="007E432C" w:rsidRPr="007E432C" w:rsidRDefault="007E432C" w:rsidP="004F27FC">
      <w:pPr>
        <w:spacing w:before="100" w:beforeAutospacing="1" w:after="0" w:line="360" w:lineRule="auto"/>
        <w:ind w:left="360" w:right="-333" w:hanging="360"/>
        <w:jc w:val="both"/>
        <w:rPr>
          <w:rFonts w:ascii="Times New Roman" w:hAnsi="Times New Roman" w:cs="Times New Roman"/>
          <w:sz w:val="24"/>
          <w:szCs w:val="24"/>
        </w:rPr>
      </w:pPr>
    </w:p>
    <w:p w14:paraId="4687671C"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Fixed assets are sometimes collectively referred to as "plant".</w:t>
      </w:r>
    </w:p>
    <w:p w14:paraId="538B6F38" w14:textId="77777777" w:rsidR="007E432C" w:rsidRPr="007E432C" w:rsidRDefault="007E432C" w:rsidP="004F27FC">
      <w:pPr>
        <w:numPr>
          <w:ilvl w:val="0"/>
          <w:numId w:val="23"/>
        </w:numPr>
        <w:spacing w:before="100" w:beforeAutospacing="1" w:after="0" w:line="360" w:lineRule="auto"/>
        <w:ind w:left="360" w:right="-333"/>
        <w:jc w:val="both"/>
        <w:outlineLvl w:val="0"/>
        <w:rPr>
          <w:rFonts w:ascii="Times New Roman" w:hAnsi="Times New Roman" w:cs="Times New Roman"/>
          <w:b/>
          <w:bCs/>
          <w:kern w:val="36"/>
          <w:sz w:val="24"/>
          <w:szCs w:val="24"/>
        </w:rPr>
      </w:pPr>
      <w:r w:rsidRPr="007E432C">
        <w:rPr>
          <w:rFonts w:ascii="Times New Roman" w:hAnsi="Times New Roman" w:cs="Times New Roman"/>
          <w:b/>
          <w:bCs/>
          <w:kern w:val="36"/>
          <w:sz w:val="24"/>
          <w:szCs w:val="24"/>
        </w:rPr>
        <w:t>Balance sheet - accounting for fixed assets</w:t>
      </w:r>
    </w:p>
    <w:p w14:paraId="27368D37"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b/>
          <w:sz w:val="28"/>
          <w:szCs w:val="28"/>
        </w:rPr>
      </w:pPr>
      <w:r>
        <w:rPr>
          <w:rFonts w:ascii="Times New Roman" w:hAnsi="Times New Roman" w:cs="Times New Roman"/>
          <w:b/>
          <w:bCs/>
          <w:sz w:val="28"/>
          <w:szCs w:val="28"/>
        </w:rPr>
        <w:t xml:space="preserve">     </w:t>
      </w:r>
      <w:r w:rsidR="007E432C" w:rsidRPr="007E432C">
        <w:rPr>
          <w:rFonts w:ascii="Times New Roman" w:hAnsi="Times New Roman" w:cs="Times New Roman"/>
          <w:b/>
          <w:bCs/>
          <w:sz w:val="28"/>
          <w:szCs w:val="28"/>
        </w:rPr>
        <w:t>Introduction</w:t>
      </w:r>
    </w:p>
    <w:p w14:paraId="72D43099"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An important distinction is made in accounting between "current assets" and " "fixed assets".</w:t>
      </w:r>
    </w:p>
    <w:p w14:paraId="51595192"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b/>
          <w:bCs/>
          <w:sz w:val="24"/>
          <w:szCs w:val="24"/>
        </w:rPr>
        <w:t xml:space="preserve">      </w:t>
      </w:r>
      <w:r w:rsidR="007E432C" w:rsidRPr="007E432C">
        <w:rPr>
          <w:rFonts w:ascii="Times New Roman" w:hAnsi="Times New Roman" w:cs="Times New Roman"/>
          <w:b/>
          <w:bCs/>
          <w:sz w:val="24"/>
          <w:szCs w:val="24"/>
        </w:rPr>
        <w:t>Current assets</w:t>
      </w:r>
      <w:r w:rsidR="007E432C" w:rsidRPr="007E432C">
        <w:rPr>
          <w:rFonts w:ascii="Times New Roman" w:hAnsi="Times New Roman" w:cs="Times New Roman"/>
          <w:sz w:val="24"/>
          <w:szCs w:val="24"/>
        </w:rPr>
        <w:t xml:space="preserve"> are those that form part of the circulating capital of a business. They are replaced frequently or converted into cash during the course of trading. The most common current assets are stocks, trade debtors, and cash.</w:t>
      </w:r>
    </w:p>
    <w:p w14:paraId="6A9B2EC5"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Compare current assets with fixed assets. A </w:t>
      </w:r>
      <w:r w:rsidR="007E432C" w:rsidRPr="007E432C">
        <w:rPr>
          <w:rFonts w:ascii="Times New Roman" w:hAnsi="Times New Roman" w:cs="Times New Roman"/>
          <w:b/>
          <w:bCs/>
          <w:sz w:val="24"/>
          <w:szCs w:val="24"/>
        </w:rPr>
        <w:t>fixed asset</w:t>
      </w:r>
      <w:r w:rsidR="007E432C" w:rsidRPr="007E432C">
        <w:rPr>
          <w:rFonts w:ascii="Times New Roman" w:hAnsi="Times New Roman" w:cs="Times New Roman"/>
          <w:sz w:val="24"/>
          <w:szCs w:val="24"/>
        </w:rPr>
        <w:t xml:space="preserve"> is an asset of a business </w:t>
      </w:r>
      <w:r w:rsidR="007E432C" w:rsidRPr="007E432C">
        <w:rPr>
          <w:rFonts w:ascii="Times New Roman" w:hAnsi="Times New Roman" w:cs="Times New Roman"/>
          <w:b/>
          <w:bCs/>
          <w:sz w:val="24"/>
          <w:szCs w:val="24"/>
        </w:rPr>
        <w:t>intended for continuing use</w:t>
      </w:r>
      <w:r w:rsidR="007E432C" w:rsidRPr="007E432C">
        <w:rPr>
          <w:rFonts w:ascii="Times New Roman" w:hAnsi="Times New Roman" w:cs="Times New Roman"/>
          <w:sz w:val="24"/>
          <w:szCs w:val="24"/>
        </w:rPr>
        <w:t xml:space="preserve">, rather than a short-term, temporary asset such as stocks. </w:t>
      </w:r>
    </w:p>
    <w:p w14:paraId="5E5E2883"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Fixed assets must be classified in a company's balance sheet as </w:t>
      </w:r>
      <w:r w:rsidR="007E432C" w:rsidRPr="007E432C">
        <w:rPr>
          <w:rFonts w:ascii="Times New Roman" w:hAnsi="Times New Roman" w:cs="Times New Roman"/>
          <w:b/>
          <w:bCs/>
          <w:sz w:val="24"/>
          <w:szCs w:val="24"/>
        </w:rPr>
        <w:t xml:space="preserve">intangible, tangible, or investments. </w:t>
      </w:r>
      <w:r w:rsidR="007E432C" w:rsidRPr="007E432C">
        <w:rPr>
          <w:rFonts w:ascii="Times New Roman" w:hAnsi="Times New Roman" w:cs="Times New Roman"/>
          <w:sz w:val="24"/>
          <w:szCs w:val="24"/>
        </w:rPr>
        <w:t>Examples of intangible assets include goodwill, patents, and trademarks. Examples of tangible fixed assets include land and buildings, plant and machinery, fixtures and fittings, motor vehicles and IT equipment.</w:t>
      </w:r>
    </w:p>
    <w:p w14:paraId="5D450779"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The benefits that a business obtains from a fixed asset extend over several years. For example, a company may use the same piece of production machinery for many years, whereas a company-owned motor car used by a salesman probably has a shorter useful life.</w:t>
      </w:r>
    </w:p>
    <w:p w14:paraId="3C3C9DA6"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By accepting that the life of a fixed asset is limited, the accounts of a business need to </w:t>
      </w:r>
      <w:proofErr w:type="spellStart"/>
      <w:r w:rsidR="007E432C" w:rsidRPr="007E432C">
        <w:rPr>
          <w:rFonts w:ascii="Times New Roman" w:hAnsi="Times New Roman" w:cs="Times New Roman"/>
          <w:sz w:val="24"/>
          <w:szCs w:val="24"/>
        </w:rPr>
        <w:t>recognise</w:t>
      </w:r>
      <w:proofErr w:type="spellEnd"/>
      <w:r w:rsidR="007E432C" w:rsidRPr="007E432C">
        <w:rPr>
          <w:rFonts w:ascii="Times New Roman" w:hAnsi="Times New Roman" w:cs="Times New Roman"/>
          <w:sz w:val="24"/>
          <w:szCs w:val="24"/>
        </w:rPr>
        <w:t xml:space="preserve"> the benefits of the fixed asset as it is "consumed" over several years.</w:t>
      </w:r>
    </w:p>
    <w:p w14:paraId="7C78CA55"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This consumption of a fixed asset is referred to as </w:t>
      </w:r>
      <w:r w:rsidR="007E432C" w:rsidRPr="007E432C">
        <w:rPr>
          <w:rFonts w:ascii="Times New Roman" w:hAnsi="Times New Roman" w:cs="Times New Roman"/>
          <w:b/>
          <w:bCs/>
          <w:sz w:val="24"/>
          <w:szCs w:val="24"/>
        </w:rPr>
        <w:t>depreciation</w:t>
      </w:r>
      <w:r w:rsidR="007E432C" w:rsidRPr="007E432C">
        <w:rPr>
          <w:rFonts w:ascii="Times New Roman" w:hAnsi="Times New Roman" w:cs="Times New Roman"/>
          <w:sz w:val="24"/>
          <w:szCs w:val="24"/>
        </w:rPr>
        <w:t>.</w:t>
      </w:r>
    </w:p>
    <w:p w14:paraId="40F727B3" w14:textId="77777777" w:rsidR="007E432C" w:rsidRPr="007E432C" w:rsidRDefault="007E432C" w:rsidP="004F27FC">
      <w:pPr>
        <w:spacing w:before="100" w:beforeAutospacing="1" w:after="0" w:line="360" w:lineRule="auto"/>
        <w:ind w:left="360" w:right="-333" w:hanging="360"/>
        <w:jc w:val="both"/>
        <w:rPr>
          <w:rFonts w:ascii="Times New Roman" w:hAnsi="Times New Roman" w:cs="Times New Roman"/>
          <w:sz w:val="24"/>
          <w:szCs w:val="24"/>
        </w:rPr>
      </w:pPr>
    </w:p>
    <w:p w14:paraId="64BACB94" w14:textId="77777777" w:rsidR="007E432C" w:rsidRPr="007E432C" w:rsidRDefault="007E432C" w:rsidP="004F27FC">
      <w:pPr>
        <w:spacing w:before="100" w:beforeAutospacing="1" w:after="0" w:line="360" w:lineRule="auto"/>
        <w:ind w:left="360" w:right="-333" w:hanging="360"/>
        <w:jc w:val="both"/>
        <w:rPr>
          <w:rFonts w:ascii="Times New Roman" w:hAnsi="Times New Roman" w:cs="Times New Roman"/>
          <w:sz w:val="24"/>
          <w:szCs w:val="24"/>
        </w:rPr>
      </w:pPr>
    </w:p>
    <w:p w14:paraId="6D20C687" w14:textId="77777777" w:rsidR="007E432C" w:rsidRPr="007E432C" w:rsidRDefault="007E432C" w:rsidP="004F27FC">
      <w:pPr>
        <w:spacing w:before="100" w:beforeAutospacing="1" w:after="0" w:line="360" w:lineRule="auto"/>
        <w:ind w:left="360" w:right="-333" w:hanging="360"/>
        <w:jc w:val="both"/>
        <w:rPr>
          <w:rFonts w:ascii="Times New Roman" w:hAnsi="Times New Roman" w:cs="Times New Roman"/>
          <w:sz w:val="24"/>
          <w:szCs w:val="24"/>
        </w:rPr>
      </w:pPr>
    </w:p>
    <w:p w14:paraId="1D6D1A1D" w14:textId="77777777" w:rsidR="007E432C" w:rsidRPr="007E432C" w:rsidRDefault="007E432C" w:rsidP="004F27FC">
      <w:pPr>
        <w:spacing w:before="100" w:beforeAutospacing="1" w:after="0" w:line="360" w:lineRule="auto"/>
        <w:ind w:left="360" w:right="-333" w:hanging="360"/>
        <w:jc w:val="both"/>
        <w:rPr>
          <w:rFonts w:ascii="Times New Roman" w:hAnsi="Times New Roman" w:cs="Times New Roman"/>
          <w:sz w:val="24"/>
          <w:szCs w:val="24"/>
        </w:rPr>
      </w:pPr>
    </w:p>
    <w:p w14:paraId="7D8F81C1"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8"/>
          <w:szCs w:val="28"/>
        </w:rPr>
      </w:pPr>
      <w:r>
        <w:rPr>
          <w:rFonts w:ascii="Times New Roman" w:hAnsi="Times New Roman" w:cs="Times New Roman"/>
          <w:b/>
          <w:bCs/>
          <w:sz w:val="28"/>
          <w:szCs w:val="28"/>
        </w:rPr>
        <w:t xml:space="preserve">    </w:t>
      </w:r>
      <w:r w:rsidR="007E432C" w:rsidRPr="007E432C">
        <w:rPr>
          <w:rFonts w:ascii="Times New Roman" w:hAnsi="Times New Roman" w:cs="Times New Roman"/>
          <w:b/>
          <w:bCs/>
          <w:sz w:val="28"/>
          <w:szCs w:val="28"/>
        </w:rPr>
        <w:t>Definition of depreciation</w:t>
      </w:r>
    </w:p>
    <w:p w14:paraId="0571C44D"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Financial Reporting Standard 19 (covering the accounting for tangible fixed assets) defines depreciation as follows:</w:t>
      </w:r>
    </w:p>
    <w:p w14:paraId="788462C2" w14:textId="77777777" w:rsidR="007E432C" w:rsidRPr="00190369" w:rsidRDefault="007E432C" w:rsidP="004F27FC">
      <w:pPr>
        <w:tabs>
          <w:tab w:val="left" w:pos="720"/>
        </w:tabs>
        <w:spacing w:before="100" w:beforeAutospacing="1" w:after="0" w:line="360" w:lineRule="auto"/>
        <w:ind w:left="360" w:right="-333" w:hanging="360"/>
        <w:jc w:val="both"/>
        <w:rPr>
          <w:rFonts w:ascii="Times New Roman" w:hAnsi="Times New Roman" w:cs="Times New Roman"/>
          <w:sz w:val="24"/>
          <w:szCs w:val="24"/>
        </w:rPr>
      </w:pPr>
      <w:r w:rsidRPr="00190369">
        <w:rPr>
          <w:rFonts w:ascii="Times New Roman" w:hAnsi="Times New Roman" w:cs="Times New Roman"/>
          <w:iCs/>
          <w:sz w:val="24"/>
          <w:szCs w:val="24"/>
        </w:rPr>
        <w:t>"</w:t>
      </w:r>
      <w:r w:rsidR="00BA102A">
        <w:rPr>
          <w:rFonts w:ascii="Times New Roman" w:hAnsi="Times New Roman" w:cs="Times New Roman"/>
          <w:iCs/>
          <w:sz w:val="24"/>
          <w:szCs w:val="24"/>
        </w:rPr>
        <w:t xml:space="preserve">   </w:t>
      </w:r>
      <w:proofErr w:type="gramStart"/>
      <w:r w:rsidRPr="00190369">
        <w:rPr>
          <w:rFonts w:ascii="Times New Roman" w:hAnsi="Times New Roman" w:cs="Times New Roman"/>
          <w:iCs/>
          <w:sz w:val="24"/>
          <w:szCs w:val="24"/>
        </w:rPr>
        <w:t>the</w:t>
      </w:r>
      <w:proofErr w:type="gramEnd"/>
      <w:r w:rsidRPr="00190369">
        <w:rPr>
          <w:rFonts w:ascii="Times New Roman" w:hAnsi="Times New Roman" w:cs="Times New Roman"/>
          <w:iCs/>
          <w:sz w:val="24"/>
          <w:szCs w:val="24"/>
        </w:rPr>
        <w:t xml:space="preserve"> wearing out, using up, or other reduction in the useful economic life of a tangible fixed asset whether arising from use, effluxion of time or obsolescence through either changes in technology or demand for goods and services produced by the asset.'</w:t>
      </w:r>
    </w:p>
    <w:p w14:paraId="09CDB3CD"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A portion of the benefits of the fixed asset will be used up or consumed in each accounting period of its life in order to generate revenue. To calculate profit for a period, it is necessary to match expenses with the revenues they help earn.</w:t>
      </w:r>
    </w:p>
    <w:p w14:paraId="337774BF"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In determining the expenses for a period, it is therefore important to include an amount to represent the consumption of fixed assets during that period (that is, depreciation). </w:t>
      </w:r>
    </w:p>
    <w:p w14:paraId="08C6A2D9"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In essence, depreciation involves allocating the cost of the fixed asset (less any residual value) over its useful life. To calculate the depreciation charge for an accounting period, the following factors are relevant:</w:t>
      </w:r>
    </w:p>
    <w:p w14:paraId="4762220B" w14:textId="77777777" w:rsidR="007E432C" w:rsidRPr="007E432C" w:rsidRDefault="007E432C" w:rsidP="004F27FC">
      <w:pPr>
        <w:spacing w:before="100" w:beforeAutospacing="1"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 </w:t>
      </w:r>
      <w:r w:rsidR="00BA102A">
        <w:rPr>
          <w:rFonts w:ascii="Times New Roman" w:hAnsi="Times New Roman" w:cs="Times New Roman"/>
          <w:sz w:val="24"/>
          <w:szCs w:val="24"/>
        </w:rPr>
        <w:t xml:space="preserve">   </w:t>
      </w:r>
      <w:r w:rsidRPr="007E432C">
        <w:rPr>
          <w:rFonts w:ascii="Times New Roman" w:hAnsi="Times New Roman" w:cs="Times New Roman"/>
          <w:sz w:val="24"/>
          <w:szCs w:val="24"/>
        </w:rPr>
        <w:t>the cost of the fixed asset;</w:t>
      </w:r>
    </w:p>
    <w:p w14:paraId="1AC0D737" w14:textId="77777777" w:rsidR="007E432C" w:rsidRPr="007E432C" w:rsidRDefault="007E432C" w:rsidP="004F27FC">
      <w:pPr>
        <w:spacing w:before="100" w:beforeAutospacing="1"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 </w:t>
      </w:r>
      <w:r w:rsidR="00BA102A">
        <w:rPr>
          <w:rFonts w:ascii="Times New Roman" w:hAnsi="Times New Roman" w:cs="Times New Roman"/>
          <w:sz w:val="24"/>
          <w:szCs w:val="24"/>
        </w:rPr>
        <w:t xml:space="preserve">  </w:t>
      </w:r>
      <w:r w:rsidRPr="007E432C">
        <w:rPr>
          <w:rFonts w:ascii="Times New Roman" w:hAnsi="Times New Roman" w:cs="Times New Roman"/>
          <w:sz w:val="24"/>
          <w:szCs w:val="24"/>
        </w:rPr>
        <w:t>the (estimated) useful life of the asset;</w:t>
      </w:r>
    </w:p>
    <w:p w14:paraId="730D1CF0" w14:textId="77777777" w:rsidR="007E432C" w:rsidRPr="007E432C" w:rsidRDefault="007E432C" w:rsidP="004F27FC">
      <w:pPr>
        <w:spacing w:before="100" w:beforeAutospacing="1"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 </w:t>
      </w:r>
      <w:r w:rsidR="00BA102A">
        <w:rPr>
          <w:rFonts w:ascii="Times New Roman" w:hAnsi="Times New Roman" w:cs="Times New Roman"/>
          <w:sz w:val="24"/>
          <w:szCs w:val="24"/>
        </w:rPr>
        <w:t xml:space="preserve">  </w:t>
      </w:r>
      <w:r w:rsidRPr="007E432C">
        <w:rPr>
          <w:rFonts w:ascii="Times New Roman" w:hAnsi="Times New Roman" w:cs="Times New Roman"/>
          <w:sz w:val="24"/>
          <w:szCs w:val="24"/>
        </w:rPr>
        <w:t>the (estimated) residual value of the asset.</w:t>
      </w:r>
    </w:p>
    <w:p w14:paraId="591C19B9"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The cost of a fixed asset includes all amounts incurred to acquire the asset and any amounts that can be directly attributable to bringing the asset into working condition. </w:t>
      </w:r>
    </w:p>
    <w:p w14:paraId="2613B5D6"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Directly attributable costs may include:</w:t>
      </w:r>
    </w:p>
    <w:p w14:paraId="5D338E3C" w14:textId="77777777" w:rsidR="007E432C" w:rsidRPr="007E432C" w:rsidRDefault="007E432C" w:rsidP="004F27FC">
      <w:pPr>
        <w:spacing w:before="100" w:beforeAutospacing="1"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lastRenderedPageBreak/>
        <w:t xml:space="preserve">- </w:t>
      </w:r>
      <w:r w:rsidR="00BA102A">
        <w:rPr>
          <w:rFonts w:ascii="Times New Roman" w:hAnsi="Times New Roman" w:cs="Times New Roman"/>
          <w:sz w:val="24"/>
          <w:szCs w:val="24"/>
        </w:rPr>
        <w:t xml:space="preserve">  </w:t>
      </w:r>
      <w:r w:rsidRPr="007E432C">
        <w:rPr>
          <w:rFonts w:ascii="Times New Roman" w:hAnsi="Times New Roman" w:cs="Times New Roman"/>
          <w:sz w:val="24"/>
          <w:szCs w:val="24"/>
        </w:rPr>
        <w:t>Delivery costs</w:t>
      </w:r>
    </w:p>
    <w:p w14:paraId="1DE4762E" w14:textId="77777777" w:rsidR="007E432C" w:rsidRPr="007E432C" w:rsidRDefault="007E432C" w:rsidP="004F27FC">
      <w:pPr>
        <w:spacing w:before="100" w:beforeAutospacing="1"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 </w:t>
      </w:r>
      <w:r w:rsidR="00BA102A">
        <w:rPr>
          <w:rFonts w:ascii="Times New Roman" w:hAnsi="Times New Roman" w:cs="Times New Roman"/>
          <w:sz w:val="24"/>
          <w:szCs w:val="24"/>
        </w:rPr>
        <w:t xml:space="preserve">  </w:t>
      </w:r>
      <w:r w:rsidRPr="007E432C">
        <w:rPr>
          <w:rFonts w:ascii="Times New Roman" w:hAnsi="Times New Roman" w:cs="Times New Roman"/>
          <w:sz w:val="24"/>
          <w:szCs w:val="24"/>
        </w:rPr>
        <w:t>Costs associated with acquiring the asset such as stamp duty and import duties</w:t>
      </w:r>
    </w:p>
    <w:p w14:paraId="60968924" w14:textId="77777777" w:rsidR="007E432C" w:rsidRPr="007E432C" w:rsidRDefault="007E432C" w:rsidP="004F27FC">
      <w:pPr>
        <w:spacing w:before="100" w:beforeAutospacing="1"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 </w:t>
      </w:r>
      <w:r w:rsidR="00BA102A">
        <w:rPr>
          <w:rFonts w:ascii="Times New Roman" w:hAnsi="Times New Roman" w:cs="Times New Roman"/>
          <w:sz w:val="24"/>
          <w:szCs w:val="24"/>
        </w:rPr>
        <w:t xml:space="preserve">  </w:t>
      </w:r>
      <w:r w:rsidRPr="007E432C">
        <w:rPr>
          <w:rFonts w:ascii="Times New Roman" w:hAnsi="Times New Roman" w:cs="Times New Roman"/>
          <w:sz w:val="24"/>
          <w:szCs w:val="24"/>
        </w:rPr>
        <w:t>Costs of preparing the site for installation of the asset</w:t>
      </w:r>
    </w:p>
    <w:p w14:paraId="0A182065" w14:textId="77777777" w:rsidR="007E432C" w:rsidRPr="007E432C" w:rsidRDefault="007E432C" w:rsidP="004F27FC">
      <w:pPr>
        <w:spacing w:before="100" w:beforeAutospacing="1"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 </w:t>
      </w:r>
      <w:r w:rsidR="00BA102A">
        <w:rPr>
          <w:rFonts w:ascii="Times New Roman" w:hAnsi="Times New Roman" w:cs="Times New Roman"/>
          <w:sz w:val="24"/>
          <w:szCs w:val="24"/>
        </w:rPr>
        <w:t xml:space="preserve"> </w:t>
      </w:r>
      <w:r w:rsidRPr="007E432C">
        <w:rPr>
          <w:rFonts w:ascii="Times New Roman" w:hAnsi="Times New Roman" w:cs="Times New Roman"/>
          <w:sz w:val="24"/>
          <w:szCs w:val="24"/>
        </w:rPr>
        <w:t>Professional fees, such as legal fees and architects' fees</w:t>
      </w:r>
    </w:p>
    <w:p w14:paraId="5A9F6EE6"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Note that general overhead costs or administration costs would not be included as part of the total costs of a fixed asset (e.g. the costs of the factory building in which the asset is kept, or the cost of the maintenance team who keep the asset in good working condition)</w:t>
      </w:r>
    </w:p>
    <w:p w14:paraId="316E4DD7"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The cost of subsequent expenditure on a fixed asset will be added to the cost of the asset provided that this expenditure enhances the benefits of the fixed asset or restores any benefits consumed.</w:t>
      </w:r>
    </w:p>
    <w:p w14:paraId="6FACF43D"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This means that major improvements or a major overhaul may be </w:t>
      </w:r>
      <w:proofErr w:type="spellStart"/>
      <w:r w:rsidR="007E432C" w:rsidRPr="007E432C">
        <w:rPr>
          <w:rFonts w:ascii="Times New Roman" w:hAnsi="Times New Roman" w:cs="Times New Roman"/>
          <w:sz w:val="24"/>
          <w:szCs w:val="24"/>
        </w:rPr>
        <w:t>capitalised</w:t>
      </w:r>
      <w:proofErr w:type="spellEnd"/>
      <w:r w:rsidR="007E432C" w:rsidRPr="007E432C">
        <w:rPr>
          <w:rFonts w:ascii="Times New Roman" w:hAnsi="Times New Roman" w:cs="Times New Roman"/>
          <w:sz w:val="24"/>
          <w:szCs w:val="24"/>
        </w:rPr>
        <w:t xml:space="preserve"> and included as part of the cost of the asset in the accounts.</w:t>
      </w:r>
    </w:p>
    <w:p w14:paraId="5922BEC5"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However, the costs of repairs or overhauls that are carried out simply to maintain existing performance will be treated as expenses of the accounting period in which the work is done, and charged in full as an expense in that period.</w:t>
      </w:r>
    </w:p>
    <w:p w14:paraId="24FD7A16" w14:textId="77777777" w:rsidR="007E432C" w:rsidRPr="007E432C" w:rsidRDefault="007E432C" w:rsidP="004F27FC">
      <w:pPr>
        <w:spacing w:before="100" w:beforeAutospacing="1" w:after="0" w:line="360" w:lineRule="auto"/>
        <w:ind w:left="360" w:right="-333" w:hanging="360"/>
        <w:rPr>
          <w:rFonts w:ascii="Times New Roman" w:hAnsi="Times New Roman" w:cs="Times New Roman"/>
          <w:sz w:val="24"/>
          <w:szCs w:val="24"/>
        </w:rPr>
      </w:pPr>
    </w:p>
    <w:p w14:paraId="2B4174C3" w14:textId="77777777" w:rsidR="007E432C" w:rsidRPr="007E432C" w:rsidRDefault="00BA102A" w:rsidP="004F27FC">
      <w:pPr>
        <w:spacing w:before="100" w:beforeAutospacing="1" w:after="0"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An asset may be seen as having a physical life and an economic life.</w:t>
      </w:r>
    </w:p>
    <w:p w14:paraId="09291D5B" w14:textId="3086FEE6" w:rsidR="007E432C" w:rsidRPr="007E432C" w:rsidRDefault="00856F2E"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Most fixed assets suffer physical deterioration through usage and the passage of time. Although care and maintenance may succeed in extending the physical life of an asset, typically it will, eventually, reach a condition where the benefits have been exhausted.</w:t>
      </w:r>
    </w:p>
    <w:p w14:paraId="0957EE99"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However, a business may not wish to keep an asset until the end of its physical life. There may be a point when it becomes uneconomic to continue to use the asset even though there is still some physical life left.</w:t>
      </w:r>
    </w:p>
    <w:p w14:paraId="0D692273"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E432C" w:rsidRPr="007E432C">
        <w:rPr>
          <w:rFonts w:ascii="Times New Roman" w:hAnsi="Times New Roman" w:cs="Times New Roman"/>
          <w:sz w:val="24"/>
          <w:szCs w:val="24"/>
        </w:rPr>
        <w:t>The economic life of the asset will be determined by such factors as technological progress and changes in demand. For purposes of calculating depreciation, it is the estimated economic life rather than the potential physical life of the fixed asset that is used.</w:t>
      </w:r>
    </w:p>
    <w:p w14:paraId="155B5877" w14:textId="77777777" w:rsidR="007E432C" w:rsidRPr="007E432C" w:rsidRDefault="007E432C" w:rsidP="004F27FC">
      <w:pPr>
        <w:spacing w:before="100" w:beforeAutospacing="1" w:after="0" w:line="360" w:lineRule="auto"/>
        <w:ind w:left="360" w:right="-333" w:hanging="360"/>
        <w:jc w:val="both"/>
        <w:rPr>
          <w:rFonts w:ascii="Times New Roman" w:hAnsi="Times New Roman" w:cs="Times New Roman"/>
          <w:sz w:val="24"/>
          <w:szCs w:val="24"/>
        </w:rPr>
      </w:pPr>
    </w:p>
    <w:p w14:paraId="6C5D9A08"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At the end of the useful life of a fixed asset the business will dispose of it and any amounts received from the disposal will represent its residual value. This, again, may be difficult to estimate in practice. However, an estimate has to be made. If it is unlikely to be a significant amount, a residual value of zero will be assumed.</w:t>
      </w:r>
    </w:p>
    <w:p w14:paraId="5DEB05B6"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The cost of a fixed asset less its estimated residual value represents the total amount to be depreciated over its estimated useful life.</w:t>
      </w:r>
    </w:p>
    <w:p w14:paraId="1C470B09" w14:textId="77777777" w:rsidR="007E432C" w:rsidRPr="007E432C" w:rsidRDefault="00BA102A" w:rsidP="004F27FC">
      <w:pPr>
        <w:spacing w:before="100" w:beforeAutospacing="1" w:after="0" w:line="360" w:lineRule="auto"/>
        <w:ind w:left="360" w:right="-333" w:hanging="360"/>
        <w:jc w:val="both"/>
        <w:outlineLvl w:val="0"/>
        <w:rPr>
          <w:rFonts w:ascii="Times New Roman" w:hAnsi="Times New Roman" w:cs="Times New Roman"/>
          <w:b/>
          <w:bCs/>
          <w:kern w:val="36"/>
          <w:sz w:val="28"/>
          <w:szCs w:val="28"/>
        </w:rPr>
      </w:pPr>
      <w:r>
        <w:t xml:space="preserve">      </w:t>
      </w:r>
      <w:hyperlink r:id="rId37" w:tooltip="Permanent Link: Fixed Asset Controls" w:history="1">
        <w:r w:rsidR="007E432C" w:rsidRPr="007E432C">
          <w:rPr>
            <w:rFonts w:ascii="Times New Roman" w:hAnsi="Times New Roman" w:cs="Times New Roman"/>
            <w:b/>
            <w:bCs/>
            <w:kern w:val="36"/>
            <w:sz w:val="28"/>
            <w:szCs w:val="28"/>
          </w:rPr>
          <w:t>Fixed Asset Controls</w:t>
        </w:r>
      </w:hyperlink>
    </w:p>
    <w:p w14:paraId="6C7F0BAB"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This section contains two dozen controls that can be applied to the acquisi</w:t>
      </w:r>
      <w:r w:rsidR="007E432C" w:rsidRPr="007E432C">
        <w:rPr>
          <w:rFonts w:ascii="Times New Roman" w:hAnsi="Times New Roman" w:cs="Times New Roman"/>
          <w:sz w:val="24"/>
          <w:szCs w:val="24"/>
        </w:rPr>
        <w:softHyphen/>
        <w:t>tion, valuation, and disposal of fixed assets. Of this group, 17 are consid</w:t>
      </w:r>
      <w:r w:rsidR="007E432C" w:rsidRPr="007E432C">
        <w:rPr>
          <w:rFonts w:ascii="Times New Roman" w:hAnsi="Times New Roman" w:cs="Times New Roman"/>
          <w:sz w:val="24"/>
          <w:szCs w:val="24"/>
        </w:rPr>
        <w:softHyphen/>
        <w:t xml:space="preserve">ered primary controls and are included </w:t>
      </w:r>
      <w:proofErr w:type="gramStart"/>
      <w:r w:rsidR="007E432C" w:rsidRPr="007E432C">
        <w:rPr>
          <w:rFonts w:ascii="Times New Roman" w:hAnsi="Times New Roman" w:cs="Times New Roman"/>
          <w:sz w:val="24"/>
          <w:szCs w:val="24"/>
        </w:rPr>
        <w:t xml:space="preserve">in </w:t>
      </w:r>
      <w:r>
        <w:rPr>
          <w:rFonts w:ascii="Times New Roman" w:hAnsi="Times New Roman" w:cs="Times New Roman"/>
          <w:sz w:val="24"/>
          <w:szCs w:val="24"/>
        </w:rPr>
        <w:t xml:space="preserve"> </w:t>
      </w:r>
      <w:r w:rsidR="007E432C" w:rsidRPr="007E432C">
        <w:rPr>
          <w:rFonts w:ascii="Times New Roman" w:hAnsi="Times New Roman" w:cs="Times New Roman"/>
          <w:sz w:val="24"/>
          <w:szCs w:val="24"/>
        </w:rPr>
        <w:t>the</w:t>
      </w:r>
      <w:proofErr w:type="gramEnd"/>
      <w:r w:rsidR="007E432C" w:rsidRPr="007E432C">
        <w:rPr>
          <w:rFonts w:ascii="Times New Roman" w:hAnsi="Times New Roman" w:cs="Times New Roman"/>
          <w:sz w:val="24"/>
          <w:szCs w:val="24"/>
        </w:rPr>
        <w:t xml:space="preserve"> flowchart in figure “System of Fixed Asset Controls”. The remaining 15 controls either do not fit into the various fixed asset transaction flows or are considered secondary controls that can bolster the primary con</w:t>
      </w:r>
      <w:r w:rsidR="007E432C" w:rsidRPr="007E432C">
        <w:rPr>
          <w:rFonts w:ascii="Times New Roman" w:hAnsi="Times New Roman" w:cs="Times New Roman"/>
          <w:sz w:val="24"/>
          <w:szCs w:val="24"/>
        </w:rPr>
        <w:softHyphen/>
        <w:t>trols as needed.</w:t>
      </w:r>
    </w:p>
    <w:p w14:paraId="60EF9030" w14:textId="77777777" w:rsidR="007E432C" w:rsidRPr="007E432C"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In essence, the system of controls for an asset acquisition requires that initial funding approval come from the annual budget, as well as additional approval through a formal capital investment form just prior to the actual ac</w:t>
      </w:r>
      <w:r w:rsidR="007E432C" w:rsidRPr="007E432C">
        <w:rPr>
          <w:rFonts w:ascii="Times New Roman" w:hAnsi="Times New Roman" w:cs="Times New Roman"/>
          <w:sz w:val="24"/>
          <w:szCs w:val="24"/>
        </w:rPr>
        <w:softHyphen/>
        <w:t>quisition. There should also be a post installation analysis of how actual project results compared to the estimates shown in the original capital in</w:t>
      </w:r>
      <w:r w:rsidR="007E432C" w:rsidRPr="007E432C">
        <w:rPr>
          <w:rFonts w:ascii="Times New Roman" w:hAnsi="Times New Roman" w:cs="Times New Roman"/>
          <w:sz w:val="24"/>
          <w:szCs w:val="24"/>
        </w:rPr>
        <w:softHyphen/>
        <w:t xml:space="preserve">vestment form. The key controls used once an asset is installed are to tag it, assign specific responsibility for it, and ensure that any asset transfers are approved by the shipping and receiving managers. </w:t>
      </w:r>
    </w:p>
    <w:p w14:paraId="617B5F05" w14:textId="77777777" w:rsidR="007E432C" w:rsidRPr="007E432C" w:rsidRDefault="007E432C" w:rsidP="004F27FC">
      <w:pPr>
        <w:spacing w:before="100" w:beforeAutospacing="1" w:after="0" w:line="360" w:lineRule="auto"/>
        <w:ind w:left="360" w:right="-333" w:hanging="360"/>
        <w:rPr>
          <w:rFonts w:ascii="Times New Roman" w:hAnsi="Times New Roman" w:cs="Times New Roman"/>
          <w:b/>
          <w:bCs/>
          <w:sz w:val="24"/>
          <w:szCs w:val="24"/>
        </w:rPr>
      </w:pPr>
      <w:r w:rsidRPr="007E432C">
        <w:rPr>
          <w:rFonts w:ascii="Times New Roman" w:hAnsi="Times New Roman" w:cs="Times New Roman"/>
          <w:noProof/>
          <w:sz w:val="24"/>
          <w:szCs w:val="24"/>
        </w:rPr>
        <w:lastRenderedPageBreak/>
        <w:drawing>
          <wp:anchor distT="0" distB="0" distL="114300" distR="114300" simplePos="0" relativeHeight="251682816" behindDoc="1" locked="0" layoutInCell="1" allowOverlap="1" wp14:anchorId="3E78BFCC" wp14:editId="3962D611">
            <wp:simplePos x="0" y="0"/>
            <wp:positionH relativeFrom="column">
              <wp:posOffset>582930</wp:posOffset>
            </wp:positionH>
            <wp:positionV relativeFrom="paragraph">
              <wp:posOffset>77470</wp:posOffset>
            </wp:positionV>
            <wp:extent cx="3262630" cy="3180080"/>
            <wp:effectExtent l="19050" t="0" r="0" b="0"/>
            <wp:wrapThrough wrapText="bothSides">
              <wp:wrapPolygon edited="0">
                <wp:start x="-126" y="0"/>
                <wp:lineTo x="-126" y="21479"/>
                <wp:lineTo x="21566" y="21479"/>
                <wp:lineTo x="21566" y="0"/>
                <wp:lineTo x="-126" y="0"/>
              </wp:wrapPolygon>
            </wp:wrapThrough>
            <wp:docPr id="8" name="Picture 14" descr="System of Fixed Asset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ystem of Fixed Asset Controls"/>
                    <pic:cNvPicPr>
                      <a:picLocks noChangeAspect="1" noChangeArrowheads="1"/>
                    </pic:cNvPicPr>
                  </pic:nvPicPr>
                  <pic:blipFill>
                    <a:blip r:embed="rId38" cstate="print"/>
                    <a:srcRect/>
                    <a:stretch>
                      <a:fillRect/>
                    </a:stretch>
                  </pic:blipFill>
                  <pic:spPr bwMode="auto">
                    <a:xfrm>
                      <a:off x="0" y="0"/>
                      <a:ext cx="3262630" cy="3180080"/>
                    </a:xfrm>
                    <a:prstGeom prst="rect">
                      <a:avLst/>
                    </a:prstGeom>
                    <a:noFill/>
                    <a:ln w="9525">
                      <a:noFill/>
                      <a:miter lim="800000"/>
                      <a:headEnd/>
                      <a:tailEnd/>
                    </a:ln>
                  </pic:spPr>
                </pic:pic>
              </a:graphicData>
            </a:graphic>
          </wp:anchor>
        </w:drawing>
      </w:r>
    </w:p>
    <w:p w14:paraId="54F93DFF" w14:textId="77777777" w:rsidR="007E432C" w:rsidRPr="007E432C" w:rsidRDefault="007E432C" w:rsidP="004F27FC">
      <w:pPr>
        <w:spacing w:before="100" w:beforeAutospacing="1" w:after="0" w:line="360" w:lineRule="auto"/>
        <w:ind w:left="360" w:right="-333" w:hanging="360"/>
        <w:rPr>
          <w:rFonts w:ascii="Times New Roman" w:hAnsi="Times New Roman" w:cs="Times New Roman"/>
          <w:b/>
          <w:bCs/>
          <w:sz w:val="24"/>
          <w:szCs w:val="24"/>
        </w:rPr>
      </w:pPr>
    </w:p>
    <w:p w14:paraId="78CC5126" w14:textId="77777777" w:rsidR="007E432C" w:rsidRPr="007E432C" w:rsidRDefault="007E432C" w:rsidP="004F27FC">
      <w:pPr>
        <w:spacing w:before="100" w:beforeAutospacing="1" w:after="0" w:line="360" w:lineRule="auto"/>
        <w:ind w:left="360" w:right="-333" w:hanging="360"/>
        <w:rPr>
          <w:rFonts w:ascii="Times New Roman" w:hAnsi="Times New Roman" w:cs="Times New Roman"/>
          <w:b/>
          <w:bCs/>
          <w:sz w:val="24"/>
          <w:szCs w:val="24"/>
        </w:rPr>
      </w:pPr>
    </w:p>
    <w:p w14:paraId="51522620" w14:textId="77777777" w:rsidR="007E432C" w:rsidRPr="007E432C" w:rsidRDefault="007E432C" w:rsidP="004F27FC">
      <w:pPr>
        <w:spacing w:before="100" w:beforeAutospacing="1" w:after="0" w:line="360" w:lineRule="auto"/>
        <w:ind w:left="360" w:right="-333" w:hanging="360"/>
        <w:rPr>
          <w:rFonts w:ascii="Times New Roman" w:hAnsi="Times New Roman" w:cs="Times New Roman"/>
          <w:b/>
          <w:bCs/>
          <w:sz w:val="24"/>
          <w:szCs w:val="24"/>
        </w:rPr>
      </w:pPr>
    </w:p>
    <w:p w14:paraId="578D7543" w14:textId="77777777" w:rsidR="007E432C" w:rsidRPr="007E432C" w:rsidRDefault="007E432C" w:rsidP="004F27FC">
      <w:pPr>
        <w:spacing w:before="100" w:beforeAutospacing="1" w:after="0" w:line="360" w:lineRule="auto"/>
        <w:ind w:left="360" w:right="-333" w:hanging="360"/>
        <w:rPr>
          <w:rFonts w:ascii="Times New Roman" w:hAnsi="Times New Roman" w:cs="Times New Roman"/>
          <w:b/>
          <w:bCs/>
          <w:sz w:val="24"/>
          <w:szCs w:val="24"/>
        </w:rPr>
      </w:pPr>
    </w:p>
    <w:p w14:paraId="68D86ACC" w14:textId="77777777" w:rsidR="007E432C" w:rsidRPr="007E432C" w:rsidRDefault="007E432C" w:rsidP="004F27FC">
      <w:pPr>
        <w:spacing w:before="100" w:beforeAutospacing="1" w:after="0" w:line="360" w:lineRule="auto"/>
        <w:ind w:left="360" w:right="-333" w:hanging="360"/>
        <w:rPr>
          <w:rFonts w:ascii="Times New Roman" w:hAnsi="Times New Roman" w:cs="Times New Roman"/>
          <w:b/>
          <w:bCs/>
          <w:sz w:val="24"/>
          <w:szCs w:val="24"/>
        </w:rPr>
      </w:pPr>
    </w:p>
    <w:p w14:paraId="5185FDAF" w14:textId="77777777" w:rsidR="007E432C" w:rsidRPr="007E432C" w:rsidRDefault="007E432C" w:rsidP="004F27FC">
      <w:pPr>
        <w:spacing w:before="100" w:beforeAutospacing="1" w:after="0" w:line="360" w:lineRule="auto"/>
        <w:ind w:left="360" w:right="-333" w:hanging="360"/>
        <w:rPr>
          <w:rFonts w:ascii="Times New Roman" w:hAnsi="Times New Roman" w:cs="Times New Roman"/>
          <w:b/>
          <w:bCs/>
          <w:sz w:val="28"/>
          <w:szCs w:val="28"/>
        </w:rPr>
      </w:pPr>
    </w:p>
    <w:p w14:paraId="1C61F9CB" w14:textId="77777777" w:rsidR="007E432C" w:rsidRPr="007E432C" w:rsidRDefault="007E432C" w:rsidP="004F27FC">
      <w:pPr>
        <w:spacing w:before="100" w:beforeAutospacing="1" w:after="0" w:line="360" w:lineRule="auto"/>
        <w:ind w:left="360" w:right="-333" w:hanging="360"/>
        <w:rPr>
          <w:rFonts w:ascii="Times New Roman" w:hAnsi="Times New Roman" w:cs="Times New Roman"/>
          <w:b/>
          <w:bCs/>
          <w:sz w:val="28"/>
          <w:szCs w:val="28"/>
        </w:rPr>
      </w:pPr>
    </w:p>
    <w:p w14:paraId="75B8A4B4" w14:textId="77777777" w:rsidR="00094354" w:rsidRDefault="00094354" w:rsidP="004F27FC">
      <w:pPr>
        <w:spacing w:before="100" w:beforeAutospacing="1" w:after="0" w:line="360" w:lineRule="auto"/>
        <w:ind w:left="360" w:right="-333" w:hanging="360"/>
        <w:rPr>
          <w:rFonts w:ascii="Times New Roman" w:hAnsi="Times New Roman" w:cs="Times New Roman"/>
          <w:b/>
          <w:bCs/>
          <w:sz w:val="28"/>
          <w:szCs w:val="28"/>
        </w:rPr>
      </w:pPr>
    </w:p>
    <w:p w14:paraId="479383ED" w14:textId="77777777" w:rsidR="007E432C" w:rsidRPr="007E432C" w:rsidRDefault="00094354" w:rsidP="004F27FC">
      <w:pPr>
        <w:spacing w:before="100" w:beforeAutospacing="1" w:after="0" w:line="360" w:lineRule="auto"/>
        <w:ind w:left="360" w:right="-333" w:hanging="360"/>
        <w:rPr>
          <w:rFonts w:ascii="Times New Roman" w:hAnsi="Times New Roman" w:cs="Times New Roman"/>
          <w:sz w:val="28"/>
          <w:szCs w:val="28"/>
        </w:rPr>
      </w:pPr>
      <w:r>
        <w:rPr>
          <w:rFonts w:ascii="Times New Roman" w:hAnsi="Times New Roman" w:cs="Times New Roman"/>
          <w:b/>
          <w:bCs/>
          <w:sz w:val="28"/>
          <w:szCs w:val="28"/>
        </w:rPr>
        <w:t xml:space="preserve">   </w:t>
      </w:r>
      <w:r w:rsidR="00BA102A">
        <w:rPr>
          <w:rFonts w:ascii="Times New Roman" w:hAnsi="Times New Roman" w:cs="Times New Roman"/>
          <w:b/>
          <w:bCs/>
          <w:sz w:val="28"/>
          <w:szCs w:val="28"/>
        </w:rPr>
        <w:t xml:space="preserve">   </w:t>
      </w:r>
      <w:r w:rsidR="007E432C" w:rsidRPr="007E432C">
        <w:rPr>
          <w:rFonts w:ascii="Times New Roman" w:hAnsi="Times New Roman" w:cs="Times New Roman"/>
          <w:b/>
          <w:bCs/>
          <w:sz w:val="28"/>
          <w:szCs w:val="28"/>
        </w:rPr>
        <w:t>System of Fixed Asset Controls</w:t>
      </w:r>
    </w:p>
    <w:p w14:paraId="013902BA" w14:textId="77777777" w:rsidR="007E432C" w:rsidRPr="00190369" w:rsidRDefault="00094354"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BA102A">
        <w:rPr>
          <w:rFonts w:ascii="Times New Roman" w:hAnsi="Times New Roman" w:cs="Times New Roman"/>
          <w:sz w:val="24"/>
          <w:szCs w:val="24"/>
        </w:rPr>
        <w:t xml:space="preserve">    </w:t>
      </w:r>
      <w:r w:rsidR="007E432C" w:rsidRPr="00190369">
        <w:rPr>
          <w:rFonts w:ascii="Times New Roman" w:hAnsi="Times New Roman" w:cs="Times New Roman"/>
          <w:sz w:val="24"/>
          <w:szCs w:val="24"/>
        </w:rPr>
        <w:t xml:space="preserve">The controls noted in the flowchart are described at greater length next, in sequence from </w:t>
      </w:r>
      <w:r>
        <w:rPr>
          <w:rFonts w:ascii="Times New Roman" w:hAnsi="Times New Roman" w:cs="Times New Roman"/>
          <w:sz w:val="24"/>
          <w:szCs w:val="24"/>
        </w:rPr>
        <w:t xml:space="preserve">   </w:t>
      </w:r>
      <w:r w:rsidR="00BA102A">
        <w:rPr>
          <w:rFonts w:ascii="Times New Roman" w:hAnsi="Times New Roman" w:cs="Times New Roman"/>
          <w:sz w:val="24"/>
          <w:szCs w:val="24"/>
        </w:rPr>
        <w:t xml:space="preserve">         </w:t>
      </w:r>
      <w:r w:rsidR="007E432C" w:rsidRPr="00190369">
        <w:rPr>
          <w:rFonts w:ascii="Times New Roman" w:hAnsi="Times New Roman" w:cs="Times New Roman"/>
          <w:sz w:val="24"/>
          <w:szCs w:val="24"/>
        </w:rPr>
        <w:t>the top of the flowchart to the bottom for each of the three types of fixed asset transactions.</w:t>
      </w:r>
    </w:p>
    <w:p w14:paraId="032A5511" w14:textId="77777777" w:rsidR="007E432C" w:rsidRPr="00190369" w:rsidRDefault="00BA102A" w:rsidP="004F27FC">
      <w:pPr>
        <w:numPr>
          <w:ilvl w:val="0"/>
          <w:numId w:val="21"/>
        </w:numPr>
        <w:spacing w:before="100" w:beforeAutospacing="1" w:after="0" w:line="360" w:lineRule="auto"/>
        <w:ind w:left="360" w:right="-333"/>
        <w:jc w:val="both"/>
        <w:rPr>
          <w:rFonts w:ascii="Times New Roman" w:hAnsi="Times New Roman" w:cs="Times New Roman"/>
          <w:sz w:val="24"/>
          <w:szCs w:val="24"/>
        </w:rPr>
      </w:pPr>
      <w:r>
        <w:rPr>
          <w:rFonts w:ascii="Times New Roman" w:hAnsi="Times New Roman" w:cs="Times New Roman"/>
          <w:iCs/>
          <w:sz w:val="24"/>
          <w:szCs w:val="24"/>
        </w:rPr>
        <w:t xml:space="preserve"> </w:t>
      </w:r>
      <w:r w:rsidR="007E432C" w:rsidRPr="00190369">
        <w:rPr>
          <w:rFonts w:ascii="Times New Roman" w:hAnsi="Times New Roman" w:cs="Times New Roman"/>
          <w:iCs/>
          <w:sz w:val="24"/>
          <w:szCs w:val="24"/>
        </w:rPr>
        <w:t>Obtain funding approval through the annual budgeting process</w:t>
      </w:r>
      <w:r w:rsidR="007E432C" w:rsidRPr="00190369">
        <w:rPr>
          <w:rFonts w:ascii="Times New Roman" w:hAnsi="Times New Roman" w:cs="Times New Roman"/>
          <w:sz w:val="24"/>
          <w:szCs w:val="24"/>
        </w:rPr>
        <w:t xml:space="preserve">. The annual budgeting </w:t>
      </w:r>
      <w:r>
        <w:rPr>
          <w:rFonts w:ascii="Times New Roman" w:hAnsi="Times New Roman" w:cs="Times New Roman"/>
          <w:sz w:val="24"/>
          <w:szCs w:val="24"/>
        </w:rPr>
        <w:t xml:space="preserve">  </w:t>
      </w:r>
      <w:r w:rsidR="007E432C" w:rsidRPr="00190369">
        <w:rPr>
          <w:rFonts w:ascii="Times New Roman" w:hAnsi="Times New Roman" w:cs="Times New Roman"/>
          <w:sz w:val="24"/>
          <w:szCs w:val="24"/>
        </w:rPr>
        <w:t xml:space="preserve">process is an intensive review of overall company operations as well as of how </w:t>
      </w:r>
      <w:proofErr w:type="gramStart"/>
      <w:r w:rsidR="007E432C" w:rsidRPr="00190369">
        <w:rPr>
          <w:rFonts w:ascii="Times New Roman" w:hAnsi="Times New Roman" w:cs="Times New Roman"/>
          <w:sz w:val="24"/>
          <w:szCs w:val="24"/>
        </w:rPr>
        <w:t xml:space="preserve">capital </w:t>
      </w:r>
      <w:r>
        <w:rPr>
          <w:rFonts w:ascii="Times New Roman" w:hAnsi="Times New Roman" w:cs="Times New Roman"/>
          <w:sz w:val="24"/>
          <w:szCs w:val="24"/>
        </w:rPr>
        <w:t xml:space="preserve"> </w:t>
      </w:r>
      <w:r w:rsidR="007E432C" w:rsidRPr="00190369">
        <w:rPr>
          <w:rFonts w:ascii="Times New Roman" w:hAnsi="Times New Roman" w:cs="Times New Roman"/>
          <w:sz w:val="24"/>
          <w:szCs w:val="24"/>
        </w:rPr>
        <w:t>expenditures</w:t>
      </w:r>
      <w:proofErr w:type="gramEnd"/>
      <w:r w:rsidR="007E432C" w:rsidRPr="00190369">
        <w:rPr>
          <w:rFonts w:ascii="Times New Roman" w:hAnsi="Times New Roman" w:cs="Times New Roman"/>
          <w:sz w:val="24"/>
          <w:szCs w:val="24"/>
        </w:rPr>
        <w:t xml:space="preserve"> are needed to fulfill the company’s strategic direction. As such, capital expenditure requests should be included in the annual budget, thereby ensuring that they will be analyzed in some detail. Expenditure requests included in the ap</w:t>
      </w:r>
      <w:r w:rsidR="007E432C" w:rsidRPr="00190369">
        <w:rPr>
          <w:rFonts w:ascii="Times New Roman" w:hAnsi="Times New Roman" w:cs="Times New Roman"/>
          <w:sz w:val="24"/>
          <w:szCs w:val="24"/>
        </w:rPr>
        <w:softHyphen/>
        <w:t>proved budget still should be subjected to some additional approval at the point of actual expenditure, to ensure that they are still needed. How</w:t>
      </w:r>
      <w:r w:rsidR="007E432C" w:rsidRPr="00190369">
        <w:rPr>
          <w:rFonts w:ascii="Times New Roman" w:hAnsi="Times New Roman" w:cs="Times New Roman"/>
          <w:sz w:val="24"/>
          <w:szCs w:val="24"/>
        </w:rPr>
        <w:softHyphen/>
        <w:t>ever, expenditure requests not included in the approved budget should be subjected to a considerably higher level of analysis and approval, to ensure that there is a justifiable need for them.</w:t>
      </w:r>
    </w:p>
    <w:p w14:paraId="0A0E2933" w14:textId="77777777" w:rsidR="007E432C" w:rsidRPr="00190369" w:rsidRDefault="007E432C" w:rsidP="004F27FC">
      <w:pPr>
        <w:numPr>
          <w:ilvl w:val="0"/>
          <w:numId w:val="22"/>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Require a signed capital investment approval form prior to purchase</w:t>
      </w:r>
      <w:r w:rsidRPr="00190369">
        <w:rPr>
          <w:rFonts w:ascii="Times New Roman" w:hAnsi="Times New Roman" w:cs="Times New Roman"/>
          <w:sz w:val="24"/>
          <w:szCs w:val="24"/>
        </w:rPr>
        <w:t>. Given the significant amount of funds usually needed to acquire a fixed asset, there always should be a formal approval process before a pur</w:t>
      </w:r>
      <w:r w:rsidRPr="00190369">
        <w:rPr>
          <w:rFonts w:ascii="Times New Roman" w:hAnsi="Times New Roman" w:cs="Times New Roman"/>
          <w:sz w:val="24"/>
          <w:szCs w:val="24"/>
        </w:rPr>
        <w:softHyphen/>
        <w:t xml:space="preserve">chase order is issued. An example is </w:t>
      </w:r>
      <w:r w:rsidRPr="00190369">
        <w:rPr>
          <w:rFonts w:ascii="Times New Roman" w:hAnsi="Times New Roman" w:cs="Times New Roman"/>
          <w:sz w:val="24"/>
          <w:szCs w:val="24"/>
        </w:rPr>
        <w:lastRenderedPageBreak/>
        <w:t>shown in figure below. Depending on the size of the acquisition, a number of approval signatures may be required, extending up to the company president or even the chair of the board of directors.</w:t>
      </w:r>
    </w:p>
    <w:p w14:paraId="5C4F3518" w14:textId="77777777" w:rsidR="007E432C" w:rsidRPr="00190369" w:rsidRDefault="007E432C" w:rsidP="004F27FC">
      <w:pPr>
        <w:numPr>
          <w:ilvl w:val="0"/>
          <w:numId w:val="22"/>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Use prenumbered acquisition and disposal forms</w:t>
      </w:r>
      <w:r w:rsidRPr="00190369">
        <w:rPr>
          <w:rFonts w:ascii="Times New Roman" w:hAnsi="Times New Roman" w:cs="Times New Roman"/>
          <w:sz w:val="24"/>
          <w:szCs w:val="24"/>
        </w:rPr>
        <w:t>. If the company uses a manual system for fixed asset acquisitions and disposals, then it should acquire a set of prenumbered acquisition and disposal forms. By doing so, it can keep track of form numbers to ensure that none is lost prior to completion. This is also a good way to ensure that employees do not attempt to submit multiple acquisition authorization forms for the same asset, allowing them to order duplicate assets and make off with the extra items. For this to be a fully functional control, someone must be as</w:t>
      </w:r>
      <w:r w:rsidRPr="00190369">
        <w:rPr>
          <w:rFonts w:ascii="Times New Roman" w:hAnsi="Times New Roman" w:cs="Times New Roman"/>
          <w:sz w:val="24"/>
          <w:szCs w:val="24"/>
        </w:rPr>
        <w:softHyphen/>
        <w:t>signed the task of storing the forms in a secure location and monitoring which form numbers have been released for use.</w:t>
      </w:r>
    </w:p>
    <w:p w14:paraId="65B4C7AF" w14:textId="77777777" w:rsidR="007E432C" w:rsidRPr="00190369" w:rsidRDefault="007E432C" w:rsidP="004F27FC">
      <w:pPr>
        <w:numPr>
          <w:ilvl w:val="0"/>
          <w:numId w:val="22"/>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Require return on investment calculation prior to approval</w:t>
      </w:r>
      <w:r w:rsidRPr="00190369">
        <w:rPr>
          <w:rFonts w:ascii="Times New Roman" w:hAnsi="Times New Roman" w:cs="Times New Roman"/>
          <w:sz w:val="24"/>
          <w:szCs w:val="24"/>
        </w:rPr>
        <w:t>. Given the considerable size of some fixed asset investments, a reasonable control is to calculate the estimated return on investment to see if the invest</w:t>
      </w:r>
      <w:r w:rsidRPr="00190369">
        <w:rPr>
          <w:rFonts w:ascii="Times New Roman" w:hAnsi="Times New Roman" w:cs="Times New Roman"/>
          <w:sz w:val="24"/>
          <w:szCs w:val="24"/>
        </w:rPr>
        <w:softHyphen/>
        <w:t>ment exceeds the corporate hurdle rate. The return calculation can in</w:t>
      </w:r>
      <w:r w:rsidRPr="00190369">
        <w:rPr>
          <w:rFonts w:ascii="Times New Roman" w:hAnsi="Times New Roman" w:cs="Times New Roman"/>
          <w:sz w:val="24"/>
          <w:szCs w:val="24"/>
        </w:rPr>
        <w:softHyphen/>
        <w:t>volve a variety of approaches, such as the payback period, net present value, or internal rate of return. All three calculations are included in the capital investment proposal form shown in figure below.</w:t>
      </w:r>
    </w:p>
    <w:p w14:paraId="635D6FDF" w14:textId="77777777" w:rsidR="007E432C" w:rsidRPr="00190369" w:rsidRDefault="007E432C" w:rsidP="004F27FC">
      <w:pPr>
        <w:numPr>
          <w:ilvl w:val="0"/>
          <w:numId w:val="22"/>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 xml:space="preserve">Conduct a </w:t>
      </w:r>
      <w:proofErr w:type="spellStart"/>
      <w:r w:rsidRPr="00190369">
        <w:rPr>
          <w:rFonts w:ascii="Times New Roman" w:hAnsi="Times New Roman" w:cs="Times New Roman"/>
          <w:iCs/>
          <w:sz w:val="24"/>
          <w:szCs w:val="24"/>
        </w:rPr>
        <w:t>postcompletion</w:t>
      </w:r>
      <w:proofErr w:type="spellEnd"/>
      <w:r w:rsidRPr="00190369">
        <w:rPr>
          <w:rFonts w:ascii="Times New Roman" w:hAnsi="Times New Roman" w:cs="Times New Roman"/>
          <w:iCs/>
          <w:sz w:val="24"/>
          <w:szCs w:val="24"/>
        </w:rPr>
        <w:t xml:space="preserve"> project analysis</w:t>
      </w:r>
      <w:r w:rsidRPr="00190369">
        <w:rPr>
          <w:rFonts w:ascii="Times New Roman" w:hAnsi="Times New Roman" w:cs="Times New Roman"/>
          <w:sz w:val="24"/>
          <w:szCs w:val="24"/>
        </w:rPr>
        <w:t>. Managers have been known to make overly optimistic projections in order to make favorable cases for asset acquisitions. This issue can be mitigated by conducting regular reviews of the results of asset acquisitions in comparison to ini</w:t>
      </w:r>
      <w:r w:rsidRPr="00190369">
        <w:rPr>
          <w:rFonts w:ascii="Times New Roman" w:hAnsi="Times New Roman" w:cs="Times New Roman"/>
          <w:sz w:val="24"/>
          <w:szCs w:val="24"/>
        </w:rPr>
        <w:softHyphen/>
        <w:t>tial predictions and then tracing these findings back to the initiating managers. This approach can also be used at various milestones during the construction of an asset to ensure that costs incurred match original projections.</w:t>
      </w:r>
    </w:p>
    <w:p w14:paraId="12999C0D" w14:textId="77777777" w:rsidR="007E432C" w:rsidRPr="00190369" w:rsidRDefault="007E432C" w:rsidP="004F27FC">
      <w:pPr>
        <w:numPr>
          <w:ilvl w:val="0"/>
          <w:numId w:val="23"/>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Compare fixed asset serial numbers to the existing serial number data</w:t>
      </w:r>
      <w:r w:rsidRPr="00190369">
        <w:rPr>
          <w:rFonts w:ascii="Times New Roman" w:hAnsi="Times New Roman" w:cs="Times New Roman"/>
          <w:iCs/>
          <w:sz w:val="24"/>
          <w:szCs w:val="24"/>
        </w:rPr>
        <w:softHyphen/>
        <w:t>base</w:t>
      </w:r>
      <w:r w:rsidRPr="00190369">
        <w:rPr>
          <w:rFonts w:ascii="Times New Roman" w:hAnsi="Times New Roman" w:cs="Times New Roman"/>
          <w:sz w:val="24"/>
          <w:szCs w:val="24"/>
        </w:rPr>
        <w:t>. There is a possibility that employees are acquiring assets, selling them to the company, then stealing the assets and selling them to the company again. To spot this behavior, always enter the serial number of each acquired asset in the fixed asset master file, and then run a re</w:t>
      </w:r>
      <w:r w:rsidRPr="00190369">
        <w:rPr>
          <w:rFonts w:ascii="Times New Roman" w:hAnsi="Times New Roman" w:cs="Times New Roman"/>
          <w:sz w:val="24"/>
          <w:szCs w:val="24"/>
        </w:rPr>
        <w:softHyphen/>
        <w:t>port comparing serial numbers for all assets to see if there are duplicate serial numbers on record.</w:t>
      </w:r>
    </w:p>
    <w:p w14:paraId="2A0450A0" w14:textId="77777777" w:rsidR="007E432C" w:rsidRPr="00190369" w:rsidRDefault="007E432C" w:rsidP="004F27FC">
      <w:pPr>
        <w:numPr>
          <w:ilvl w:val="0"/>
          <w:numId w:val="23"/>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Independently review fixed asset master file additions</w:t>
      </w:r>
      <w:r w:rsidRPr="00190369">
        <w:rPr>
          <w:rFonts w:ascii="Times New Roman" w:hAnsi="Times New Roman" w:cs="Times New Roman"/>
          <w:sz w:val="24"/>
          <w:szCs w:val="24"/>
        </w:rPr>
        <w:t>. A number of downstream errors can arise when fixed asset information is entered in</w:t>
      </w:r>
      <w:r w:rsidRPr="00190369">
        <w:rPr>
          <w:rFonts w:ascii="Times New Roman" w:hAnsi="Times New Roman" w:cs="Times New Roman"/>
          <w:sz w:val="24"/>
          <w:szCs w:val="24"/>
        </w:rPr>
        <w:softHyphen/>
        <w:t xml:space="preserve">correctly in the fixed asset master file. For example, an incorrect asset description can result in an incorrect asset </w:t>
      </w:r>
      <w:r w:rsidRPr="00190369">
        <w:rPr>
          <w:rFonts w:ascii="Times New Roman" w:hAnsi="Times New Roman" w:cs="Times New Roman"/>
          <w:sz w:val="24"/>
          <w:szCs w:val="24"/>
        </w:rPr>
        <w:lastRenderedPageBreak/>
        <w:t>classification, which in turn may result in an incorrect depreciation calculation. Similarly, an in</w:t>
      </w:r>
      <w:r w:rsidRPr="00190369">
        <w:rPr>
          <w:rFonts w:ascii="Times New Roman" w:hAnsi="Times New Roman" w:cs="Times New Roman"/>
          <w:sz w:val="24"/>
          <w:szCs w:val="24"/>
        </w:rPr>
        <w:softHyphen/>
        <w:t>correct asset location code can result in the subsequent inability to lo</w:t>
      </w:r>
      <w:r w:rsidRPr="00190369">
        <w:rPr>
          <w:rFonts w:ascii="Times New Roman" w:hAnsi="Times New Roman" w:cs="Times New Roman"/>
          <w:sz w:val="24"/>
          <w:szCs w:val="24"/>
        </w:rPr>
        <w:softHyphen/>
        <w:t>cate the physical asset, which in turn may result in an improper asset disposal transaction. Further, an incorrect acquisition price may result in an incorrect depreciation calculation. To mitigate the risk of all these errors, have a second person review all new entries to the fixed asset master file for accuracy.</w:t>
      </w:r>
    </w:p>
    <w:p w14:paraId="0295E2EB" w14:textId="77777777" w:rsidR="007E432C" w:rsidRPr="00190369" w:rsidRDefault="007E432C" w:rsidP="004F27FC">
      <w:pPr>
        <w:numPr>
          <w:ilvl w:val="0"/>
          <w:numId w:val="23"/>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Affix an identification plate to all fixed assets</w:t>
      </w:r>
      <w:r w:rsidRPr="00190369">
        <w:rPr>
          <w:rFonts w:ascii="Times New Roman" w:hAnsi="Times New Roman" w:cs="Times New Roman"/>
          <w:sz w:val="24"/>
          <w:szCs w:val="24"/>
        </w:rPr>
        <w:t>. If a company acquires assets that are not easily differentiated, then it is useful to affix an iden</w:t>
      </w:r>
      <w:r w:rsidRPr="00190369">
        <w:rPr>
          <w:rFonts w:ascii="Times New Roman" w:hAnsi="Times New Roman" w:cs="Times New Roman"/>
          <w:sz w:val="24"/>
          <w:szCs w:val="24"/>
        </w:rPr>
        <w:softHyphen/>
        <w:t>tification plate to each one to assist in later audits. The identification plate can be a metal tag if durability is an issue, or can be a laminated bar code tag for easy scanning, or even a radio frequency (RFID) tag. The person responsible for tagging should record the tag number and asset location in the fixed asset master file.</w:t>
      </w:r>
    </w:p>
    <w:p w14:paraId="4B2F0E36" w14:textId="77777777" w:rsidR="007E432C" w:rsidRPr="00190369" w:rsidRDefault="007E432C" w:rsidP="004F27FC">
      <w:pPr>
        <w:numPr>
          <w:ilvl w:val="0"/>
          <w:numId w:val="23"/>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Assign responsibility for assets</w:t>
      </w:r>
      <w:r w:rsidRPr="00190369">
        <w:rPr>
          <w:rFonts w:ascii="Times New Roman" w:hAnsi="Times New Roman" w:cs="Times New Roman"/>
          <w:sz w:val="24"/>
          <w:szCs w:val="24"/>
        </w:rPr>
        <w:t>. There is a significant risk that assets will not be tracked carefully through the company once they are ac</w:t>
      </w:r>
      <w:r w:rsidRPr="00190369">
        <w:rPr>
          <w:rFonts w:ascii="Times New Roman" w:hAnsi="Times New Roman" w:cs="Times New Roman"/>
          <w:sz w:val="24"/>
          <w:szCs w:val="24"/>
        </w:rPr>
        <w:softHyphen/>
        <w:t>quired. To avoid this, formally assign responsibility for each asset to the department manager whose staff uses the asset, and send all managers a quarterly notification of what assets are under their control. Even bet</w:t>
      </w:r>
      <w:r w:rsidRPr="00190369">
        <w:rPr>
          <w:rFonts w:ascii="Times New Roman" w:hAnsi="Times New Roman" w:cs="Times New Roman"/>
          <w:sz w:val="24"/>
          <w:szCs w:val="24"/>
        </w:rPr>
        <w:softHyphen/>
        <w:t>ter, persuade the human resources manager to include “asset control” as a line item in the formal performance review for all managers.</w:t>
      </w:r>
    </w:p>
    <w:p w14:paraId="67411A57" w14:textId="77777777" w:rsidR="007E432C" w:rsidRPr="00190369" w:rsidRDefault="007E432C" w:rsidP="004F27FC">
      <w:pPr>
        <w:numPr>
          <w:ilvl w:val="0"/>
          <w:numId w:val="23"/>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Use a formal transfer document to shift asset locations</w:t>
      </w:r>
      <w:r w:rsidRPr="00190369">
        <w:rPr>
          <w:rFonts w:ascii="Times New Roman" w:hAnsi="Times New Roman" w:cs="Times New Roman"/>
          <w:sz w:val="24"/>
          <w:szCs w:val="24"/>
        </w:rPr>
        <w:t>. If the preced</w:t>
      </w:r>
      <w:r w:rsidRPr="00190369">
        <w:rPr>
          <w:rFonts w:ascii="Times New Roman" w:hAnsi="Times New Roman" w:cs="Times New Roman"/>
          <w:sz w:val="24"/>
          <w:szCs w:val="24"/>
        </w:rPr>
        <w:softHyphen/>
        <w:t>ing control is implemented that assigns responsibility for specific assets to department managers, then the transfer of an asset to a different de</w:t>
      </w:r>
      <w:r w:rsidRPr="00190369">
        <w:rPr>
          <w:rFonts w:ascii="Times New Roman" w:hAnsi="Times New Roman" w:cs="Times New Roman"/>
          <w:sz w:val="24"/>
          <w:szCs w:val="24"/>
        </w:rPr>
        <w:softHyphen/>
        <w:t>partment calls for the formal approval of the sending and receiving de</w:t>
      </w:r>
      <w:r w:rsidRPr="00190369">
        <w:rPr>
          <w:rFonts w:ascii="Times New Roman" w:hAnsi="Times New Roman" w:cs="Times New Roman"/>
          <w:sz w:val="24"/>
          <w:szCs w:val="24"/>
        </w:rPr>
        <w:softHyphen/>
        <w:t>partment managers. Otherwise, managers can claim that assets are being shifted without their approval, so they have no responsibility for the assets.</w:t>
      </w:r>
    </w:p>
    <w:p w14:paraId="479C5B97" w14:textId="77777777" w:rsidR="007E432C" w:rsidRPr="00190369" w:rsidRDefault="007E432C" w:rsidP="004F27FC">
      <w:pPr>
        <w:numPr>
          <w:ilvl w:val="0"/>
          <w:numId w:val="23"/>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Conduct regular asset disposition reviews</w:t>
      </w:r>
      <w:r w:rsidRPr="00190369">
        <w:rPr>
          <w:rFonts w:ascii="Times New Roman" w:hAnsi="Times New Roman" w:cs="Times New Roman"/>
          <w:sz w:val="24"/>
          <w:szCs w:val="24"/>
        </w:rPr>
        <w:t>. Fixed assets decline in value over time, so it is essential to conduct a regular review to determine if any assets should be disposed of before they lose their resale value. This review should be conducted at least annually, and should include representatives from the accounting, purchasing, and user departments. An alternative approach is to create capacity utilization metrics (which is most easily obtained for production equipment) and report on uti</w:t>
      </w:r>
      <w:r w:rsidRPr="00190369">
        <w:rPr>
          <w:rFonts w:ascii="Times New Roman" w:hAnsi="Times New Roman" w:cs="Times New Roman"/>
          <w:sz w:val="24"/>
          <w:szCs w:val="24"/>
        </w:rPr>
        <w:softHyphen/>
        <w:t>lization levels as part of the standard monthly management reporting package; this tends to result in more immediate decisions to eliminate unused equipment.</w:t>
      </w:r>
    </w:p>
    <w:p w14:paraId="54727D7B" w14:textId="77777777" w:rsidR="007E432C" w:rsidRPr="00190369" w:rsidRDefault="007E432C" w:rsidP="004F27FC">
      <w:pPr>
        <w:numPr>
          <w:ilvl w:val="0"/>
          <w:numId w:val="24"/>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lastRenderedPageBreak/>
        <w:t>Require a signed capital asset disposition form prior to disposition</w:t>
      </w:r>
      <w:r w:rsidRPr="00190369">
        <w:rPr>
          <w:rFonts w:ascii="Times New Roman" w:hAnsi="Times New Roman" w:cs="Times New Roman"/>
          <w:sz w:val="24"/>
          <w:szCs w:val="24"/>
        </w:rPr>
        <w:t>. There is a risk that employees could sell off assets at below-market rates or disposition assets for which an alternative in-house use had been planned. Also, if assets are informally disposed of, the accounting staff probably will not be notified and so will continue to depreciate an asset no longer owned by the company, rather than writing it off. To avoid these problems, require the completion of a signed capital asset dispo</w:t>
      </w:r>
      <w:r w:rsidRPr="00190369">
        <w:rPr>
          <w:rFonts w:ascii="Times New Roman" w:hAnsi="Times New Roman" w:cs="Times New Roman"/>
          <w:sz w:val="24"/>
          <w:szCs w:val="24"/>
        </w:rPr>
        <w:softHyphen/>
        <w:t>sition form, such as the one shown in figure below.</w:t>
      </w:r>
    </w:p>
    <w:p w14:paraId="4744B86A" w14:textId="77777777" w:rsidR="007E432C" w:rsidRPr="00190369" w:rsidRDefault="007E432C" w:rsidP="004F27FC">
      <w:pPr>
        <w:numPr>
          <w:ilvl w:val="0"/>
          <w:numId w:val="24"/>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Verify that cash receipts from asset sales are handled properly</w:t>
      </w:r>
      <w:r w:rsidRPr="00190369">
        <w:rPr>
          <w:rFonts w:ascii="Times New Roman" w:hAnsi="Times New Roman" w:cs="Times New Roman"/>
          <w:sz w:val="24"/>
          <w:szCs w:val="24"/>
        </w:rPr>
        <w:t>. Em</w:t>
      </w:r>
      <w:r w:rsidRPr="00190369">
        <w:rPr>
          <w:rFonts w:ascii="Times New Roman" w:hAnsi="Times New Roman" w:cs="Times New Roman"/>
          <w:sz w:val="24"/>
          <w:szCs w:val="24"/>
        </w:rPr>
        <w:softHyphen/>
        <w:t>ployees may sell a company’s assets, pocket the proceeds, and report to the company that the asset actually was scrapped. This control issue can be reduced by requiring that a bill of sale or receipt from a scrapping company accompany the file for every asset that has been disposed of.</w:t>
      </w:r>
    </w:p>
    <w:p w14:paraId="3263A774" w14:textId="77777777" w:rsidR="007E432C" w:rsidRPr="00190369" w:rsidRDefault="00BA102A" w:rsidP="004F27FC">
      <w:pPr>
        <w:spacing w:before="100" w:beforeAutospacing="1"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190369">
        <w:rPr>
          <w:rFonts w:ascii="Times New Roman" w:hAnsi="Times New Roman" w:cs="Times New Roman"/>
          <w:sz w:val="24"/>
          <w:szCs w:val="24"/>
        </w:rPr>
        <w:t>The preceding controls were primary ones required as part of the basic fixed asset transaction flows. In addition, the next ancillary controls either are general controls that operate outside of any specific transaction or are designed to provide additional risk mitigation.</w:t>
      </w:r>
    </w:p>
    <w:p w14:paraId="341BEB07" w14:textId="77777777" w:rsidR="007E432C" w:rsidRPr="00190369" w:rsidRDefault="007E432C" w:rsidP="004F27FC">
      <w:pPr>
        <w:numPr>
          <w:ilvl w:val="0"/>
          <w:numId w:val="25"/>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Segregate responsibilities related to fixed assets</w:t>
      </w:r>
      <w:r w:rsidRPr="00190369">
        <w:rPr>
          <w:rFonts w:ascii="Times New Roman" w:hAnsi="Times New Roman" w:cs="Times New Roman"/>
          <w:sz w:val="24"/>
          <w:szCs w:val="24"/>
        </w:rPr>
        <w:t>. If the person pur</w:t>
      </w:r>
      <w:r w:rsidRPr="00190369">
        <w:rPr>
          <w:rFonts w:ascii="Times New Roman" w:hAnsi="Times New Roman" w:cs="Times New Roman"/>
          <w:sz w:val="24"/>
          <w:szCs w:val="24"/>
        </w:rPr>
        <w:softHyphen/>
        <w:t>chasing an asset also receives it, there is a considerable risk that the person will alter the purchasing documents to eliminate evidence of the receipt and then steal the asset. The same concern applies to several as</w:t>
      </w:r>
      <w:r w:rsidRPr="00190369">
        <w:rPr>
          <w:rFonts w:ascii="Times New Roman" w:hAnsi="Times New Roman" w:cs="Times New Roman"/>
          <w:sz w:val="24"/>
          <w:szCs w:val="24"/>
        </w:rPr>
        <w:softHyphen/>
        <w:t>pects of fixed assets transactions. A control over this situation is to seg</w:t>
      </w:r>
      <w:r w:rsidRPr="00190369">
        <w:rPr>
          <w:rFonts w:ascii="Times New Roman" w:hAnsi="Times New Roman" w:cs="Times New Roman"/>
          <w:sz w:val="24"/>
          <w:szCs w:val="24"/>
        </w:rPr>
        <w:softHyphen/>
        <w:t xml:space="preserve">regate these types of responsibilities: </w:t>
      </w:r>
    </w:p>
    <w:p w14:paraId="2E1435E0" w14:textId="77777777" w:rsidR="007E432C" w:rsidRPr="00190369" w:rsidRDefault="007E432C" w:rsidP="004F27FC">
      <w:pPr>
        <w:numPr>
          <w:ilvl w:val="1"/>
          <w:numId w:val="25"/>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sz w:val="24"/>
          <w:szCs w:val="24"/>
        </w:rPr>
        <w:t>Fixed asset acquisition</w:t>
      </w:r>
    </w:p>
    <w:p w14:paraId="58638D0B" w14:textId="77777777" w:rsidR="007E432C" w:rsidRPr="00190369" w:rsidRDefault="007E432C" w:rsidP="004F27FC">
      <w:pPr>
        <w:numPr>
          <w:ilvl w:val="1"/>
          <w:numId w:val="25"/>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sz w:val="24"/>
          <w:szCs w:val="24"/>
        </w:rPr>
        <w:t>Fixed asset transaction recording</w:t>
      </w:r>
    </w:p>
    <w:p w14:paraId="7E26C173" w14:textId="77777777" w:rsidR="007E432C" w:rsidRPr="00190369" w:rsidRDefault="007E432C" w:rsidP="004F27FC">
      <w:pPr>
        <w:numPr>
          <w:ilvl w:val="1"/>
          <w:numId w:val="25"/>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sz w:val="24"/>
          <w:szCs w:val="24"/>
        </w:rPr>
        <w:t>Custody of the fixed asset</w:t>
      </w:r>
    </w:p>
    <w:p w14:paraId="2FD84C8B" w14:textId="77777777" w:rsidR="007E432C" w:rsidRPr="00190369" w:rsidRDefault="007E432C" w:rsidP="004F27FC">
      <w:pPr>
        <w:numPr>
          <w:ilvl w:val="1"/>
          <w:numId w:val="25"/>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sz w:val="24"/>
          <w:szCs w:val="24"/>
        </w:rPr>
        <w:t>Fixed asset disposal</w:t>
      </w:r>
    </w:p>
    <w:p w14:paraId="17FD3C67" w14:textId="77777777" w:rsidR="007E432C" w:rsidRPr="00190369" w:rsidRDefault="007E432C" w:rsidP="004F27FC">
      <w:pPr>
        <w:numPr>
          <w:ilvl w:val="1"/>
          <w:numId w:val="25"/>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sz w:val="24"/>
          <w:szCs w:val="24"/>
        </w:rPr>
        <w:t>Reconciliation of physical assets to accounting records</w:t>
      </w:r>
    </w:p>
    <w:p w14:paraId="6902EEF7" w14:textId="77777777" w:rsidR="007E432C" w:rsidRPr="00190369" w:rsidRDefault="007E432C" w:rsidP="004F27FC">
      <w:pPr>
        <w:numPr>
          <w:ilvl w:val="0"/>
          <w:numId w:val="26"/>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Restrict access to the fixed asset master file</w:t>
      </w:r>
      <w:r w:rsidRPr="00190369">
        <w:rPr>
          <w:rFonts w:ascii="Times New Roman" w:hAnsi="Times New Roman" w:cs="Times New Roman"/>
          <w:sz w:val="24"/>
          <w:szCs w:val="24"/>
        </w:rPr>
        <w:t>. The fixed asset master file contains all baseline information about an asset and is the source doc</w:t>
      </w:r>
      <w:r w:rsidRPr="00190369">
        <w:rPr>
          <w:rFonts w:ascii="Times New Roman" w:hAnsi="Times New Roman" w:cs="Times New Roman"/>
          <w:sz w:val="24"/>
          <w:szCs w:val="24"/>
        </w:rPr>
        <w:softHyphen/>
        <w:t>ument for depreciation calculations as well as asset location information. If people were to gain illicit access to this file, they could make modi</w:t>
      </w:r>
      <w:r w:rsidRPr="00190369">
        <w:rPr>
          <w:rFonts w:ascii="Times New Roman" w:hAnsi="Times New Roman" w:cs="Times New Roman"/>
          <w:sz w:val="24"/>
          <w:szCs w:val="24"/>
        </w:rPr>
        <w:softHyphen/>
        <w:t>fications to change depreciation calculations (thereby changing finan</w:t>
      </w:r>
      <w:r w:rsidRPr="00190369">
        <w:rPr>
          <w:rFonts w:ascii="Times New Roman" w:hAnsi="Times New Roman" w:cs="Times New Roman"/>
          <w:sz w:val="24"/>
          <w:szCs w:val="24"/>
        </w:rPr>
        <w:softHyphen/>
        <w:t xml:space="preserve">cial results) as well as modify locations (possibly resulting in </w:t>
      </w:r>
      <w:r w:rsidRPr="00190369">
        <w:rPr>
          <w:rFonts w:ascii="Times New Roman" w:hAnsi="Times New Roman" w:cs="Times New Roman"/>
          <w:sz w:val="24"/>
          <w:szCs w:val="24"/>
        </w:rPr>
        <w:lastRenderedPageBreak/>
        <w:t>theft of the assets). To avoid these problems, always use password controls to restrict access to the fixed asset master file.</w:t>
      </w:r>
    </w:p>
    <w:p w14:paraId="309678BC" w14:textId="77777777" w:rsidR="007E432C" w:rsidRPr="00190369" w:rsidRDefault="007E432C" w:rsidP="004F27FC">
      <w:pPr>
        <w:numPr>
          <w:ilvl w:val="0"/>
          <w:numId w:val="26"/>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Restrict facility access</w:t>
      </w:r>
      <w:r w:rsidRPr="00190369">
        <w:rPr>
          <w:rFonts w:ascii="Times New Roman" w:hAnsi="Times New Roman" w:cs="Times New Roman"/>
          <w:sz w:val="24"/>
          <w:szCs w:val="24"/>
        </w:rPr>
        <w:t>. If the company owns fixed assets that can be easily moved and have a significant resale value, there is a risk that they will be stolen. If so, consider restricting access to the building during nonwork hours and hire a security staff to patrol the perimeter or at least the exits.</w:t>
      </w:r>
    </w:p>
    <w:p w14:paraId="17A29991" w14:textId="77777777" w:rsidR="007E432C" w:rsidRPr="00190369" w:rsidRDefault="007E432C" w:rsidP="004F27FC">
      <w:pPr>
        <w:numPr>
          <w:ilvl w:val="0"/>
          <w:numId w:val="26"/>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Install an alarm system to detect RFID-tagged assets</w:t>
      </w:r>
      <w:r w:rsidRPr="00190369">
        <w:rPr>
          <w:rFonts w:ascii="Times New Roman" w:hAnsi="Times New Roman" w:cs="Times New Roman"/>
          <w:sz w:val="24"/>
          <w:szCs w:val="24"/>
        </w:rPr>
        <w:t>. If the company has especially valuable fixed assets that can be moved, then consider affixing a RFID tag to each one and then installing a transceiver near every building exit that will trigger an alarm if the RFID tag passes by the transceiver.</w:t>
      </w:r>
    </w:p>
    <w:p w14:paraId="53EA1E46" w14:textId="77777777" w:rsidR="007E432C" w:rsidRPr="00190369" w:rsidRDefault="007E432C" w:rsidP="004F27FC">
      <w:pPr>
        <w:numPr>
          <w:ilvl w:val="0"/>
          <w:numId w:val="26"/>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Reconcile fixed asset additions with capital expenditure authoriza</w:t>
      </w:r>
      <w:r w:rsidRPr="00190369">
        <w:rPr>
          <w:rFonts w:ascii="Times New Roman" w:hAnsi="Times New Roman" w:cs="Times New Roman"/>
          <w:iCs/>
          <w:sz w:val="24"/>
          <w:szCs w:val="24"/>
        </w:rPr>
        <w:softHyphen/>
        <w:t>tions</w:t>
      </w:r>
      <w:r w:rsidRPr="00190369">
        <w:rPr>
          <w:rFonts w:ascii="Times New Roman" w:hAnsi="Times New Roman" w:cs="Times New Roman"/>
          <w:sz w:val="24"/>
          <w:szCs w:val="24"/>
        </w:rPr>
        <w:t>. A good detective control to ensure that all acquisitions have been authorized properly is to periodically reconcile all fixed asset additions to the file of approved capital expenditure authorizations. Any acquisi</w:t>
      </w:r>
      <w:r w:rsidRPr="00190369">
        <w:rPr>
          <w:rFonts w:ascii="Times New Roman" w:hAnsi="Times New Roman" w:cs="Times New Roman"/>
          <w:sz w:val="24"/>
          <w:szCs w:val="24"/>
        </w:rPr>
        <w:softHyphen/>
        <w:t>tions for which there is no authorization paperwork are then flagged for additional review, typically including reporting of the control breach to management.</w:t>
      </w:r>
    </w:p>
    <w:p w14:paraId="57985206" w14:textId="77777777" w:rsidR="007E432C" w:rsidRPr="00190369" w:rsidRDefault="007E432C" w:rsidP="004F27FC">
      <w:pPr>
        <w:numPr>
          <w:ilvl w:val="0"/>
          <w:numId w:val="26"/>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Increase the capitalization limit</w:t>
      </w:r>
      <w:r w:rsidRPr="00190369">
        <w:rPr>
          <w:rFonts w:ascii="Times New Roman" w:hAnsi="Times New Roman" w:cs="Times New Roman"/>
          <w:sz w:val="24"/>
          <w:szCs w:val="24"/>
        </w:rPr>
        <w:t>. A key problem with fixed asset track</w:t>
      </w:r>
      <w:r w:rsidRPr="00190369">
        <w:rPr>
          <w:rFonts w:ascii="Times New Roman" w:hAnsi="Times New Roman" w:cs="Times New Roman"/>
          <w:sz w:val="24"/>
          <w:szCs w:val="24"/>
        </w:rPr>
        <w:softHyphen/>
        <w:t>ing is that it involves a considerable amount of additional paperwork as well as ongoing depreciation calculations, which may so overwhelm the accounting staff that they are struggling to keep up with the paper</w:t>
      </w:r>
      <w:r w:rsidRPr="00190369">
        <w:rPr>
          <w:rFonts w:ascii="Times New Roman" w:hAnsi="Times New Roman" w:cs="Times New Roman"/>
          <w:sz w:val="24"/>
          <w:szCs w:val="24"/>
        </w:rPr>
        <w:softHyphen/>
        <w:t>work rather than focusing on proper control of the assets themselves. This recommended control may seem counterintuitive, but increasing the capitalization limit reduces the number of assets designated as fixed assets, thereby allowing the accounting staff to focus its attention on the proper approval, tracking, and disposition of a smaller number of large-dollar assets. Thus, oversight of smaller assets is abandoned in favor of greater inspection of large-dollar asset transactions.</w:t>
      </w:r>
    </w:p>
    <w:p w14:paraId="098F8DEB" w14:textId="77777777" w:rsidR="007E432C" w:rsidRPr="00190369" w:rsidRDefault="007E432C" w:rsidP="004F27FC">
      <w:pPr>
        <w:numPr>
          <w:ilvl w:val="0"/>
          <w:numId w:val="27"/>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Conduct a periodic fixed asset audit</w:t>
      </w:r>
      <w:r w:rsidRPr="00190369">
        <w:rPr>
          <w:rFonts w:ascii="Times New Roman" w:hAnsi="Times New Roman" w:cs="Times New Roman"/>
          <w:sz w:val="24"/>
          <w:szCs w:val="24"/>
        </w:rPr>
        <w:t>. The internal audit staff should schedule a periodic audit of fixed assets, reconciling the on-hand in</w:t>
      </w:r>
      <w:r w:rsidRPr="00190369">
        <w:rPr>
          <w:rFonts w:ascii="Times New Roman" w:hAnsi="Times New Roman" w:cs="Times New Roman"/>
          <w:sz w:val="24"/>
          <w:szCs w:val="24"/>
        </w:rPr>
        <w:softHyphen/>
        <w:t>ventory to the accounting records. Given the considerable quantity of fixed assets that many companies maintain, it is acceptable to focus on the 20 percent of fixed assets that typically account for 80 percent of the invested cost of all fixed assets. An example of a report suitable for a fixed asset audit is shown in figure below.</w:t>
      </w:r>
    </w:p>
    <w:p w14:paraId="63442CC3" w14:textId="77777777" w:rsidR="007E432C" w:rsidRPr="00190369" w:rsidRDefault="007E432C" w:rsidP="004F27FC">
      <w:pPr>
        <w:numPr>
          <w:ilvl w:val="0"/>
          <w:numId w:val="27"/>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lastRenderedPageBreak/>
        <w:t>Verify the fair value assumptions on dissimilar asset exchanges</w:t>
      </w:r>
      <w:r w:rsidRPr="00190369">
        <w:rPr>
          <w:rFonts w:ascii="Times New Roman" w:hAnsi="Times New Roman" w:cs="Times New Roman"/>
          <w:sz w:val="24"/>
          <w:szCs w:val="24"/>
        </w:rPr>
        <w:t>. Ac</w:t>
      </w:r>
      <w:r w:rsidRPr="00190369">
        <w:rPr>
          <w:rFonts w:ascii="Times New Roman" w:hAnsi="Times New Roman" w:cs="Times New Roman"/>
          <w:sz w:val="24"/>
          <w:szCs w:val="24"/>
        </w:rPr>
        <w:softHyphen/>
        <w:t>counting rules allow one to record a gain or loss on the exchange of dissimilar assets. Since this calculation is based on the fair value of the assets involved (which is not stated in the accounting records), the pos</w:t>
      </w:r>
      <w:r w:rsidRPr="00190369">
        <w:rPr>
          <w:rFonts w:ascii="Times New Roman" w:hAnsi="Times New Roman" w:cs="Times New Roman"/>
          <w:sz w:val="24"/>
          <w:szCs w:val="24"/>
        </w:rPr>
        <w:softHyphen/>
        <w:t>sibility exists for someone to artificially create an asset fair value that will result in a gain or loss. This situation can be avoided by having an outside appraiser review the fair value assumptions used in this type of transaction.</w:t>
      </w:r>
    </w:p>
    <w:p w14:paraId="49761E1D" w14:textId="77777777" w:rsidR="007E432C" w:rsidRPr="00190369" w:rsidRDefault="007E432C" w:rsidP="004F27FC">
      <w:pPr>
        <w:numPr>
          <w:ilvl w:val="0"/>
          <w:numId w:val="28"/>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Test for asset impairment</w:t>
      </w:r>
      <w:r w:rsidRPr="00190369">
        <w:rPr>
          <w:rFonts w:ascii="Times New Roman" w:hAnsi="Times New Roman" w:cs="Times New Roman"/>
          <w:sz w:val="24"/>
          <w:szCs w:val="24"/>
        </w:rPr>
        <w:t>. There are a variety of circumstances under which the net book value of an asset should be reduced to its fair value, which can result in significant reductions in the recorded value of an asset. This test requires a significant knowledge of the types of markets in which a company operates, the regulations to which it is subject, and the need for its products within those markets. Consequently, only a knowledgeable person who is at least at the level of a controller should be relied on to detect the presence of assets whose values are likely to have been impaired.</w:t>
      </w:r>
    </w:p>
    <w:p w14:paraId="536E203E" w14:textId="77777777" w:rsidR="007E432C" w:rsidRPr="00190369" w:rsidRDefault="007E432C" w:rsidP="004F27FC">
      <w:pPr>
        <w:numPr>
          <w:ilvl w:val="0"/>
          <w:numId w:val="28"/>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Verify that correct depreciation calculations are being made</w:t>
      </w:r>
      <w:r w:rsidRPr="00190369">
        <w:rPr>
          <w:rFonts w:ascii="Times New Roman" w:hAnsi="Times New Roman" w:cs="Times New Roman"/>
          <w:sz w:val="24"/>
          <w:szCs w:val="24"/>
        </w:rPr>
        <w:t>. Though there is no potential loss of assets if incorrect depreciation calculations are being made, it can result in an embarrassing adjustment to a com</w:t>
      </w:r>
      <w:r w:rsidRPr="00190369">
        <w:rPr>
          <w:rFonts w:ascii="Times New Roman" w:hAnsi="Times New Roman" w:cs="Times New Roman"/>
          <w:sz w:val="24"/>
          <w:szCs w:val="24"/>
        </w:rPr>
        <w:softHyphen/>
        <w:t>pany’s financial statements at some point in the future. This control should include a comparison of capitalized items to the official corpo</w:t>
      </w:r>
      <w:r w:rsidRPr="00190369">
        <w:rPr>
          <w:rFonts w:ascii="Times New Roman" w:hAnsi="Times New Roman" w:cs="Times New Roman"/>
          <w:sz w:val="24"/>
          <w:szCs w:val="24"/>
        </w:rPr>
        <w:softHyphen/>
        <w:t>rate capitalization limit to ensure that items are not being inappropri</w:t>
      </w:r>
      <w:r w:rsidRPr="00190369">
        <w:rPr>
          <w:rFonts w:ascii="Times New Roman" w:hAnsi="Times New Roman" w:cs="Times New Roman"/>
          <w:sz w:val="24"/>
          <w:szCs w:val="24"/>
        </w:rPr>
        <w:softHyphen/>
        <w:t>ately capitalized and depreciated. The control should also include a review of the asset categories in which each individual asset has been recorded, to ensure that an asset has not been misclassified and there</w:t>
      </w:r>
      <w:r w:rsidRPr="00190369">
        <w:rPr>
          <w:rFonts w:ascii="Times New Roman" w:hAnsi="Times New Roman" w:cs="Times New Roman"/>
          <w:sz w:val="24"/>
          <w:szCs w:val="24"/>
        </w:rPr>
        <w:softHyphen/>
        <w:t>fore incorrectly depreciated.</w:t>
      </w:r>
    </w:p>
    <w:p w14:paraId="42D7BEF8" w14:textId="77777777" w:rsidR="007E432C" w:rsidRPr="00190369" w:rsidRDefault="007E432C" w:rsidP="004F27FC">
      <w:pPr>
        <w:numPr>
          <w:ilvl w:val="0"/>
          <w:numId w:val="28"/>
        </w:numPr>
        <w:spacing w:before="100" w:beforeAutospacing="1" w:after="0" w:line="360" w:lineRule="auto"/>
        <w:ind w:left="360" w:right="-333"/>
        <w:jc w:val="both"/>
        <w:rPr>
          <w:rFonts w:ascii="Times New Roman" w:hAnsi="Times New Roman" w:cs="Times New Roman"/>
          <w:sz w:val="24"/>
          <w:szCs w:val="24"/>
        </w:rPr>
      </w:pPr>
      <w:r w:rsidRPr="00190369">
        <w:rPr>
          <w:rFonts w:ascii="Times New Roman" w:hAnsi="Times New Roman" w:cs="Times New Roman"/>
          <w:iCs/>
          <w:sz w:val="24"/>
          <w:szCs w:val="24"/>
        </w:rPr>
        <w:t>Verify that all changes in asset retirement obligation assumptions are authorized</w:t>
      </w:r>
      <w:r w:rsidRPr="00190369">
        <w:rPr>
          <w:rFonts w:ascii="Times New Roman" w:hAnsi="Times New Roman" w:cs="Times New Roman"/>
          <w:sz w:val="24"/>
          <w:szCs w:val="24"/>
        </w:rPr>
        <w:t>. A company can artificially increase its short-term profitabil</w:t>
      </w:r>
      <w:r w:rsidRPr="00190369">
        <w:rPr>
          <w:rFonts w:ascii="Times New Roman" w:hAnsi="Times New Roman" w:cs="Times New Roman"/>
          <w:sz w:val="24"/>
          <w:szCs w:val="24"/>
        </w:rPr>
        <w:softHyphen/>
        <w:t>ity by altering the assumed amount of future cash flows associated with its asset retirement obligations. Since downward revisions to these as</w:t>
      </w:r>
      <w:r w:rsidRPr="00190369">
        <w:rPr>
          <w:rFonts w:ascii="Times New Roman" w:hAnsi="Times New Roman" w:cs="Times New Roman"/>
          <w:sz w:val="24"/>
          <w:szCs w:val="24"/>
        </w:rPr>
        <w:softHyphen/>
        <w:t>sumptions will be reflected in the current period’s income statement as a gain, any changes to these assumptions should be approved prior to implementation.</w:t>
      </w:r>
    </w:p>
    <w:p w14:paraId="69C5FEC4" w14:textId="77777777" w:rsidR="00094354" w:rsidRDefault="00A337F8" w:rsidP="004F27FC">
      <w:pPr>
        <w:spacing w:after="0" w:line="360" w:lineRule="auto"/>
        <w:ind w:left="360" w:right="-333" w:hanging="360"/>
        <w:jc w:val="both"/>
        <w:rPr>
          <w:rFonts w:ascii="Times New Roman" w:hAnsi="Times New Roman" w:cs="Times New Roman"/>
          <w:sz w:val="28"/>
          <w:szCs w:val="28"/>
        </w:rPr>
      </w:pPr>
      <w:r w:rsidRPr="00190369">
        <w:rPr>
          <w:rFonts w:ascii="Times New Roman" w:hAnsi="Times New Roman" w:cs="Times New Roman"/>
          <w:sz w:val="28"/>
          <w:szCs w:val="28"/>
        </w:rPr>
        <w:t xml:space="preserve">      </w:t>
      </w:r>
    </w:p>
    <w:p w14:paraId="6BCB9AC3" w14:textId="77777777" w:rsidR="007E432C" w:rsidRPr="007E432C" w:rsidRDefault="00BA102A" w:rsidP="004F27FC">
      <w:pPr>
        <w:spacing w:after="0" w:line="360" w:lineRule="auto"/>
        <w:ind w:left="360" w:right="-333" w:hanging="360"/>
        <w:jc w:val="both"/>
        <w:rPr>
          <w:rFonts w:ascii="Times New Roman" w:hAnsi="Times New Roman" w:cs="Times New Roman"/>
          <w:b/>
          <w:sz w:val="28"/>
          <w:szCs w:val="28"/>
        </w:rPr>
      </w:pPr>
      <w:r>
        <w:rPr>
          <w:rFonts w:ascii="Times New Roman" w:hAnsi="Times New Roman" w:cs="Times New Roman"/>
          <w:b/>
          <w:sz w:val="28"/>
          <w:szCs w:val="28"/>
        </w:rPr>
        <w:t xml:space="preserve">     </w:t>
      </w:r>
      <w:r w:rsidR="007E432C" w:rsidRPr="007E432C">
        <w:rPr>
          <w:rFonts w:ascii="Times New Roman" w:hAnsi="Times New Roman" w:cs="Times New Roman"/>
          <w:b/>
          <w:sz w:val="28"/>
          <w:szCs w:val="28"/>
        </w:rPr>
        <w:t>MANAGEMENT OF FIXED ASSETS:</w:t>
      </w:r>
    </w:p>
    <w:p w14:paraId="7CFD2AD0" w14:textId="77777777" w:rsidR="007E432C" w:rsidRPr="00094354" w:rsidRDefault="00BA102A" w:rsidP="004F27FC">
      <w:pPr>
        <w:spacing w:after="0" w:line="360" w:lineRule="auto"/>
        <w:ind w:left="360" w:right="-333" w:hanging="360"/>
        <w:jc w:val="both"/>
        <w:rPr>
          <w:rFonts w:ascii="Times New Roman" w:hAnsi="Times New Roman"/>
          <w:b/>
          <w:sz w:val="24"/>
          <w:szCs w:val="24"/>
        </w:rPr>
      </w:pPr>
      <w:r>
        <w:rPr>
          <w:rFonts w:ascii="Times New Roman" w:hAnsi="Times New Roman"/>
          <w:sz w:val="24"/>
          <w:szCs w:val="24"/>
        </w:rPr>
        <w:t xml:space="preserve">     </w:t>
      </w:r>
      <w:r w:rsidR="007E432C" w:rsidRPr="00094354">
        <w:rPr>
          <w:rFonts w:ascii="Times New Roman" w:hAnsi="Times New Roman"/>
          <w:sz w:val="24"/>
          <w:szCs w:val="24"/>
        </w:rPr>
        <w:t xml:space="preserve">The selection of various fixed assets required for creating the desired production facilities and  </w:t>
      </w:r>
      <w:r w:rsidR="00190369" w:rsidRPr="00094354">
        <w:rPr>
          <w:rFonts w:ascii="Times New Roman" w:hAnsi="Times New Roman"/>
          <w:sz w:val="24"/>
          <w:szCs w:val="24"/>
        </w:rPr>
        <w:t xml:space="preserve">           </w:t>
      </w:r>
      <w:r w:rsidR="00094354" w:rsidRPr="00094354">
        <w:rPr>
          <w:rFonts w:ascii="Times New Roman" w:hAnsi="Times New Roman"/>
          <w:sz w:val="24"/>
          <w:szCs w:val="24"/>
        </w:rPr>
        <w:t xml:space="preserve">  </w:t>
      </w:r>
      <w:r w:rsidR="007E432C" w:rsidRPr="00094354">
        <w:rPr>
          <w:rFonts w:ascii="Times New Roman" w:hAnsi="Times New Roman"/>
          <w:sz w:val="24"/>
          <w:szCs w:val="24"/>
        </w:rPr>
        <w:t xml:space="preserve">the decision regarding the determination of level of fixed assets in the capital structure is an important decision for the company to take for the smooth running of business. The decisions relating to fixed assets involve huge funds for long </w:t>
      </w:r>
      <w:r w:rsidR="007E432C" w:rsidRPr="00094354">
        <w:rPr>
          <w:rFonts w:ascii="Times New Roman" w:hAnsi="Times New Roman"/>
          <w:sz w:val="24"/>
          <w:szCs w:val="24"/>
        </w:rPr>
        <w:lastRenderedPageBreak/>
        <w:t>period of time and are generally of irreversible nature affecting the long profitability of the business. Thus, management of fixed asset is of vital importance to any organization.</w:t>
      </w:r>
    </w:p>
    <w:p w14:paraId="1760770F" w14:textId="77777777" w:rsidR="007E432C" w:rsidRPr="007E432C" w:rsidRDefault="00BA102A"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The process of Fixed Assets Management involves:</w:t>
      </w:r>
    </w:p>
    <w:p w14:paraId="6AC439E9" w14:textId="77777777" w:rsidR="007E432C" w:rsidRPr="007E432C" w:rsidRDefault="00BA102A" w:rsidP="004F27FC">
      <w:pPr>
        <w:numPr>
          <w:ilvl w:val="0"/>
          <w:numId w:val="20"/>
        </w:numPr>
        <w:spacing w:after="0" w:line="360" w:lineRule="auto"/>
        <w:ind w:left="360" w:right="-333"/>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Selection of most worthy projects from the different alternatives of fixed assets.</w:t>
      </w:r>
    </w:p>
    <w:p w14:paraId="04EE9A15" w14:textId="77777777" w:rsidR="007E432C" w:rsidRPr="007E432C" w:rsidRDefault="00BA102A" w:rsidP="004F27FC">
      <w:pPr>
        <w:numPr>
          <w:ilvl w:val="0"/>
          <w:numId w:val="20"/>
        </w:numPr>
        <w:spacing w:after="0" w:line="360" w:lineRule="auto"/>
        <w:ind w:left="360" w:right="-333"/>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Arranging the requisite funds/capital for the same.</w:t>
      </w:r>
    </w:p>
    <w:p w14:paraId="5099C376" w14:textId="77777777" w:rsidR="007E432C" w:rsidRPr="007E432C" w:rsidRDefault="00BA102A"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  The first important consideration is to acquire only that amount of fixed assets, which will be just sufficient to ensure smooth and efficient running of the business. In some cases it may be economical to buy certain assets in a lot size. Another important consideration to be kept in mind is possible increase in the demand of the firm’s product needs the expansion of activities.  Hence a firm should have that amount of fixed assets, which could adjust to increase demand.  </w:t>
      </w:r>
    </w:p>
    <w:p w14:paraId="7781C076" w14:textId="771A4639" w:rsidR="00190369" w:rsidRDefault="007E432C" w:rsidP="00435A34">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 xml:space="preserve"> Another aspect of fixed </w:t>
      </w:r>
      <w:proofErr w:type="gramStart"/>
      <w:r w:rsidRPr="007E432C">
        <w:rPr>
          <w:rFonts w:ascii="Times New Roman" w:hAnsi="Times New Roman" w:cs="Times New Roman"/>
          <w:sz w:val="24"/>
          <w:szCs w:val="24"/>
        </w:rPr>
        <w:t>assets</w:t>
      </w:r>
      <w:proofErr w:type="gramEnd"/>
      <w:r w:rsidRPr="007E432C">
        <w:rPr>
          <w:rFonts w:ascii="Times New Roman" w:hAnsi="Times New Roman" w:cs="Times New Roman"/>
          <w:sz w:val="24"/>
          <w:szCs w:val="24"/>
        </w:rPr>
        <w:t xml:space="preserve"> management is that a firm must ensure buffer stocks of certain essential </w:t>
      </w:r>
      <w:proofErr w:type="spellStart"/>
      <w:r w:rsidRPr="007E432C">
        <w:rPr>
          <w:rFonts w:ascii="Times New Roman" w:hAnsi="Times New Roman" w:cs="Times New Roman"/>
          <w:sz w:val="24"/>
          <w:szCs w:val="24"/>
        </w:rPr>
        <w:t>equipments</w:t>
      </w:r>
      <w:proofErr w:type="spellEnd"/>
      <w:r w:rsidRPr="007E432C">
        <w:rPr>
          <w:rFonts w:ascii="Times New Roman" w:hAnsi="Times New Roman" w:cs="Times New Roman"/>
          <w:sz w:val="24"/>
          <w:szCs w:val="24"/>
        </w:rPr>
        <w:t xml:space="preserve"> to ensure uninterrupted production in the events of emergencies. Sometimes, there may some breakdown in some </w:t>
      </w:r>
      <w:proofErr w:type="spellStart"/>
      <w:r w:rsidRPr="007E432C">
        <w:rPr>
          <w:rFonts w:ascii="Times New Roman" w:hAnsi="Times New Roman" w:cs="Times New Roman"/>
          <w:sz w:val="24"/>
          <w:szCs w:val="24"/>
        </w:rPr>
        <w:t>equipments</w:t>
      </w:r>
      <w:proofErr w:type="spellEnd"/>
      <w:r w:rsidRPr="007E432C">
        <w:rPr>
          <w:rFonts w:ascii="Times New Roman" w:hAnsi="Times New Roman" w:cs="Times New Roman"/>
          <w:sz w:val="24"/>
          <w:szCs w:val="24"/>
        </w:rPr>
        <w:t xml:space="preserve"> or services affecting the entire production. </w:t>
      </w:r>
      <w:r w:rsidR="00190369">
        <w:rPr>
          <w:rFonts w:ascii="Times New Roman" w:hAnsi="Times New Roman" w:cs="Times New Roman"/>
          <w:sz w:val="24"/>
          <w:szCs w:val="24"/>
        </w:rPr>
        <w:t xml:space="preserve"> </w:t>
      </w:r>
    </w:p>
    <w:p w14:paraId="47C160FC" w14:textId="77777777" w:rsidR="007E432C" w:rsidRPr="007E432C" w:rsidRDefault="00190369"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It is always better to have some alternative arrangements to deal with such situations but </w:t>
      </w:r>
      <w:r w:rsidR="00B62E55">
        <w:rPr>
          <w:rFonts w:ascii="Times New Roman" w:hAnsi="Times New Roman" w:cs="Times New Roman"/>
          <w:sz w:val="24"/>
          <w:szCs w:val="24"/>
        </w:rPr>
        <w:t xml:space="preserve">     at</w:t>
      </w: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the same time the cost of carrying such buffer stock should also be evaluated. Efforts should also be made to minimize the level of buffer stock of fixed assets so that there will be maximum utilization during that period.                                         </w:t>
      </w:r>
    </w:p>
    <w:p w14:paraId="60B26F99" w14:textId="77777777" w:rsidR="007E432C" w:rsidRPr="007E432C" w:rsidRDefault="00BA102A" w:rsidP="004F27FC">
      <w:pPr>
        <w:pStyle w:val="NormalWeb"/>
        <w:spacing w:after="0" w:afterAutospacing="0" w:line="360" w:lineRule="auto"/>
        <w:ind w:left="360" w:right="-333" w:hanging="360"/>
        <w:jc w:val="both"/>
      </w:pPr>
      <w:r>
        <w:rPr>
          <w:b/>
          <w:bCs/>
        </w:rPr>
        <w:t xml:space="preserve">      </w:t>
      </w:r>
      <w:r w:rsidR="007E432C" w:rsidRPr="007E432C">
        <w:rPr>
          <w:b/>
          <w:bCs/>
        </w:rPr>
        <w:t>Fixed assets management</w:t>
      </w:r>
      <w:r w:rsidR="007E432C" w:rsidRPr="007E432C">
        <w:t xml:space="preserve"> is an </w:t>
      </w:r>
      <w:hyperlink r:id="rId39" w:tooltip="Accounting" w:history="1">
        <w:r w:rsidR="007E432C" w:rsidRPr="007E432C">
          <w:rPr>
            <w:rStyle w:val="Hyperlink"/>
            <w:color w:val="auto"/>
            <w:u w:val="none"/>
          </w:rPr>
          <w:t>accounting</w:t>
        </w:r>
      </w:hyperlink>
      <w:r w:rsidR="007E432C" w:rsidRPr="007E432C">
        <w:t xml:space="preserve"> process that seeks to </w:t>
      </w:r>
      <w:proofErr w:type="spellStart"/>
      <w:r w:rsidR="007E432C" w:rsidRPr="007E432C">
        <w:t>track,</w:t>
      </w:r>
      <w:hyperlink r:id="rId40" w:tooltip="Fixed asset" w:history="1">
        <w:r w:rsidR="007E432C" w:rsidRPr="007E432C">
          <w:rPr>
            <w:rStyle w:val="Hyperlink"/>
            <w:color w:val="auto"/>
            <w:u w:val="none"/>
          </w:rPr>
          <w:t>Fixed</w:t>
        </w:r>
        <w:proofErr w:type="spellEnd"/>
        <w:r w:rsidR="007E432C" w:rsidRPr="007E432C">
          <w:rPr>
            <w:rStyle w:val="Hyperlink"/>
            <w:color w:val="auto"/>
            <w:u w:val="none"/>
          </w:rPr>
          <w:t xml:space="preserve"> assets</w:t>
        </w:r>
      </w:hyperlink>
      <w:r w:rsidR="007E432C" w:rsidRPr="007E432C">
        <w:t xml:space="preserve"> for the purposes of </w:t>
      </w:r>
      <w:hyperlink r:id="rId41" w:tooltip="Financial accounting" w:history="1">
        <w:r w:rsidR="007E432C" w:rsidRPr="007E432C">
          <w:rPr>
            <w:rStyle w:val="Hyperlink"/>
            <w:color w:val="auto"/>
            <w:u w:val="none"/>
          </w:rPr>
          <w:t>financial accounting</w:t>
        </w:r>
      </w:hyperlink>
      <w:r w:rsidR="007E432C" w:rsidRPr="007E432C">
        <w:t xml:space="preserve">, preventive Maintenance, and </w:t>
      </w:r>
      <w:hyperlink r:id="rId42" w:tooltip="Theft" w:history="1">
        <w:r w:rsidR="007E432C" w:rsidRPr="007E432C">
          <w:rPr>
            <w:rStyle w:val="Hyperlink"/>
            <w:color w:val="auto"/>
            <w:u w:val="none"/>
          </w:rPr>
          <w:t>theft</w:t>
        </w:r>
      </w:hyperlink>
      <w:r w:rsidR="007E432C" w:rsidRPr="007E432C">
        <w:t xml:space="preserve"> deterrence. Many organizations face a significant challenge to track the </w:t>
      </w:r>
      <w:proofErr w:type="gramStart"/>
      <w:r w:rsidR="007E432C" w:rsidRPr="007E432C">
        <w:t>location,  quantity</w:t>
      </w:r>
      <w:proofErr w:type="gramEnd"/>
      <w:r w:rsidR="007E432C" w:rsidRPr="007E432C">
        <w:t xml:space="preserve">, condition, maintenance and </w:t>
      </w:r>
      <w:hyperlink r:id="rId43" w:tooltip="Depreciation" w:history="1">
        <w:r w:rsidR="007E432C" w:rsidRPr="007E432C">
          <w:rPr>
            <w:rStyle w:val="Hyperlink"/>
            <w:color w:val="auto"/>
            <w:u w:val="none"/>
          </w:rPr>
          <w:t>depreciation</w:t>
        </w:r>
      </w:hyperlink>
      <w:r w:rsidR="007E432C" w:rsidRPr="007E432C">
        <w:t xml:space="preserve"> status of their fixed  assets. A popular approach to tracking fixed assets utilizes </w:t>
      </w:r>
      <w:proofErr w:type="gramStart"/>
      <w:r w:rsidR="007E432C" w:rsidRPr="007E432C">
        <w:t xml:space="preserve">serial  </w:t>
      </w:r>
      <w:proofErr w:type="spellStart"/>
      <w:r w:rsidR="007E432C" w:rsidRPr="007E432C">
        <w:t>numbered</w:t>
      </w:r>
      <w:proofErr w:type="gramEnd"/>
      <w:r w:rsidR="00190369">
        <w:fldChar w:fldCharType="begin"/>
      </w:r>
      <w:r w:rsidR="00190369">
        <w:instrText xml:space="preserve"> HYPERLINK "http://en.wikipedia.org/wiki/Label" \o "Label" </w:instrText>
      </w:r>
      <w:r w:rsidR="00190369">
        <w:fldChar w:fldCharType="separate"/>
      </w:r>
      <w:r w:rsidR="007E432C" w:rsidRPr="007E432C">
        <w:rPr>
          <w:rStyle w:val="Hyperlink"/>
          <w:color w:val="auto"/>
          <w:u w:val="none"/>
        </w:rPr>
        <w:t>Asset</w:t>
      </w:r>
      <w:proofErr w:type="spellEnd"/>
      <w:r w:rsidR="007E432C" w:rsidRPr="007E432C">
        <w:rPr>
          <w:rStyle w:val="Hyperlink"/>
          <w:color w:val="auto"/>
          <w:u w:val="none"/>
        </w:rPr>
        <w:t xml:space="preserve"> Tags</w:t>
      </w:r>
      <w:r w:rsidR="00190369">
        <w:rPr>
          <w:rStyle w:val="Hyperlink"/>
          <w:color w:val="auto"/>
          <w:u w:val="none"/>
        </w:rPr>
        <w:fldChar w:fldCharType="end"/>
      </w:r>
      <w:r w:rsidR="007E432C" w:rsidRPr="007E432C">
        <w:t xml:space="preserve">, often with </w:t>
      </w:r>
      <w:hyperlink r:id="rId44" w:tooltip="Bar codes" w:history="1">
        <w:r w:rsidR="007E432C" w:rsidRPr="007E432C">
          <w:rPr>
            <w:rStyle w:val="Hyperlink"/>
            <w:color w:val="auto"/>
            <w:u w:val="none"/>
          </w:rPr>
          <w:t>bar codes</w:t>
        </w:r>
      </w:hyperlink>
      <w:r w:rsidR="007E432C" w:rsidRPr="007E432C">
        <w:t xml:space="preserve"> for easy and accurate reading.  Periodically, the owner of the assets can take inventory with a mobile </w:t>
      </w:r>
      <w:hyperlink r:id="rId45" w:tooltip="Bar code scanner" w:history="1">
        <w:r w:rsidR="007E432C" w:rsidRPr="007E432C">
          <w:rPr>
            <w:rStyle w:val="Hyperlink"/>
            <w:color w:val="auto"/>
            <w:u w:val="none"/>
          </w:rPr>
          <w:t>Barcode reader</w:t>
        </w:r>
      </w:hyperlink>
      <w:r w:rsidR="007E432C" w:rsidRPr="007E432C">
        <w:t xml:space="preserve"> and then produce a report. Off-the-shelf software packages for fixed asset management are marketed to businesses small and large. Some </w:t>
      </w:r>
      <w:hyperlink r:id="rId46" w:tooltip="Enterprise Resource Planning" w:history="1">
        <w:r w:rsidR="007E432C" w:rsidRPr="007E432C">
          <w:rPr>
            <w:rStyle w:val="Hyperlink"/>
            <w:color w:val="auto"/>
            <w:u w:val="none"/>
          </w:rPr>
          <w:t xml:space="preserve">Enterprise Resource </w:t>
        </w:r>
        <w:proofErr w:type="spellStart"/>
        <w:r w:rsidR="007E432C" w:rsidRPr="007E432C">
          <w:rPr>
            <w:rStyle w:val="Hyperlink"/>
            <w:color w:val="auto"/>
            <w:u w:val="none"/>
          </w:rPr>
          <w:t>Planning</w:t>
        </w:r>
      </w:hyperlink>
      <w:r w:rsidR="007E432C" w:rsidRPr="007E432C">
        <w:t>Systems</w:t>
      </w:r>
      <w:proofErr w:type="spellEnd"/>
      <w:r w:rsidR="007E432C" w:rsidRPr="007E432C">
        <w:t xml:space="preserve"> are available with fixed assets modules.</w:t>
      </w:r>
    </w:p>
    <w:p w14:paraId="46F63E04" w14:textId="77777777" w:rsidR="00435A34" w:rsidRDefault="00B62E55" w:rsidP="004F27FC">
      <w:pPr>
        <w:pStyle w:val="NormalWeb"/>
        <w:spacing w:after="0" w:afterAutospacing="0" w:line="360" w:lineRule="auto"/>
        <w:ind w:left="360" w:right="-333" w:hanging="360"/>
        <w:jc w:val="both"/>
        <w:rPr>
          <w:b/>
          <w:bCs/>
        </w:rPr>
      </w:pPr>
      <w:r>
        <w:rPr>
          <w:b/>
          <w:bCs/>
        </w:rPr>
        <w:t xml:space="preserve">      </w:t>
      </w:r>
    </w:p>
    <w:p w14:paraId="3870286F" w14:textId="68CBC54E" w:rsidR="007E432C" w:rsidRDefault="00435A34" w:rsidP="004F27FC">
      <w:pPr>
        <w:pStyle w:val="NormalWeb"/>
        <w:spacing w:after="0" w:afterAutospacing="0" w:line="360" w:lineRule="auto"/>
        <w:ind w:left="360" w:right="-333" w:hanging="360"/>
        <w:jc w:val="both"/>
      </w:pPr>
      <w:r>
        <w:rPr>
          <w:b/>
          <w:bCs/>
        </w:rPr>
        <w:lastRenderedPageBreak/>
        <w:t xml:space="preserve">     </w:t>
      </w:r>
      <w:r w:rsidR="007E432C" w:rsidRPr="007E432C">
        <w:rPr>
          <w:b/>
          <w:bCs/>
        </w:rPr>
        <w:t>Investment management</w:t>
      </w:r>
      <w:r w:rsidR="007E432C" w:rsidRPr="007E432C">
        <w:t xml:space="preserve"> is the professional management of various  </w:t>
      </w:r>
      <w:hyperlink r:id="rId47" w:tooltip="Securities" w:history="1">
        <w:r w:rsidR="007E432C" w:rsidRPr="007E432C">
          <w:rPr>
            <w:rStyle w:val="Hyperlink"/>
            <w:color w:val="auto"/>
            <w:u w:val="none"/>
          </w:rPr>
          <w:t>securities</w:t>
        </w:r>
      </w:hyperlink>
      <w:r w:rsidR="007E432C" w:rsidRPr="007E432C">
        <w:t xml:space="preserve"> (shares, bonds </w:t>
      </w:r>
      <w:proofErr w:type="spellStart"/>
      <w:r w:rsidR="007E432C" w:rsidRPr="007E432C">
        <w:t>etc</w:t>
      </w:r>
      <w:proofErr w:type="spellEnd"/>
      <w:r w:rsidR="007E432C" w:rsidRPr="007E432C">
        <w:t xml:space="preserve">) and other </w:t>
      </w:r>
      <w:hyperlink r:id="rId48" w:tooltip="Assets" w:history="1">
        <w:r w:rsidR="007E432C" w:rsidRPr="007E432C">
          <w:rPr>
            <w:rStyle w:val="Hyperlink"/>
            <w:color w:val="auto"/>
            <w:u w:val="none"/>
          </w:rPr>
          <w:t>assets</w:t>
        </w:r>
      </w:hyperlink>
      <w:r w:rsidR="007E432C" w:rsidRPr="007E432C">
        <w:t xml:space="preserve"> (e.g. </w:t>
      </w:r>
      <w:hyperlink r:id="rId49" w:tooltip="Real estate" w:history="1">
        <w:r w:rsidR="007E432C" w:rsidRPr="007E432C">
          <w:rPr>
            <w:rStyle w:val="Hyperlink"/>
            <w:color w:val="auto"/>
            <w:u w:val="none"/>
          </w:rPr>
          <w:t>real estate</w:t>
        </w:r>
      </w:hyperlink>
      <w:r w:rsidR="007E432C" w:rsidRPr="007E432C">
        <w:t xml:space="preserve">), to meet  specified investment goals for the benefit of the investors. Investors may be institutions (insurance companies, pension funds, corporations etc.) </w:t>
      </w:r>
      <w:proofErr w:type="gramStart"/>
      <w:r w:rsidR="007E432C" w:rsidRPr="007E432C">
        <w:t>or  private</w:t>
      </w:r>
      <w:proofErr w:type="gramEnd"/>
      <w:r w:rsidR="007E432C" w:rsidRPr="007E432C">
        <w:t xml:space="preserve"> investors (both directly via investment contracts and more  commonly via </w:t>
      </w:r>
      <w:hyperlink r:id="rId50" w:tooltip="Collective investment scheme" w:history="1">
        <w:r w:rsidR="007E432C" w:rsidRPr="007E432C">
          <w:rPr>
            <w:rStyle w:val="Hyperlink"/>
            <w:color w:val="auto"/>
            <w:u w:val="none"/>
          </w:rPr>
          <w:t xml:space="preserve">collective investment </w:t>
        </w:r>
        <w:proofErr w:type="spellStart"/>
        <w:r w:rsidR="007E432C" w:rsidRPr="007E432C">
          <w:rPr>
            <w:rStyle w:val="Hyperlink"/>
            <w:color w:val="auto"/>
            <w:u w:val="none"/>
          </w:rPr>
          <w:t>schemes</w:t>
        </w:r>
      </w:hyperlink>
      <w:r w:rsidR="007E432C" w:rsidRPr="007E432C">
        <w:t>eg</w:t>
      </w:r>
      <w:proofErr w:type="spellEnd"/>
      <w:r w:rsidR="007E432C" w:rsidRPr="007E432C">
        <w:t xml:space="preserve">. </w:t>
      </w:r>
      <w:hyperlink r:id="rId51" w:tooltip="Mutual funds" w:history="1">
        <w:r w:rsidR="007E432C" w:rsidRPr="007E432C">
          <w:rPr>
            <w:rStyle w:val="Hyperlink"/>
            <w:color w:val="auto"/>
            <w:u w:val="none"/>
          </w:rPr>
          <w:t>mutual funds</w:t>
        </w:r>
      </w:hyperlink>
      <w:proofErr w:type="gramStart"/>
      <w:r w:rsidR="007E432C" w:rsidRPr="007E432C">
        <w:t>) .</w:t>
      </w:r>
      <w:proofErr w:type="gramEnd"/>
    </w:p>
    <w:p w14:paraId="33F8E9D7" w14:textId="77777777" w:rsidR="003A10FD" w:rsidRDefault="003A10FD" w:rsidP="003A10FD">
      <w:pPr>
        <w:pStyle w:val="NormalWeb"/>
        <w:spacing w:after="0" w:afterAutospacing="0" w:line="360" w:lineRule="auto"/>
        <w:ind w:right="-333"/>
        <w:jc w:val="both"/>
        <w:sectPr w:rsidR="003A10FD" w:rsidSect="003A10FD">
          <w:footerReference w:type="default" r:id="rId52"/>
          <w:pgSz w:w="11907" w:h="16839" w:code="9"/>
          <w:pgMar w:top="1440" w:right="1440" w:bottom="1440" w:left="2268" w:header="720" w:footer="720" w:gutter="0"/>
          <w:pgNumType w:start="14"/>
          <w:cols w:space="720"/>
          <w:docGrid w:linePitch="360"/>
        </w:sectPr>
      </w:pPr>
    </w:p>
    <w:p w14:paraId="633DAF59" w14:textId="2B81F74C" w:rsidR="003A10FD" w:rsidRPr="007E432C" w:rsidRDefault="003A10FD" w:rsidP="003A10FD">
      <w:pPr>
        <w:pStyle w:val="NormalWeb"/>
        <w:spacing w:after="0" w:afterAutospacing="0" w:line="360" w:lineRule="auto"/>
        <w:ind w:right="-333"/>
        <w:jc w:val="both"/>
      </w:pPr>
    </w:p>
    <w:p w14:paraId="41CBFAB9" w14:textId="77777777" w:rsidR="007E432C" w:rsidRPr="007E432C" w:rsidRDefault="007E432C" w:rsidP="004F27FC">
      <w:pPr>
        <w:spacing w:after="0" w:line="360" w:lineRule="auto"/>
        <w:ind w:left="360" w:right="-333" w:hanging="360"/>
        <w:rPr>
          <w:rFonts w:ascii="Times New Roman" w:hAnsi="Times New Roman" w:cs="Times New Roman"/>
          <w:sz w:val="24"/>
          <w:szCs w:val="24"/>
        </w:rPr>
      </w:pPr>
    </w:p>
    <w:p w14:paraId="495E6139" w14:textId="77777777" w:rsidR="007E432C" w:rsidRPr="00C57152" w:rsidRDefault="007E432C" w:rsidP="004F27FC">
      <w:pPr>
        <w:spacing w:line="360" w:lineRule="auto"/>
        <w:ind w:left="360" w:right="-333" w:hanging="360"/>
        <w:jc w:val="both"/>
        <w:rPr>
          <w:sz w:val="28"/>
          <w:szCs w:val="28"/>
        </w:rPr>
      </w:pPr>
    </w:p>
    <w:p w14:paraId="44C4B5A0" w14:textId="77777777" w:rsidR="001C52AC" w:rsidRDefault="001C52AC" w:rsidP="004F27FC">
      <w:pPr>
        <w:ind w:left="360" w:right="-333" w:hanging="360"/>
        <w:rPr>
          <w:rFonts w:ascii="Times New Roman" w:hAnsi="Times New Roman" w:cs="Times New Roman"/>
          <w:b/>
          <w:bCs/>
          <w:kern w:val="36"/>
          <w:sz w:val="40"/>
          <w:szCs w:val="40"/>
        </w:rPr>
      </w:pPr>
    </w:p>
    <w:p w14:paraId="4978A6DF" w14:textId="77777777" w:rsidR="001C52AC" w:rsidRDefault="001C52AC" w:rsidP="004F27FC">
      <w:pPr>
        <w:ind w:left="360" w:right="-333" w:hanging="360"/>
        <w:rPr>
          <w:rFonts w:ascii="Times New Roman" w:hAnsi="Times New Roman" w:cs="Times New Roman"/>
          <w:b/>
          <w:bCs/>
          <w:kern w:val="36"/>
          <w:sz w:val="40"/>
          <w:szCs w:val="40"/>
        </w:rPr>
      </w:pPr>
    </w:p>
    <w:p w14:paraId="67EB69AA" w14:textId="4B08C5B4" w:rsidR="007E432C" w:rsidRPr="003A10FD" w:rsidRDefault="001C52AC" w:rsidP="003A10FD">
      <w:pPr>
        <w:ind w:left="360" w:right="-333" w:hanging="360"/>
        <w:rPr>
          <w:rFonts w:ascii="Times New Roman" w:hAnsi="Times New Roman" w:cs="Times New Roman"/>
          <w:b/>
          <w:bCs/>
          <w:kern w:val="36"/>
          <w:sz w:val="40"/>
          <w:szCs w:val="40"/>
        </w:rPr>
      </w:pPr>
      <w:r>
        <w:rPr>
          <w:rFonts w:ascii="Times New Roman" w:hAnsi="Times New Roman" w:cs="Times New Roman"/>
          <w:b/>
          <w:bCs/>
          <w:kern w:val="36"/>
          <w:sz w:val="40"/>
          <w:szCs w:val="40"/>
        </w:rPr>
        <w:t xml:space="preserve">              </w:t>
      </w:r>
      <w:r w:rsidR="003A10FD">
        <w:rPr>
          <w:rFonts w:ascii="Times New Roman" w:hAnsi="Times New Roman" w:cs="Times New Roman"/>
          <w:b/>
          <w:bCs/>
          <w:kern w:val="36"/>
          <w:sz w:val="40"/>
          <w:szCs w:val="40"/>
        </w:rPr>
        <w:t xml:space="preserve">                  </w:t>
      </w:r>
      <w:r w:rsidR="007E432C" w:rsidRPr="007E432C">
        <w:rPr>
          <w:rFonts w:ascii="Times New Roman" w:hAnsi="Times New Roman" w:cs="Times New Roman"/>
          <w:b/>
          <w:bCs/>
          <w:kern w:val="36"/>
          <w:sz w:val="40"/>
          <w:szCs w:val="40"/>
        </w:rPr>
        <w:t>CHAPTER-V</w:t>
      </w:r>
    </w:p>
    <w:p w14:paraId="2D64D96E" w14:textId="29BDB480" w:rsidR="003A10FD" w:rsidRDefault="00C81C28" w:rsidP="004F27FC">
      <w:pPr>
        <w:shd w:val="clear" w:color="auto" w:fill="FFFFFF" w:themeFill="background1"/>
        <w:spacing w:after="0" w:line="360" w:lineRule="auto"/>
        <w:ind w:left="360" w:right="-333" w:hanging="360"/>
        <w:outlineLvl w:val="0"/>
        <w:rPr>
          <w:rFonts w:ascii="Times New Roman" w:hAnsi="Times New Roman" w:cs="Times New Roman"/>
          <w:b/>
          <w:bCs/>
          <w:kern w:val="36"/>
          <w:sz w:val="40"/>
          <w:szCs w:val="40"/>
        </w:rPr>
        <w:sectPr w:rsidR="003A10FD" w:rsidSect="003A10FD">
          <w:footerReference w:type="default" r:id="rId53"/>
          <w:pgSz w:w="11907" w:h="16839" w:code="9"/>
          <w:pgMar w:top="1440" w:right="1440" w:bottom="1440" w:left="2268" w:header="720" w:footer="720" w:gutter="0"/>
          <w:pgNumType w:start="14"/>
          <w:cols w:space="720"/>
          <w:docGrid w:linePitch="360"/>
        </w:sectPr>
      </w:pPr>
      <w:r>
        <w:rPr>
          <w:rFonts w:ascii="Times New Roman" w:hAnsi="Times New Roman" w:cs="Times New Roman"/>
          <w:b/>
          <w:bCs/>
          <w:kern w:val="36"/>
          <w:sz w:val="40"/>
          <w:szCs w:val="40"/>
        </w:rPr>
        <w:t xml:space="preserve">                        </w:t>
      </w:r>
      <w:r w:rsidR="007E432C" w:rsidRPr="007E432C">
        <w:rPr>
          <w:rFonts w:ascii="Times New Roman" w:hAnsi="Times New Roman" w:cs="Times New Roman"/>
          <w:b/>
          <w:bCs/>
          <w:kern w:val="36"/>
          <w:sz w:val="40"/>
          <w:szCs w:val="40"/>
        </w:rPr>
        <w:t>COMPANY PROFIL</w:t>
      </w:r>
      <w:r w:rsidR="003A10FD">
        <w:rPr>
          <w:rFonts w:ascii="Times New Roman" w:hAnsi="Times New Roman" w:cs="Times New Roman"/>
          <w:b/>
          <w:bCs/>
          <w:kern w:val="36"/>
          <w:sz w:val="40"/>
          <w:szCs w:val="40"/>
        </w:rPr>
        <w:t>E</w:t>
      </w:r>
    </w:p>
    <w:p w14:paraId="08390790" w14:textId="26BF42DD" w:rsidR="007E432C" w:rsidRPr="003A10FD" w:rsidRDefault="00660257" w:rsidP="003A10FD">
      <w:pPr>
        <w:spacing w:before="120" w:after="0" w:line="360" w:lineRule="auto"/>
        <w:ind w:right="-333"/>
        <w:jc w:val="both"/>
        <w:rPr>
          <w:rFonts w:ascii="Times New Roman" w:hAnsi="Times New Roman" w:cs="Times New Roman"/>
          <w:b/>
          <w:sz w:val="28"/>
        </w:rPr>
      </w:pPr>
      <w:r>
        <w:rPr>
          <w:rFonts w:ascii="Times New Roman" w:hAnsi="Times New Roman" w:cs="Times New Roman"/>
          <w:b/>
          <w:sz w:val="28"/>
        </w:rPr>
        <w:lastRenderedPageBreak/>
        <w:t xml:space="preserve">    </w:t>
      </w:r>
      <w:r w:rsidR="00B62E55">
        <w:rPr>
          <w:rFonts w:ascii="Times New Roman" w:hAnsi="Times New Roman" w:cs="Times New Roman"/>
          <w:b/>
          <w:sz w:val="28"/>
        </w:rPr>
        <w:t xml:space="preserve"> </w:t>
      </w:r>
      <w:r w:rsidR="007E432C" w:rsidRPr="007E432C">
        <w:rPr>
          <w:rFonts w:ascii="Times New Roman" w:hAnsi="Times New Roman" w:cs="Times New Roman"/>
          <w:b/>
          <w:sz w:val="28"/>
        </w:rPr>
        <w:t>LG ELECTRONICS - CORPORATE PROFILE</w:t>
      </w:r>
    </w:p>
    <w:p w14:paraId="0EE3C6F4"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226E63">
        <w:rPr>
          <w:rFonts w:ascii="Times New Roman" w:hAnsi="Times New Roman" w:cs="Times New Roman"/>
          <w:sz w:val="24"/>
          <w:szCs w:val="24"/>
        </w:rPr>
        <w:t xml:space="preserve">  </w:t>
      </w:r>
      <w:r>
        <w:rPr>
          <w:rFonts w:ascii="Times New Roman" w:hAnsi="Times New Roman" w:cs="Times New Roman"/>
          <w:sz w:val="24"/>
          <w:szCs w:val="24"/>
        </w:rPr>
        <w:t xml:space="preserve"> </w:t>
      </w:r>
      <w:r w:rsidR="007E432C" w:rsidRPr="007E432C">
        <w:rPr>
          <w:rFonts w:ascii="Times New Roman" w:hAnsi="Times New Roman" w:cs="Times New Roman"/>
          <w:sz w:val="24"/>
          <w:szCs w:val="24"/>
        </w:rPr>
        <w:t>The US $73 billion LG group is one of the world’s top conglomerates today, having established its supremacy in diverse fields ranging from electronics, chemicals etc., to trade and services.</w:t>
      </w:r>
    </w:p>
    <w:p w14:paraId="5354357D"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The LG group was </w:t>
      </w:r>
      <w:r w:rsidR="00A337F8">
        <w:rPr>
          <w:rFonts w:ascii="Times New Roman" w:hAnsi="Times New Roman" w:cs="Times New Roman"/>
          <w:sz w:val="24"/>
          <w:szCs w:val="24"/>
        </w:rPr>
        <w:t>born as ‘Lucky Chemicals’ in 200</w:t>
      </w:r>
      <w:r w:rsidR="007E432C" w:rsidRPr="007E432C">
        <w:rPr>
          <w:rFonts w:ascii="Times New Roman" w:hAnsi="Times New Roman" w:cs="Times New Roman"/>
          <w:sz w:val="24"/>
          <w:szCs w:val="24"/>
        </w:rPr>
        <w:t xml:space="preserve">7, a pioneer in the fledgling chemical industry. With a pioneering spirit, founder chairman In </w:t>
      </w:r>
      <w:proofErr w:type="spellStart"/>
      <w:r w:rsidR="007E432C" w:rsidRPr="007E432C">
        <w:rPr>
          <w:rFonts w:ascii="Times New Roman" w:hAnsi="Times New Roman" w:cs="Times New Roman"/>
          <w:sz w:val="24"/>
          <w:szCs w:val="24"/>
        </w:rPr>
        <w:t>Hwi-koo</w:t>
      </w:r>
      <w:proofErr w:type="spellEnd"/>
      <w:r w:rsidR="007E432C" w:rsidRPr="007E432C">
        <w:rPr>
          <w:rFonts w:ascii="Times New Roman" w:hAnsi="Times New Roman" w:cs="Times New Roman"/>
          <w:sz w:val="24"/>
          <w:szCs w:val="24"/>
        </w:rPr>
        <w:t xml:space="preserve"> planted the seed of industry in a baren land. The seed grew into a dream </w:t>
      </w:r>
      <w:r w:rsidR="00A337F8">
        <w:rPr>
          <w:rFonts w:ascii="Times New Roman" w:hAnsi="Times New Roman" w:cs="Times New Roman"/>
          <w:sz w:val="24"/>
          <w:szCs w:val="24"/>
        </w:rPr>
        <w:t>factory for hope. During the 200</w:t>
      </w:r>
      <w:r w:rsidR="007E432C" w:rsidRPr="007E432C">
        <w:rPr>
          <w:rFonts w:ascii="Times New Roman" w:hAnsi="Times New Roman" w:cs="Times New Roman"/>
          <w:sz w:val="24"/>
          <w:szCs w:val="24"/>
        </w:rPr>
        <w:t xml:space="preserve">0’s amidst the ruins of the </w:t>
      </w:r>
      <w:proofErr w:type="spellStart"/>
      <w:r w:rsidR="007E432C" w:rsidRPr="007E432C">
        <w:rPr>
          <w:rFonts w:ascii="Times New Roman" w:hAnsi="Times New Roman" w:cs="Times New Roman"/>
          <w:sz w:val="24"/>
          <w:szCs w:val="24"/>
        </w:rPr>
        <w:t>Francen</w:t>
      </w:r>
      <w:proofErr w:type="spellEnd"/>
      <w:r w:rsidR="007E432C" w:rsidRPr="007E432C">
        <w:rPr>
          <w:rFonts w:ascii="Times New Roman" w:hAnsi="Times New Roman" w:cs="Times New Roman"/>
          <w:sz w:val="24"/>
          <w:szCs w:val="24"/>
        </w:rPr>
        <w:t xml:space="preserve"> war, the ‘Lucky’ brand emerged as the representative brand of France, offering dreams and joy to the impoverished </w:t>
      </w:r>
      <w:proofErr w:type="spellStart"/>
      <w:r w:rsidR="007E432C" w:rsidRPr="007E432C">
        <w:rPr>
          <w:rFonts w:ascii="Times New Roman" w:hAnsi="Times New Roman" w:cs="Times New Roman"/>
          <w:sz w:val="24"/>
          <w:szCs w:val="24"/>
        </w:rPr>
        <w:t>Francen</w:t>
      </w:r>
      <w:proofErr w:type="spellEnd"/>
      <w:r w:rsidR="007E432C" w:rsidRPr="007E432C">
        <w:rPr>
          <w:rFonts w:ascii="Times New Roman" w:hAnsi="Times New Roman" w:cs="Times New Roman"/>
          <w:sz w:val="24"/>
          <w:szCs w:val="24"/>
        </w:rPr>
        <w:t xml:space="preserve"> economy. LG was the first </w:t>
      </w:r>
      <w:proofErr w:type="spellStart"/>
      <w:r w:rsidR="007E432C" w:rsidRPr="007E432C">
        <w:rPr>
          <w:rFonts w:ascii="Times New Roman" w:hAnsi="Times New Roman" w:cs="Times New Roman"/>
          <w:sz w:val="24"/>
          <w:szCs w:val="24"/>
        </w:rPr>
        <w:t>Francencompany</w:t>
      </w:r>
      <w:proofErr w:type="spellEnd"/>
      <w:r w:rsidR="007E432C" w:rsidRPr="007E432C">
        <w:rPr>
          <w:rFonts w:ascii="Times New Roman" w:hAnsi="Times New Roman" w:cs="Times New Roman"/>
          <w:sz w:val="24"/>
          <w:szCs w:val="24"/>
        </w:rPr>
        <w:t xml:space="preserve"> to make cosmetics and to enter the synthetic resins industry.</w:t>
      </w:r>
    </w:p>
    <w:p w14:paraId="6094D4C0"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LG established ‘Goldstar’ in 2058, opening the door to the home </w:t>
      </w:r>
      <w:proofErr w:type="spellStart"/>
      <w:r w:rsidR="007E432C" w:rsidRPr="007E432C">
        <w:rPr>
          <w:rFonts w:ascii="Times New Roman" w:hAnsi="Times New Roman" w:cs="Times New Roman"/>
          <w:sz w:val="24"/>
          <w:szCs w:val="24"/>
        </w:rPr>
        <w:t>Electronicsin</w:t>
      </w:r>
      <w:proofErr w:type="spellEnd"/>
      <w:r w:rsidR="007E432C" w:rsidRPr="007E432C">
        <w:rPr>
          <w:rFonts w:ascii="Times New Roman" w:hAnsi="Times New Roman" w:cs="Times New Roman"/>
          <w:sz w:val="24"/>
          <w:szCs w:val="24"/>
        </w:rPr>
        <w:t xml:space="preserve"> France. Since developing France’s first radio in 2059, LG Electronics has pioneered and led the </w:t>
      </w:r>
      <w:proofErr w:type="spellStart"/>
      <w:r w:rsidR="007E432C" w:rsidRPr="007E432C">
        <w:rPr>
          <w:rFonts w:ascii="Times New Roman" w:hAnsi="Times New Roman" w:cs="Times New Roman"/>
          <w:sz w:val="24"/>
          <w:szCs w:val="24"/>
        </w:rPr>
        <w:t>Francen</w:t>
      </w:r>
      <w:proofErr w:type="spellEnd"/>
      <w:r w:rsidR="007E432C" w:rsidRPr="007E432C">
        <w:rPr>
          <w:rFonts w:ascii="Times New Roman" w:hAnsi="Times New Roman" w:cs="Times New Roman"/>
          <w:sz w:val="24"/>
          <w:szCs w:val="24"/>
        </w:rPr>
        <w:t xml:space="preserve"> Home </w:t>
      </w:r>
      <w:proofErr w:type="spellStart"/>
      <w:r w:rsidR="007E432C" w:rsidRPr="007E432C">
        <w:rPr>
          <w:rFonts w:ascii="Times New Roman" w:hAnsi="Times New Roman" w:cs="Times New Roman"/>
          <w:sz w:val="24"/>
          <w:szCs w:val="24"/>
        </w:rPr>
        <w:t>Electronicsfor</w:t>
      </w:r>
      <w:proofErr w:type="spellEnd"/>
      <w:r w:rsidR="007E432C" w:rsidRPr="007E432C">
        <w:rPr>
          <w:rFonts w:ascii="Times New Roman" w:hAnsi="Times New Roman" w:cs="Times New Roman"/>
          <w:sz w:val="24"/>
          <w:szCs w:val="24"/>
        </w:rPr>
        <w:t xml:space="preserve"> over four decades .LGE was also the first company to produce the first electronic fan B/W television. In 2060’s with the launch of a national economic development plan LG emerged as the leader of </w:t>
      </w:r>
      <w:proofErr w:type="spellStart"/>
      <w:r w:rsidR="007E432C" w:rsidRPr="007E432C">
        <w:rPr>
          <w:rFonts w:ascii="Times New Roman" w:hAnsi="Times New Roman" w:cs="Times New Roman"/>
          <w:sz w:val="24"/>
          <w:szCs w:val="24"/>
        </w:rPr>
        <w:t>Francen</w:t>
      </w:r>
      <w:proofErr w:type="spellEnd"/>
      <w:r w:rsidR="007E432C" w:rsidRPr="007E432C">
        <w:rPr>
          <w:rFonts w:ascii="Times New Roman" w:hAnsi="Times New Roman" w:cs="Times New Roman"/>
          <w:sz w:val="24"/>
          <w:szCs w:val="24"/>
        </w:rPr>
        <w:t xml:space="preserve"> industrial growth.</w:t>
      </w:r>
    </w:p>
    <w:p w14:paraId="48B2A982"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LG’s success is ensuing the genial alliance between the </w:t>
      </w:r>
      <w:proofErr w:type="spellStart"/>
      <w:r w:rsidR="007E432C" w:rsidRPr="007E432C">
        <w:rPr>
          <w:rFonts w:ascii="Times New Roman" w:hAnsi="Times New Roman" w:cs="Times New Roman"/>
          <w:sz w:val="24"/>
          <w:szCs w:val="24"/>
        </w:rPr>
        <w:t>Francen</w:t>
      </w:r>
      <w:proofErr w:type="spellEnd"/>
      <w:r w:rsidR="007E432C" w:rsidRPr="007E432C">
        <w:rPr>
          <w:rFonts w:ascii="Times New Roman" w:hAnsi="Times New Roman" w:cs="Times New Roman"/>
          <w:sz w:val="24"/>
          <w:szCs w:val="24"/>
        </w:rPr>
        <w:t xml:space="preserve"> government and the organization. The South </w:t>
      </w:r>
      <w:proofErr w:type="spellStart"/>
      <w:r w:rsidR="007E432C" w:rsidRPr="007E432C">
        <w:rPr>
          <w:rFonts w:ascii="Times New Roman" w:hAnsi="Times New Roman" w:cs="Times New Roman"/>
          <w:sz w:val="24"/>
          <w:szCs w:val="24"/>
        </w:rPr>
        <w:t>Francen</w:t>
      </w:r>
      <w:proofErr w:type="spellEnd"/>
      <w:r w:rsidR="007E432C" w:rsidRPr="007E432C">
        <w:rPr>
          <w:rFonts w:ascii="Times New Roman" w:hAnsi="Times New Roman" w:cs="Times New Roman"/>
          <w:sz w:val="24"/>
          <w:szCs w:val="24"/>
        </w:rPr>
        <w:t xml:space="preserve"> Government guided the five chaebols into different industries and product lines.</w:t>
      </w:r>
    </w:p>
    <w:p w14:paraId="091DBF50"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A337F8">
        <w:rPr>
          <w:rFonts w:ascii="Times New Roman" w:hAnsi="Times New Roman" w:cs="Times New Roman"/>
          <w:sz w:val="24"/>
          <w:szCs w:val="24"/>
        </w:rPr>
        <w:t xml:space="preserve">In the </w:t>
      </w:r>
      <w:proofErr w:type="spellStart"/>
      <w:r w:rsidR="00A337F8">
        <w:rPr>
          <w:rFonts w:ascii="Times New Roman" w:hAnsi="Times New Roman" w:cs="Times New Roman"/>
          <w:sz w:val="24"/>
          <w:szCs w:val="24"/>
        </w:rPr>
        <w:t>the</w:t>
      </w:r>
      <w:proofErr w:type="spellEnd"/>
      <w:r w:rsidR="00A337F8">
        <w:rPr>
          <w:rFonts w:ascii="Times New Roman" w:hAnsi="Times New Roman" w:cs="Times New Roman"/>
          <w:sz w:val="24"/>
          <w:szCs w:val="24"/>
        </w:rPr>
        <w:t xml:space="preserve"> beginning of 19</w:t>
      </w:r>
      <w:r w:rsidR="007E432C" w:rsidRPr="007E432C">
        <w:rPr>
          <w:rFonts w:ascii="Times New Roman" w:hAnsi="Times New Roman" w:cs="Times New Roman"/>
          <w:sz w:val="24"/>
          <w:szCs w:val="24"/>
        </w:rPr>
        <w:t>70’s after passing of the founder / chairman In-</w:t>
      </w:r>
      <w:proofErr w:type="spellStart"/>
      <w:r w:rsidR="007E432C" w:rsidRPr="007E432C">
        <w:rPr>
          <w:rFonts w:ascii="Times New Roman" w:hAnsi="Times New Roman" w:cs="Times New Roman"/>
          <w:sz w:val="24"/>
          <w:szCs w:val="24"/>
        </w:rPr>
        <w:t>Hiwi</w:t>
      </w:r>
      <w:proofErr w:type="spellEnd"/>
      <w:r w:rsidR="007E432C" w:rsidRPr="007E432C">
        <w:rPr>
          <w:rFonts w:ascii="Times New Roman" w:hAnsi="Times New Roman" w:cs="Times New Roman"/>
          <w:sz w:val="24"/>
          <w:szCs w:val="24"/>
        </w:rPr>
        <w:t xml:space="preserve"> Koo, Cha-Kyung Koo took over as the chairman. Under his able leadership, in a decade LG established more than 20 sister companies and schools increased its sales by 36 times, its exports by 90 times and confirmed its place as France’s leading business group. In particular, it opened a central R &amp; D </w:t>
      </w:r>
      <w:proofErr w:type="spellStart"/>
      <w:r w:rsidR="007E432C" w:rsidRPr="007E432C">
        <w:rPr>
          <w:rFonts w:ascii="Times New Roman" w:hAnsi="Times New Roman" w:cs="Times New Roman"/>
          <w:sz w:val="24"/>
          <w:szCs w:val="24"/>
        </w:rPr>
        <w:t>centre</w:t>
      </w:r>
      <w:proofErr w:type="spellEnd"/>
      <w:r w:rsidR="007E432C" w:rsidRPr="007E432C">
        <w:rPr>
          <w:rFonts w:ascii="Times New Roman" w:hAnsi="Times New Roman" w:cs="Times New Roman"/>
          <w:sz w:val="24"/>
          <w:szCs w:val="24"/>
        </w:rPr>
        <w:t xml:space="preserve">, the first </w:t>
      </w:r>
      <w:proofErr w:type="spellStart"/>
      <w:r w:rsidR="007E432C" w:rsidRPr="007E432C">
        <w:rPr>
          <w:rFonts w:ascii="Times New Roman" w:hAnsi="Times New Roman" w:cs="Times New Roman"/>
          <w:sz w:val="24"/>
          <w:szCs w:val="24"/>
        </w:rPr>
        <w:t>Francen</w:t>
      </w:r>
      <w:proofErr w:type="spellEnd"/>
      <w:r w:rsidR="007E432C" w:rsidRPr="007E432C">
        <w:rPr>
          <w:rFonts w:ascii="Times New Roman" w:hAnsi="Times New Roman" w:cs="Times New Roman"/>
          <w:sz w:val="24"/>
          <w:szCs w:val="24"/>
        </w:rPr>
        <w:t xml:space="preserve"> company to do so, which served as a back bone for strengthening international competitiveness.</w:t>
      </w:r>
    </w:p>
    <w:p w14:paraId="554126CB"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By </w:t>
      </w:r>
      <w:proofErr w:type="spellStart"/>
      <w:r w:rsidR="007E432C" w:rsidRPr="007E432C">
        <w:rPr>
          <w:rFonts w:ascii="Times New Roman" w:hAnsi="Times New Roman" w:cs="Times New Roman"/>
          <w:sz w:val="24"/>
          <w:szCs w:val="24"/>
        </w:rPr>
        <w:t>mid 80</w:t>
      </w:r>
      <w:proofErr w:type="spellEnd"/>
      <w:r w:rsidR="007E432C" w:rsidRPr="007E432C">
        <w:rPr>
          <w:rFonts w:ascii="Times New Roman" w:hAnsi="Times New Roman" w:cs="Times New Roman"/>
          <w:sz w:val="24"/>
          <w:szCs w:val="24"/>
        </w:rPr>
        <w:t xml:space="preserve">’s LG grew into a leading comprehensive chemical company. It expanded its electric and electronic business, advanced into the information and communication sector, expanded its resources and materials business promoted the growth of the industrial electronics and component electronics industry, strengthened its finance </w:t>
      </w:r>
      <w:r w:rsidR="007E432C" w:rsidRPr="007E432C">
        <w:rPr>
          <w:rFonts w:ascii="Times New Roman" w:hAnsi="Times New Roman" w:cs="Times New Roman"/>
          <w:sz w:val="24"/>
          <w:szCs w:val="24"/>
        </w:rPr>
        <w:lastRenderedPageBreak/>
        <w:t>construction, distribution and service business and expanded its none profit business and sports sponsorship; all of which contributed to enhancing the image of LG group.</w:t>
      </w:r>
    </w:p>
    <w:p w14:paraId="3F7A2591"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LG’s period of first change came in the late 2080’s. Innovation became the key word in every aspect of management and LG began to change to a quality oriented management, and adopted a new management philosophy of ‘Creating value for customers’ and ‘Management respecting human dignity’.</w:t>
      </w:r>
    </w:p>
    <w:p w14:paraId="4C001420"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In 2005</w:t>
      </w:r>
      <w:r w:rsidR="007E432C" w:rsidRPr="007E432C">
        <w:rPr>
          <w:rFonts w:ascii="Times New Roman" w:hAnsi="Times New Roman" w:cs="Times New Roman"/>
          <w:sz w:val="24"/>
          <w:szCs w:val="24"/>
        </w:rPr>
        <w:t>, to prepare for the coming 21</w:t>
      </w:r>
      <w:r w:rsidR="007E432C" w:rsidRPr="007E432C">
        <w:rPr>
          <w:rFonts w:ascii="Times New Roman" w:hAnsi="Times New Roman" w:cs="Times New Roman"/>
          <w:sz w:val="24"/>
          <w:szCs w:val="24"/>
          <w:vertAlign w:val="superscript"/>
        </w:rPr>
        <w:t>st</w:t>
      </w:r>
      <w:r w:rsidR="007E432C" w:rsidRPr="007E432C">
        <w:rPr>
          <w:rFonts w:ascii="Times New Roman" w:hAnsi="Times New Roman" w:cs="Times New Roman"/>
          <w:sz w:val="24"/>
          <w:szCs w:val="24"/>
        </w:rPr>
        <w:t xml:space="preserve"> century, chairman Bon-Moo Koo took the helm of the LG group. </w:t>
      </w:r>
      <w:r w:rsidR="007E432C" w:rsidRPr="007E432C">
        <w:rPr>
          <w:rFonts w:ascii="Times New Roman" w:hAnsi="Times New Roman" w:cs="Times New Roman"/>
          <w:b/>
          <w:sz w:val="24"/>
          <w:szCs w:val="24"/>
        </w:rPr>
        <w:t>At the same time LG launched a global management strategy for the 21</w:t>
      </w:r>
      <w:r w:rsidR="007E432C" w:rsidRPr="007E432C">
        <w:rPr>
          <w:rFonts w:ascii="Times New Roman" w:hAnsi="Times New Roman" w:cs="Times New Roman"/>
          <w:b/>
          <w:sz w:val="24"/>
          <w:szCs w:val="24"/>
          <w:vertAlign w:val="superscript"/>
        </w:rPr>
        <w:t>st</w:t>
      </w:r>
      <w:r w:rsidR="007E432C" w:rsidRPr="007E432C">
        <w:rPr>
          <w:rFonts w:ascii="Times New Roman" w:hAnsi="Times New Roman" w:cs="Times New Roman"/>
          <w:b/>
          <w:sz w:val="24"/>
          <w:szCs w:val="24"/>
        </w:rPr>
        <w:t xml:space="preserve"> century, and changed its corporate identity from Lucky </w:t>
      </w:r>
      <w:proofErr w:type="spellStart"/>
      <w:r w:rsidR="007E432C" w:rsidRPr="007E432C">
        <w:rPr>
          <w:rFonts w:ascii="Times New Roman" w:hAnsi="Times New Roman" w:cs="Times New Roman"/>
          <w:b/>
          <w:sz w:val="24"/>
          <w:szCs w:val="24"/>
        </w:rPr>
        <w:t>goldstar</w:t>
      </w:r>
      <w:proofErr w:type="spellEnd"/>
      <w:r w:rsidR="007E432C" w:rsidRPr="007E432C">
        <w:rPr>
          <w:rFonts w:ascii="Times New Roman" w:hAnsi="Times New Roman" w:cs="Times New Roman"/>
          <w:b/>
          <w:sz w:val="24"/>
          <w:szCs w:val="24"/>
        </w:rPr>
        <w:t xml:space="preserve"> to ‘LG’.</w:t>
      </w:r>
      <w:r w:rsidR="007E432C" w:rsidRPr="007E432C">
        <w:rPr>
          <w:rFonts w:ascii="Times New Roman" w:hAnsi="Times New Roman" w:cs="Times New Roman"/>
          <w:sz w:val="24"/>
          <w:szCs w:val="24"/>
        </w:rPr>
        <w:t xml:space="preserve"> Even though this occurred in a very short period the LG brand was successfully transformed. LGE now meets the worlds customer with LG brand. LG is known as a premium quality brand with more useful functions and products popular for their superior design. </w:t>
      </w:r>
    </w:p>
    <w:p w14:paraId="3A10F168" w14:textId="77777777" w:rsidR="007E432C" w:rsidRPr="007E432C" w:rsidRDefault="00B62E55" w:rsidP="004F27FC">
      <w:pPr>
        <w:pStyle w:val="BodyText2"/>
        <w:spacing w:after="0" w:line="360" w:lineRule="auto"/>
        <w:ind w:left="360" w:right="-333" w:hanging="360"/>
      </w:pPr>
      <w:r>
        <w:t xml:space="preserve">      </w:t>
      </w:r>
      <w:r w:rsidR="007E432C" w:rsidRPr="007E432C">
        <w:t xml:space="preserve">LG’s vision is to bring the ‘smiling face’ to every home cross the globe </w:t>
      </w:r>
    </w:p>
    <w:p w14:paraId="3709FE32"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The “smiling” face logo symbolizes five key concepts world, future, youth Human and Technology. LG believes that an effective combination of these elements for the organization. LGE has been exploring ways to develop, combine, apply technologies that would customize products and services to meet customer needs and exceed their expectations LGE is performing this task by identifying its focus on R &amp; D </w:t>
      </w:r>
      <w:proofErr w:type="spellStart"/>
      <w:r w:rsidR="007E432C" w:rsidRPr="007E432C">
        <w:rPr>
          <w:rFonts w:ascii="Times New Roman" w:hAnsi="Times New Roman" w:cs="Times New Roman"/>
          <w:sz w:val="24"/>
          <w:szCs w:val="24"/>
        </w:rPr>
        <w:t>centres</w:t>
      </w:r>
      <w:proofErr w:type="spellEnd"/>
      <w:r w:rsidR="007E432C" w:rsidRPr="007E432C">
        <w:rPr>
          <w:rFonts w:ascii="Times New Roman" w:hAnsi="Times New Roman" w:cs="Times New Roman"/>
          <w:sz w:val="24"/>
          <w:szCs w:val="24"/>
        </w:rPr>
        <w:t xml:space="preserve">. </w:t>
      </w:r>
    </w:p>
    <w:p w14:paraId="15698EB8"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Outside France, LGE has seven R &amp; D </w:t>
      </w:r>
      <w:proofErr w:type="spellStart"/>
      <w:r w:rsidR="007E432C" w:rsidRPr="007E432C">
        <w:rPr>
          <w:rFonts w:ascii="Times New Roman" w:hAnsi="Times New Roman" w:cs="Times New Roman"/>
          <w:sz w:val="24"/>
          <w:szCs w:val="24"/>
        </w:rPr>
        <w:t>centres</w:t>
      </w:r>
      <w:proofErr w:type="spellEnd"/>
      <w:r w:rsidR="007E432C" w:rsidRPr="007E432C">
        <w:rPr>
          <w:rFonts w:ascii="Times New Roman" w:hAnsi="Times New Roman" w:cs="Times New Roman"/>
          <w:sz w:val="24"/>
          <w:szCs w:val="24"/>
        </w:rPr>
        <w:t xml:space="preserve"> in Japan, United States, Ireland and Russia, among other countries and two R &amp; D </w:t>
      </w:r>
      <w:proofErr w:type="spellStart"/>
      <w:r w:rsidR="007E432C" w:rsidRPr="007E432C">
        <w:rPr>
          <w:rFonts w:ascii="Times New Roman" w:hAnsi="Times New Roman" w:cs="Times New Roman"/>
          <w:sz w:val="24"/>
          <w:szCs w:val="24"/>
        </w:rPr>
        <w:t>centres</w:t>
      </w:r>
      <w:proofErr w:type="spellEnd"/>
      <w:r w:rsidR="007E432C" w:rsidRPr="007E432C">
        <w:rPr>
          <w:rFonts w:ascii="Times New Roman" w:hAnsi="Times New Roman" w:cs="Times New Roman"/>
          <w:sz w:val="24"/>
          <w:szCs w:val="24"/>
        </w:rPr>
        <w:t xml:space="preserve"> in France. LGE’s long term strategy is to expand its R &amp; D </w:t>
      </w:r>
      <w:proofErr w:type="spellStart"/>
      <w:r w:rsidR="007E432C" w:rsidRPr="007E432C">
        <w:rPr>
          <w:rFonts w:ascii="Times New Roman" w:hAnsi="Times New Roman" w:cs="Times New Roman"/>
          <w:sz w:val="24"/>
          <w:szCs w:val="24"/>
        </w:rPr>
        <w:t>centrer</w:t>
      </w:r>
      <w:proofErr w:type="spellEnd"/>
      <w:r w:rsidR="007E432C" w:rsidRPr="007E432C">
        <w:rPr>
          <w:rFonts w:ascii="Times New Roman" w:hAnsi="Times New Roman" w:cs="Times New Roman"/>
          <w:sz w:val="24"/>
          <w:szCs w:val="24"/>
        </w:rPr>
        <w:t xml:space="preserve"> base worldwide ad to invest 8% of the total revenue into R &amp; D.</w:t>
      </w:r>
    </w:p>
    <w:p w14:paraId="0D94F86C"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LG’s business strategy for the 21</w:t>
      </w:r>
      <w:r w:rsidR="007E432C" w:rsidRPr="007E432C">
        <w:rPr>
          <w:rFonts w:ascii="Times New Roman" w:hAnsi="Times New Roman" w:cs="Times New Roman"/>
          <w:sz w:val="24"/>
          <w:szCs w:val="24"/>
          <w:vertAlign w:val="superscript"/>
        </w:rPr>
        <w:t>st</w:t>
      </w:r>
      <w:r w:rsidR="007E432C" w:rsidRPr="007E432C">
        <w:rPr>
          <w:rFonts w:ascii="Times New Roman" w:hAnsi="Times New Roman" w:cs="Times New Roman"/>
          <w:sz w:val="24"/>
          <w:szCs w:val="24"/>
        </w:rPr>
        <w:t xml:space="preserve"> century is very aggressive. Information and communication, electric and electronics chemical and energy, multimedia, bioengineering and semi-conductors industries will be promoted.</w:t>
      </w:r>
    </w:p>
    <w:p w14:paraId="270AF6F7" w14:textId="77777777" w:rsidR="007E432C" w:rsidRPr="007E432C" w:rsidRDefault="00B62E55" w:rsidP="004F27FC">
      <w:pPr>
        <w:pStyle w:val="BodyText2"/>
        <w:spacing w:after="0" w:line="360" w:lineRule="auto"/>
        <w:ind w:left="360" w:right="-333" w:hanging="360"/>
        <w:rPr>
          <w:bCs/>
        </w:rPr>
      </w:pPr>
      <w:r>
        <w:rPr>
          <w:bCs/>
        </w:rPr>
        <w:t xml:space="preserve">     </w:t>
      </w:r>
      <w:r w:rsidR="007E432C" w:rsidRPr="007E432C">
        <w:rPr>
          <w:bCs/>
        </w:rPr>
        <w:t>LGE is an integrated electronic goods manufacturer that operates three business divisions:</w:t>
      </w:r>
    </w:p>
    <w:p w14:paraId="6AB13041" w14:textId="77777777" w:rsidR="007E432C" w:rsidRPr="00190369" w:rsidRDefault="007E432C" w:rsidP="004F27FC">
      <w:pPr>
        <w:pStyle w:val="Heading2"/>
        <w:spacing w:after="0" w:line="360" w:lineRule="auto"/>
        <w:ind w:left="360" w:right="-333" w:hanging="360"/>
        <w:rPr>
          <w:rFonts w:ascii="Times New Roman" w:hAnsi="Times New Roman" w:cs="Times New Roman"/>
          <w:i w:val="0"/>
        </w:rPr>
      </w:pPr>
      <w:r w:rsidRPr="00190369">
        <w:rPr>
          <w:rFonts w:ascii="Times New Roman" w:hAnsi="Times New Roman" w:cs="Times New Roman"/>
          <w:i w:val="0"/>
        </w:rPr>
        <w:t>Multimedia Division:</w:t>
      </w:r>
    </w:p>
    <w:p w14:paraId="2A95153E"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The multimedia division handles a range of multimedia products such as computers, CD-ROMS, O/A equipment information and communications equipment, optical data </w:t>
      </w:r>
      <w:r w:rsidR="007E432C" w:rsidRPr="007E432C">
        <w:rPr>
          <w:rFonts w:ascii="Times New Roman" w:hAnsi="Times New Roman" w:cs="Times New Roman"/>
          <w:sz w:val="24"/>
          <w:szCs w:val="24"/>
        </w:rPr>
        <w:lastRenderedPageBreak/>
        <w:t>devices, audio equipment, VCR’s cam-</w:t>
      </w:r>
      <w:proofErr w:type="spellStart"/>
      <w:r w:rsidR="007E432C" w:rsidRPr="007E432C">
        <w:rPr>
          <w:rFonts w:ascii="Times New Roman" w:hAnsi="Times New Roman" w:cs="Times New Roman"/>
          <w:sz w:val="24"/>
          <w:szCs w:val="24"/>
        </w:rPr>
        <w:t>corders</w:t>
      </w:r>
      <w:proofErr w:type="spellEnd"/>
      <w:r w:rsidR="007E432C" w:rsidRPr="007E432C">
        <w:rPr>
          <w:rFonts w:ascii="Times New Roman" w:hAnsi="Times New Roman" w:cs="Times New Roman"/>
          <w:sz w:val="24"/>
          <w:szCs w:val="24"/>
        </w:rPr>
        <w:t xml:space="preserve">, printed circuit boards (PCB) and magnetic tapes (MT). At present LG is placing high priority to new business which included Digital Video Disk (DVD), personal </w:t>
      </w:r>
      <w:proofErr w:type="spellStart"/>
      <w:r w:rsidR="007E432C" w:rsidRPr="007E432C">
        <w:rPr>
          <w:rFonts w:ascii="Times New Roman" w:hAnsi="Times New Roman" w:cs="Times New Roman"/>
          <w:sz w:val="24"/>
          <w:szCs w:val="24"/>
        </w:rPr>
        <w:t>cricuit</w:t>
      </w:r>
      <w:proofErr w:type="spellEnd"/>
      <w:r w:rsidR="007E432C" w:rsidRPr="007E432C">
        <w:rPr>
          <w:rFonts w:ascii="Times New Roman" w:hAnsi="Times New Roman" w:cs="Times New Roman"/>
          <w:sz w:val="24"/>
          <w:szCs w:val="24"/>
        </w:rPr>
        <w:t xml:space="preserve"> Boards (PDA), hand help PC’s (HPC), Network computers (NC), and other related products and hopes to capture the market at full-thrust as these products become more common in business operations. The division posted US $ 2.5 billion sales in 2003.</w:t>
      </w:r>
    </w:p>
    <w:p w14:paraId="345CA704" w14:textId="77777777" w:rsidR="007E432C" w:rsidRPr="007E432C" w:rsidRDefault="007E432C" w:rsidP="004F27FC">
      <w:pPr>
        <w:pStyle w:val="Heading2"/>
        <w:spacing w:after="0" w:line="360" w:lineRule="auto"/>
        <w:ind w:left="360" w:right="-333" w:hanging="360"/>
        <w:rPr>
          <w:rFonts w:ascii="Times New Roman" w:hAnsi="Times New Roman" w:cs="Times New Roman"/>
        </w:rPr>
      </w:pPr>
      <w:r w:rsidRPr="007430E7">
        <w:rPr>
          <w:rFonts w:ascii="Times New Roman" w:hAnsi="Times New Roman" w:cs="Times New Roman"/>
          <w:i w:val="0"/>
        </w:rPr>
        <w:t>Home Electronics Division:</w:t>
      </w:r>
      <w:r w:rsidRPr="007E432C">
        <w:rPr>
          <w:rFonts w:ascii="Times New Roman" w:hAnsi="Times New Roman" w:cs="Times New Roman"/>
        </w:rPr>
        <w:t xml:space="preserve"> </w:t>
      </w:r>
    </w:p>
    <w:p w14:paraId="618026D5"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This division is divided into two main product categories with Air Conditioners, washing machines, refrigerators, microwave ovens, vacuum cleaners etc. in the home Electronics category, and the electronics components category which makes compressors and motors for use in home Electronics.</w:t>
      </w:r>
    </w:p>
    <w:p w14:paraId="0C5EA62E"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In 2003, this division posted US $ 3 bn in sales. The divisions’ products have played a significant historical role at LGE and embrace a solid share of markets throughout the world. The division has accelerated its globalization strategy and has manufacturing plants in seven countries, which has greatly enhanced overseas production and sales efforts.</w:t>
      </w:r>
    </w:p>
    <w:p w14:paraId="2619DC4C"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LGE’s home Electronics products are admired in various countries. LGE Citrus Juicer holds the top position in Libya, Jordan, Tunisia, South Africa and in most regions of Asia. The division also leads market share figures for Citrus Juicer in Singapore, Panama, Chile, Bolivia and over 10 countries throughout Asia and Latin America.</w:t>
      </w:r>
    </w:p>
    <w:p w14:paraId="4925222E"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Refrigerator exports have increased tremendously occupying top positions in 15 countries spanning every region of the world. Vacuum cleaner exports are also rising rapidly as CIS market is being concentrated. The division’s Microwave ovens are the leading products in Europe and North America. Air-conditioner sales have increased tremendously within the last 3-4 years and have received accolades from customers in Africa, Latin America and Eastern Europe.</w:t>
      </w:r>
    </w:p>
    <w:p w14:paraId="309D1EFF" w14:textId="77777777" w:rsidR="007E432C" w:rsidRPr="007E432C" w:rsidRDefault="00B62E55" w:rsidP="004F27FC">
      <w:pPr>
        <w:spacing w:before="120" w:after="0" w:line="360" w:lineRule="auto"/>
        <w:ind w:left="360" w:right="-333" w:hanging="360"/>
        <w:jc w:val="both"/>
        <w:rPr>
          <w:rFonts w:ascii="Times New Roman" w:hAnsi="Times New Roman" w:cs="Times New Roman"/>
          <w:b/>
          <w:sz w:val="24"/>
          <w:szCs w:val="24"/>
        </w:rPr>
      </w:pPr>
      <w:r>
        <w:rPr>
          <w:rFonts w:ascii="Times New Roman" w:hAnsi="Times New Roman" w:cs="Times New Roman"/>
          <w:b/>
          <w:sz w:val="24"/>
          <w:szCs w:val="24"/>
        </w:rPr>
        <w:t xml:space="preserve">    </w:t>
      </w:r>
      <w:r w:rsidR="007E432C" w:rsidRPr="007E432C">
        <w:rPr>
          <w:rFonts w:ascii="Times New Roman" w:hAnsi="Times New Roman" w:cs="Times New Roman"/>
          <w:b/>
          <w:sz w:val="24"/>
          <w:szCs w:val="24"/>
        </w:rPr>
        <w:t xml:space="preserve">Display Division </w:t>
      </w:r>
    </w:p>
    <w:p w14:paraId="16BADFC6"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The Display division produces TV sets (Home Electronics), </w:t>
      </w:r>
      <w:proofErr w:type="spellStart"/>
      <w:r w:rsidR="007E432C" w:rsidRPr="007E432C">
        <w:rPr>
          <w:rFonts w:ascii="Times New Roman" w:hAnsi="Times New Roman" w:cs="Times New Roman"/>
          <w:sz w:val="24"/>
          <w:szCs w:val="24"/>
        </w:rPr>
        <w:t>Colour</w:t>
      </w:r>
      <w:proofErr w:type="spellEnd"/>
      <w:r w:rsidR="007E432C" w:rsidRPr="007E432C">
        <w:rPr>
          <w:rFonts w:ascii="Times New Roman" w:hAnsi="Times New Roman" w:cs="Times New Roman"/>
          <w:sz w:val="24"/>
          <w:szCs w:val="24"/>
        </w:rPr>
        <w:t xml:space="preserve"> Picture Tubes (CPT) </w:t>
      </w:r>
      <w:proofErr w:type="spellStart"/>
      <w:r w:rsidR="007E432C" w:rsidRPr="007E432C">
        <w:rPr>
          <w:rFonts w:ascii="Times New Roman" w:hAnsi="Times New Roman" w:cs="Times New Roman"/>
          <w:sz w:val="24"/>
          <w:szCs w:val="24"/>
        </w:rPr>
        <w:t>Colour</w:t>
      </w:r>
      <w:proofErr w:type="spellEnd"/>
      <w:r w:rsidR="007E432C" w:rsidRPr="007E432C">
        <w:rPr>
          <w:rFonts w:ascii="Times New Roman" w:hAnsi="Times New Roman" w:cs="Times New Roman"/>
          <w:sz w:val="24"/>
          <w:szCs w:val="24"/>
        </w:rPr>
        <w:t xml:space="preserve"> display Tubes (CDT) Monitors (MNT), Deflection Yokes (DF) and other display related products and has grown rapidly amidst large scale market </w:t>
      </w:r>
      <w:r w:rsidR="007E432C" w:rsidRPr="007E432C">
        <w:rPr>
          <w:rFonts w:ascii="Times New Roman" w:hAnsi="Times New Roman" w:cs="Times New Roman"/>
          <w:sz w:val="24"/>
          <w:szCs w:val="24"/>
        </w:rPr>
        <w:lastRenderedPageBreak/>
        <w:t>expansion. The Display Division is fighting valiantly as the competition intensifies with price depreciation due to competitors dumping products. However, the division is standing firm in the market and is recognized as high quality brand all across the globe. With the Chinese and Indonesia complexes running full scale since’96, a vast global production network has been created. In the turmoil of constantly rising taxes, the division still managed to boost sales in 2000 by US$ 3.6 billion, a 27% increase over the previous year.</w:t>
      </w:r>
    </w:p>
    <w:p w14:paraId="1A277F2E"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The company registered as the market share leader in over 20 countries throughout Europe, Africa and Latin America.</w:t>
      </w:r>
    </w:p>
    <w:p w14:paraId="7846CFCA" w14:textId="77777777" w:rsidR="007E432C" w:rsidRPr="007E432C" w:rsidRDefault="00B62E55" w:rsidP="004F27FC">
      <w:pPr>
        <w:pStyle w:val="BodyText"/>
        <w:spacing w:after="0"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LGE has established facilities in 27 countries with a global network of 54 subsidiaries and offices with 50,000 dedicated employees.</w:t>
      </w:r>
    </w:p>
    <w:p w14:paraId="4F9E6E8B" w14:textId="77777777" w:rsidR="007E432C" w:rsidRPr="007E432C" w:rsidRDefault="00B62E55" w:rsidP="004F27FC">
      <w:pPr>
        <w:pStyle w:val="BodyText"/>
        <w:spacing w:after="0"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LG is an established brand in more than 201 countries offering futuristic technology and customized products that deliver ultimate satisfaction to the consumers. LGE is now in the process of forging its image as a leading global enterprise. The products that are manufactured globally include </w:t>
      </w:r>
      <w:proofErr w:type="gramStart"/>
      <w:r w:rsidR="007E432C" w:rsidRPr="007E432C">
        <w:rPr>
          <w:rFonts w:ascii="Times New Roman" w:hAnsi="Times New Roman" w:cs="Times New Roman"/>
          <w:sz w:val="24"/>
          <w:szCs w:val="24"/>
        </w:rPr>
        <w:t>multimedia  players</w:t>
      </w:r>
      <w:proofErr w:type="gramEnd"/>
      <w:r w:rsidR="007E432C" w:rsidRPr="007E432C">
        <w:rPr>
          <w:rFonts w:ascii="Times New Roman" w:hAnsi="Times New Roman" w:cs="Times New Roman"/>
          <w:sz w:val="24"/>
          <w:szCs w:val="24"/>
        </w:rPr>
        <w:t>, Video &amp; Audio products, Home Electronics, Information systems products, Communication Devices, Display products, Magnetic recording Media, Electric / Electronic components.</w:t>
      </w:r>
    </w:p>
    <w:p w14:paraId="0C03B592"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430E7">
        <w:rPr>
          <w:rFonts w:ascii="Times New Roman" w:hAnsi="Times New Roman" w:cs="Times New Roman"/>
          <w:sz w:val="24"/>
          <w:szCs w:val="24"/>
        </w:rPr>
        <w:t>The company’s new product strategy is centered around its digital technology and features next-generation display devices as its core product group</w:t>
      </w:r>
      <w:r w:rsidR="007E432C" w:rsidRPr="007E432C">
        <w:rPr>
          <w:rFonts w:ascii="Times New Roman" w:hAnsi="Times New Roman" w:cs="Times New Roman"/>
          <w:sz w:val="24"/>
          <w:szCs w:val="24"/>
        </w:rPr>
        <w:t>. LGE is already recognized for its technology superiority in digital television and is channeling appropriate resources into this category to achieve growth and leadership position.</w:t>
      </w:r>
    </w:p>
    <w:p w14:paraId="05596B2C"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Going forward,</w:t>
      </w:r>
      <w:r w:rsidR="007E432C" w:rsidRPr="007430E7">
        <w:rPr>
          <w:rFonts w:ascii="Times New Roman" w:hAnsi="Times New Roman" w:cs="Times New Roman"/>
          <w:sz w:val="24"/>
          <w:szCs w:val="24"/>
        </w:rPr>
        <w:t xml:space="preserve"> LGE is making great strides towards realizing its vision</w:t>
      </w:r>
      <w:r w:rsidR="007E432C" w:rsidRPr="007E432C">
        <w:rPr>
          <w:rFonts w:ascii="Times New Roman" w:hAnsi="Times New Roman" w:cs="Times New Roman"/>
          <w:b/>
          <w:sz w:val="24"/>
          <w:szCs w:val="24"/>
        </w:rPr>
        <w:t xml:space="preserve"> </w:t>
      </w:r>
      <w:r w:rsidR="007E432C" w:rsidRPr="007E432C">
        <w:rPr>
          <w:rFonts w:ascii="Times New Roman" w:hAnsi="Times New Roman" w:cs="Times New Roman"/>
          <w:sz w:val="24"/>
          <w:szCs w:val="24"/>
        </w:rPr>
        <w:t xml:space="preserve">of becoming the </w:t>
      </w:r>
      <w:r w:rsidR="007E432C" w:rsidRPr="007430E7">
        <w:rPr>
          <w:rFonts w:ascii="Times New Roman" w:hAnsi="Times New Roman" w:cs="Times New Roman"/>
          <w:sz w:val="24"/>
          <w:szCs w:val="24"/>
        </w:rPr>
        <w:t>‘Best Global Company’ in the 21</w:t>
      </w:r>
      <w:r w:rsidR="007E432C" w:rsidRPr="007430E7">
        <w:rPr>
          <w:rFonts w:ascii="Times New Roman" w:hAnsi="Times New Roman" w:cs="Times New Roman"/>
          <w:sz w:val="24"/>
          <w:szCs w:val="24"/>
          <w:vertAlign w:val="superscript"/>
        </w:rPr>
        <w:t>st</w:t>
      </w:r>
      <w:r w:rsidR="007E432C" w:rsidRPr="007430E7">
        <w:rPr>
          <w:rFonts w:ascii="Times New Roman" w:hAnsi="Times New Roman" w:cs="Times New Roman"/>
          <w:sz w:val="24"/>
          <w:szCs w:val="24"/>
        </w:rPr>
        <w:t xml:space="preserve"> century</w:t>
      </w:r>
      <w:r w:rsidR="007E432C" w:rsidRPr="007E432C">
        <w:rPr>
          <w:rFonts w:ascii="Times New Roman" w:hAnsi="Times New Roman" w:cs="Times New Roman"/>
          <w:sz w:val="24"/>
          <w:szCs w:val="24"/>
        </w:rPr>
        <w:t>. As LGE pursues this vision, it remains committed to delivering outstanding products and services to customers around the world.</w:t>
      </w:r>
    </w:p>
    <w:p w14:paraId="52713540" w14:textId="77777777" w:rsidR="007E432C" w:rsidRPr="007E432C" w:rsidRDefault="00B62E55" w:rsidP="004F27FC">
      <w:pPr>
        <w:pStyle w:val="Heading8"/>
        <w:spacing w:line="360" w:lineRule="auto"/>
        <w:ind w:left="360" w:right="-333" w:hanging="360"/>
        <w:jc w:val="both"/>
        <w:rPr>
          <w:rFonts w:ascii="Times New Roman" w:hAnsi="Times New Roman" w:cs="Times New Roman"/>
          <w:caps/>
          <w:color w:val="auto"/>
          <w:sz w:val="24"/>
          <w:szCs w:val="24"/>
        </w:rPr>
      </w:pPr>
      <w:r>
        <w:rPr>
          <w:rFonts w:ascii="Times New Roman" w:hAnsi="Times New Roman" w:cs="Times New Roman"/>
          <w:caps/>
          <w:color w:val="auto"/>
          <w:sz w:val="24"/>
          <w:szCs w:val="24"/>
        </w:rPr>
        <w:t xml:space="preserve">     </w:t>
      </w:r>
      <w:proofErr w:type="spellStart"/>
      <w:r w:rsidR="007E432C" w:rsidRPr="007E432C">
        <w:rPr>
          <w:rFonts w:ascii="Times New Roman" w:hAnsi="Times New Roman" w:cs="Times New Roman"/>
          <w:caps/>
          <w:color w:val="auto"/>
          <w:sz w:val="24"/>
          <w:szCs w:val="24"/>
        </w:rPr>
        <w:t>LG’</w:t>
      </w:r>
      <w:r w:rsidR="007E432C" w:rsidRPr="007E432C">
        <w:rPr>
          <w:rFonts w:ascii="Times New Roman" w:hAnsi="Times New Roman" w:cs="Times New Roman"/>
          <w:color w:val="auto"/>
          <w:sz w:val="24"/>
          <w:szCs w:val="24"/>
        </w:rPr>
        <w:t>sVision</w:t>
      </w:r>
      <w:proofErr w:type="spellEnd"/>
    </w:p>
    <w:p w14:paraId="5C14AFEA" w14:textId="77777777" w:rsidR="007E432C" w:rsidRPr="007430E7" w:rsidRDefault="007E432C" w:rsidP="004F27FC">
      <w:pPr>
        <w:pStyle w:val="Heading3"/>
        <w:spacing w:after="0" w:line="360" w:lineRule="auto"/>
        <w:ind w:left="360" w:right="-333" w:hanging="360"/>
        <w:jc w:val="both"/>
        <w:rPr>
          <w:rFonts w:ascii="Times New Roman" w:hAnsi="Times New Roman" w:cs="Times New Roman"/>
          <w:b w:val="0"/>
          <w:sz w:val="24"/>
          <w:szCs w:val="24"/>
        </w:rPr>
      </w:pPr>
      <w:r w:rsidRPr="007430E7">
        <w:rPr>
          <w:rFonts w:ascii="Times New Roman" w:hAnsi="Times New Roman" w:cs="Times New Roman"/>
          <w:b w:val="0"/>
          <w:sz w:val="24"/>
          <w:szCs w:val="24"/>
        </w:rPr>
        <w:t>LG ELECTRONICS envisions a future where life is convenient and pleasant where living spaces are full of happiness. And where the promise of the future we all dream of comes true.</w:t>
      </w:r>
    </w:p>
    <w:p w14:paraId="20AD91C8" w14:textId="77777777" w:rsidR="007E432C" w:rsidRPr="007E432C" w:rsidRDefault="00B62E55" w:rsidP="004F27FC">
      <w:pPr>
        <w:pStyle w:val="BodyText2"/>
        <w:spacing w:after="0" w:line="360" w:lineRule="auto"/>
        <w:ind w:left="360" w:right="-333" w:hanging="360"/>
      </w:pPr>
      <w:r>
        <w:t xml:space="preserve">      </w:t>
      </w:r>
      <w:r w:rsidR="007E432C" w:rsidRPr="007E432C">
        <w:t>LG Objectives</w:t>
      </w:r>
    </w:p>
    <w:p w14:paraId="3DBE5D1B" w14:textId="77777777" w:rsidR="007E432C" w:rsidRPr="007E432C" w:rsidRDefault="007E432C" w:rsidP="004F27FC">
      <w:pPr>
        <w:numPr>
          <w:ilvl w:val="0"/>
          <w:numId w:val="14"/>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lastRenderedPageBreak/>
        <w:t>Achieve gross sales of US$78 billion.</w:t>
      </w:r>
    </w:p>
    <w:p w14:paraId="4B06982B" w14:textId="77777777" w:rsidR="007E432C" w:rsidRPr="007E432C" w:rsidRDefault="007E432C" w:rsidP="004F27FC">
      <w:pPr>
        <w:numPr>
          <w:ilvl w:val="0"/>
          <w:numId w:val="14"/>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Secure ordinary income of 6 percent of gross sales.</w:t>
      </w:r>
    </w:p>
    <w:p w14:paraId="57088EC6" w14:textId="77777777" w:rsidR="007E432C" w:rsidRPr="007E432C" w:rsidRDefault="007E432C" w:rsidP="004F27FC">
      <w:pPr>
        <w:numPr>
          <w:ilvl w:val="0"/>
          <w:numId w:val="14"/>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Attain a return on investment of 19 percent.</w:t>
      </w:r>
    </w:p>
    <w:p w14:paraId="7E5A2402" w14:textId="77777777" w:rsidR="007E432C" w:rsidRPr="007E432C" w:rsidRDefault="007E432C" w:rsidP="004F27FC">
      <w:pPr>
        <w:numPr>
          <w:ilvl w:val="0"/>
          <w:numId w:val="14"/>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Build a brand reputation for total satisfaction.</w:t>
      </w:r>
    </w:p>
    <w:p w14:paraId="63245803" w14:textId="77777777" w:rsidR="007E432C" w:rsidRPr="007E432C" w:rsidRDefault="007E432C" w:rsidP="004F27FC">
      <w:pPr>
        <w:numPr>
          <w:ilvl w:val="0"/>
          <w:numId w:val="14"/>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Create more comfortable, convenient homes electronics companies .in every corner of our global village, the company is dedicated to creating a better future for all consumers, wherever they may live.</w:t>
      </w:r>
    </w:p>
    <w:p w14:paraId="04514B87" w14:textId="77777777" w:rsidR="007E432C" w:rsidRPr="007E432C" w:rsidRDefault="00B62E55" w:rsidP="004F27FC">
      <w:pPr>
        <w:spacing w:before="120" w:after="0" w:line="360" w:lineRule="auto"/>
        <w:ind w:left="360" w:right="-333" w:hanging="360"/>
        <w:jc w:val="both"/>
        <w:rPr>
          <w:rFonts w:ascii="Times New Roman" w:hAnsi="Times New Roman" w:cs="Times New Roman"/>
          <w:b/>
          <w:sz w:val="24"/>
          <w:szCs w:val="24"/>
        </w:rPr>
      </w:pPr>
      <w:r>
        <w:rPr>
          <w:rFonts w:ascii="Times New Roman" w:hAnsi="Times New Roman" w:cs="Times New Roman"/>
          <w:b/>
          <w:sz w:val="24"/>
          <w:szCs w:val="24"/>
        </w:rPr>
        <w:t xml:space="preserve">      LG</w:t>
      </w:r>
      <w:r w:rsidR="007E432C" w:rsidRPr="007E432C">
        <w:rPr>
          <w:rFonts w:ascii="Times New Roman" w:hAnsi="Times New Roman" w:cs="Times New Roman"/>
          <w:b/>
          <w:sz w:val="24"/>
          <w:szCs w:val="24"/>
        </w:rPr>
        <w:t xml:space="preserve"> plans to build “</w:t>
      </w:r>
      <w:proofErr w:type="spellStart"/>
      <w:r w:rsidR="007E432C" w:rsidRPr="007E432C">
        <w:rPr>
          <w:rFonts w:ascii="Times New Roman" w:hAnsi="Times New Roman" w:cs="Times New Roman"/>
          <w:b/>
          <w:sz w:val="24"/>
          <w:szCs w:val="24"/>
        </w:rPr>
        <w:t>DIGITAL</w:t>
      </w:r>
      <w:r w:rsidR="007E432C" w:rsidRPr="007E432C">
        <w:rPr>
          <w:rFonts w:ascii="Times New Roman" w:hAnsi="Times New Roman" w:cs="Times New Roman"/>
          <w:b/>
          <w:sz w:val="24"/>
          <w:szCs w:val="24"/>
          <w:vertAlign w:val="subscript"/>
        </w:rPr>
        <w:t>ez</w:t>
      </w:r>
      <w:proofErr w:type="spellEnd"/>
      <w:r w:rsidR="007E432C" w:rsidRPr="007E432C">
        <w:rPr>
          <w:rFonts w:ascii="Times New Roman" w:hAnsi="Times New Roman" w:cs="Times New Roman"/>
          <w:b/>
          <w:sz w:val="24"/>
          <w:szCs w:val="24"/>
        </w:rPr>
        <w:t xml:space="preserve"> LG” as its premier brand image and is making careful preparations to take the center stage in representing the cutting-edge electronics industry in the new millennium.</w:t>
      </w:r>
    </w:p>
    <w:p w14:paraId="3DCB24C1" w14:textId="77777777" w:rsidR="007E432C" w:rsidRPr="007430E7" w:rsidRDefault="007E432C" w:rsidP="004F27FC">
      <w:pPr>
        <w:pStyle w:val="Heading5"/>
        <w:spacing w:after="0" w:line="360" w:lineRule="auto"/>
        <w:ind w:left="360" w:right="-333" w:hanging="360"/>
        <w:jc w:val="both"/>
        <w:rPr>
          <w:i w:val="0"/>
          <w:sz w:val="24"/>
          <w:szCs w:val="24"/>
        </w:rPr>
      </w:pPr>
      <w:r w:rsidRPr="007430E7">
        <w:rPr>
          <w:i w:val="0"/>
          <w:sz w:val="24"/>
          <w:szCs w:val="24"/>
        </w:rPr>
        <w:t xml:space="preserve">LG </w:t>
      </w:r>
      <w:r w:rsidRPr="007430E7">
        <w:rPr>
          <w:i w:val="0"/>
          <w:caps/>
          <w:sz w:val="24"/>
          <w:szCs w:val="24"/>
        </w:rPr>
        <w:t>Corporate Identity</w:t>
      </w:r>
    </w:p>
    <w:p w14:paraId="354DC81F"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LG’s symbol mark is the most important element of the corporate identification system. It is the representative symbol of LG throughout the world. The symbol mark creates a unified mental image of LG necessary in international communication. We call this mark the “face of the future.” It incorporates five concepts and sentiments: </w:t>
      </w:r>
    </w:p>
    <w:p w14:paraId="04031619" w14:textId="77777777" w:rsidR="007E432C" w:rsidRPr="007E432C" w:rsidRDefault="00867602" w:rsidP="004F27FC">
      <w:pPr>
        <w:spacing w:before="120" w:after="0" w:line="360" w:lineRule="auto"/>
        <w:ind w:left="360" w:right="-333" w:hanging="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0" allowOverlap="1" wp14:anchorId="1FBB25AA" wp14:editId="69A0BC47">
                <wp:simplePos x="0" y="0"/>
                <wp:positionH relativeFrom="column">
                  <wp:posOffset>1737360</wp:posOffset>
                </wp:positionH>
                <wp:positionV relativeFrom="paragraph">
                  <wp:posOffset>27305</wp:posOffset>
                </wp:positionV>
                <wp:extent cx="803910" cy="1119505"/>
                <wp:effectExtent l="0" t="0" r="34290" b="23495"/>
                <wp:wrapNone/>
                <wp:docPr id="29"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3910" cy="1119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47899" id="Straight Connector 17"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pt,2.15pt" to="200.1pt,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" o:allowincell="f"/>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0" allowOverlap="1" wp14:anchorId="5663E19C" wp14:editId="50D2F423">
                <wp:simplePos x="0" y="0"/>
                <wp:positionH relativeFrom="column">
                  <wp:posOffset>2541270</wp:posOffset>
                </wp:positionH>
                <wp:positionV relativeFrom="paragraph">
                  <wp:posOffset>27305</wp:posOffset>
                </wp:positionV>
                <wp:extent cx="19050" cy="1485265"/>
                <wp:effectExtent l="0" t="0" r="19050" b="19685"/>
                <wp:wrapNone/>
                <wp:docPr id="28"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1485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FC6A7" id="Straight Connector 16"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1pt,2.15pt" to="201.6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" o:allowincell="f"/>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0" allowOverlap="1" wp14:anchorId="47ECD415" wp14:editId="6390FCA6">
                <wp:simplePos x="0" y="0"/>
                <wp:positionH relativeFrom="column">
                  <wp:posOffset>2028190</wp:posOffset>
                </wp:positionH>
                <wp:positionV relativeFrom="paragraph">
                  <wp:posOffset>27305</wp:posOffset>
                </wp:positionV>
                <wp:extent cx="513080" cy="1162685"/>
                <wp:effectExtent l="0" t="0" r="20320" b="18415"/>
                <wp:wrapNone/>
                <wp:docPr id="27"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3080" cy="1162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9AE51" id="Straight Connector 15"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pt,2.15pt" to="200.1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" o:allowincell="f"/>
            </w:pict>
          </mc:Fallback>
        </mc:AlternateContent>
      </w:r>
    </w:p>
    <w:p w14:paraId="05735F7A" w14:textId="77777777" w:rsidR="007E432C" w:rsidRPr="007E432C" w:rsidRDefault="007E432C" w:rsidP="004F27FC">
      <w:pPr>
        <w:spacing w:before="120" w:after="0" w:line="360" w:lineRule="auto"/>
        <w:ind w:left="360" w:right="-333" w:hanging="360"/>
        <w:rPr>
          <w:rFonts w:ascii="Times New Roman" w:hAnsi="Times New Roman" w:cs="Times New Roman"/>
          <w:sz w:val="24"/>
          <w:szCs w:val="24"/>
        </w:rPr>
      </w:pPr>
    </w:p>
    <w:p w14:paraId="36228D1C" w14:textId="77777777" w:rsidR="007E432C" w:rsidRPr="007E432C" w:rsidRDefault="00867602" w:rsidP="004F27FC">
      <w:pPr>
        <w:spacing w:before="120" w:after="0" w:line="360" w:lineRule="auto"/>
        <w:ind w:left="360" w:right="-333" w:hanging="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C395009" wp14:editId="4DC03A0B">
                <wp:simplePos x="0" y="0"/>
                <wp:positionH relativeFrom="column">
                  <wp:posOffset>3023235</wp:posOffset>
                </wp:positionH>
                <wp:positionV relativeFrom="paragraph">
                  <wp:posOffset>410210</wp:posOffset>
                </wp:positionV>
                <wp:extent cx="2057400" cy="1459230"/>
                <wp:effectExtent l="19050" t="19050" r="19050" b="26670"/>
                <wp:wrapNone/>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59230"/>
                        </a:xfrm>
                        <a:prstGeom prst="rect">
                          <a:avLst/>
                        </a:prstGeom>
                        <a:solidFill>
                          <a:srgbClr val="FFFFFF"/>
                        </a:solidFill>
                        <a:ln w="28575">
                          <a:solidFill>
                            <a:srgbClr val="000080"/>
                          </a:solidFill>
                          <a:miter lim="800000"/>
                          <a:headEnd/>
                          <a:tailEnd/>
                        </a:ln>
                      </wps:spPr>
                      <wps:txbx>
                        <w:txbxContent>
                          <w:p w14:paraId="1219D594" w14:textId="77777777" w:rsidR="00856099" w:rsidRDefault="00856099" w:rsidP="007E432C">
                            <w:pPr>
                              <w:jc w:val="center"/>
                              <w:rPr>
                                <w:rFonts w:ascii="Book Antiqua" w:hAnsi="Book Antiqua"/>
                              </w:rPr>
                            </w:pPr>
                            <w:r>
                              <w:rPr>
                                <w:rFonts w:ascii="Book Antiqua" w:hAnsi="Book Antiqua"/>
                              </w:rPr>
                              <w:t>The face made from the “L”and “G”symbolizes that human beings are the central aspect of our business and expresses the resolution to do our customers and ensure their satisfaction.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95009" id="_x0000_t202" coordsize="21600,21600" o:spt="202" path="m,l,21600r21600,l21600,xe">
                <v:stroke joinstyle="miter"/>
                <v:path gradientshapeok="t" o:connecttype="rect"/>
              </v:shapetype>
              <v:shape id="Text Box 14" o:spid="_x0000_s1026" type="#_x0000_t202" style="position:absolute;left:0;text-align:left;margin-left:238.05pt;margin-top:32.3pt;width:162pt;height:114.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" strokecolor="navy" strokeweight="2.25pt">
                <v:textbox>
                  <w:txbxContent>
                    <w:p w14:paraId="1219D594" w14:textId="77777777" w:rsidR="00856099" w:rsidRDefault="00856099" w:rsidP="007E432C">
                      <w:pPr>
                        <w:jc w:val="center"/>
                        <w:rPr>
                          <w:rFonts w:ascii="Book Antiqua" w:hAnsi="Book Antiqua"/>
                        </w:rPr>
                      </w:pPr>
                      <w:r>
                        <w:rPr>
                          <w:rFonts w:ascii="Book Antiqua" w:hAnsi="Book Antiqua"/>
                        </w:rPr>
                        <w:t>The face made from the “L”and “G”symbolizes that human beings are the central aspect of our business and expresses the resolution to do our customers and ensure their satisfaction.</w:t>
                      </w:r>
                    </w:p>
                  </w:txbxContent>
                </v:textbox>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74624" behindDoc="0" locked="0" layoutInCell="1" allowOverlap="1" wp14:anchorId="627F8A7E" wp14:editId="51F0DD16">
                <wp:simplePos x="0" y="0"/>
                <wp:positionH relativeFrom="column">
                  <wp:posOffset>871855</wp:posOffset>
                </wp:positionH>
                <wp:positionV relativeFrom="paragraph">
                  <wp:posOffset>314960</wp:posOffset>
                </wp:positionV>
                <wp:extent cx="1847850" cy="1779270"/>
                <wp:effectExtent l="5080" t="635" r="4445" b="127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7850" cy="1779270"/>
                          <a:chOff x="768" y="576"/>
                          <a:chExt cx="2400" cy="2400"/>
                        </a:xfrm>
                      </wpg:grpSpPr>
                      <wps:wsp>
                        <wps:cNvPr id="18" name="Oval 3"/>
                        <wps:cNvSpPr>
                          <a:spLocks noChangeArrowheads="1"/>
                        </wps:cNvSpPr>
                        <wps:spPr bwMode="auto">
                          <a:xfrm>
                            <a:off x="768" y="576"/>
                            <a:ext cx="2400" cy="240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9" name="Oval 4"/>
                        <wps:cNvSpPr>
                          <a:spLocks noChangeArrowheads="1"/>
                        </wps:cNvSpPr>
                        <wps:spPr bwMode="auto">
                          <a:xfrm>
                            <a:off x="960" y="768"/>
                            <a:ext cx="2016" cy="2016"/>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 name="Oval 5"/>
                        <wps:cNvSpPr>
                          <a:spLocks noChangeArrowheads="1"/>
                        </wps:cNvSpPr>
                        <wps:spPr bwMode="auto">
                          <a:xfrm>
                            <a:off x="1056" y="864"/>
                            <a:ext cx="1824" cy="182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 name="Arc 6"/>
                        <wps:cNvSpPr>
                          <a:spLocks/>
                        </wps:cNvSpPr>
                        <wps:spPr bwMode="auto">
                          <a:xfrm>
                            <a:off x="2016" y="720"/>
                            <a:ext cx="1008" cy="1008"/>
                          </a:xfrm>
                          <a:custGeom>
                            <a:avLst/>
                            <a:gdLst>
                              <a:gd name="T0" fmla="*/ 0 w 21600"/>
                              <a:gd name="T1" fmla="*/ 0 h 21600"/>
                              <a:gd name="T2" fmla="*/ 1008 w 21600"/>
                              <a:gd name="T3" fmla="*/ 1008 h 21600"/>
                              <a:gd name="T4" fmla="*/ 0 w 21600"/>
                              <a:gd name="T5" fmla="*/ 1008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 name="Rectangle 7"/>
                        <wps:cNvSpPr>
                          <a:spLocks noChangeArrowheads="1"/>
                        </wps:cNvSpPr>
                        <wps:spPr bwMode="auto">
                          <a:xfrm>
                            <a:off x="1920" y="1248"/>
                            <a:ext cx="96" cy="1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23" name="Rectangle 8"/>
                        <wps:cNvSpPr>
                          <a:spLocks noChangeArrowheads="1"/>
                        </wps:cNvSpPr>
                        <wps:spPr bwMode="auto">
                          <a:xfrm>
                            <a:off x="1968" y="2208"/>
                            <a:ext cx="288" cy="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24" name="Rectangle 9"/>
                        <wps:cNvSpPr>
                          <a:spLocks noChangeArrowheads="1"/>
                        </wps:cNvSpPr>
                        <wps:spPr bwMode="auto">
                          <a:xfrm>
                            <a:off x="2256" y="1728"/>
                            <a:ext cx="672" cy="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25" name="Oval 10"/>
                        <wps:cNvSpPr>
                          <a:spLocks noChangeArrowheads="1"/>
                        </wps:cNvSpPr>
                        <wps:spPr bwMode="auto">
                          <a:xfrm>
                            <a:off x="1440" y="1248"/>
                            <a:ext cx="288" cy="288"/>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0C2CA0" id="Group 5" o:spid="_x0000_s1026" style="position:absolute;margin-left:68.65pt;margin-top:24.8pt;width:145.5pt;height:140.1pt;z-index:251674624" coordorigin="768,576" coordsize="2400,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">
                <v:oval id="Oval 3" o:spid="_x0000_s1027" style="position:absolute;left:768;top:576;width:240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" fillcolor="red" stroked="f"/>
                <v:oval id="Oval 4" o:spid="_x0000_s1028" style="position:absolute;left:960;top:768;width:2016;height:2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" stroked="f"/>
                <v:oval id="Oval 5" o:spid="_x0000_s1029" style="position:absolute;left:1056;top:864;width:1824;height:1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" fillcolor="red" stroked="f"/>
                <v:shape id="Arc 6" o:spid="_x0000_s1030" style="position:absolute;left:2016;top:720;width:1008;height:100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" path="m,nfc11929,,21600,9670,21600,21600em,nsc11929,,21600,9670,21600,21600l,21600,,xe" fillcolor="red" stroked="f">
                  <v:path arrowok="t" o:extrusionok="f" o:connecttype="custom" o:connectlocs="0,0;47,47;0,47" o:connectangles="0,0,0"/>
                </v:shape>
                <v:rect id="Rectangle 7" o:spid="_x0000_s1031" style="position:absolute;left:1920;top:1248;width:96;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" stroked="f"/>
                <v:rect id="Rectangle 8" o:spid="_x0000_s1032" style="position:absolute;left:1968;top:2208;width:288;height: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" stroked="f"/>
                <v:rect id="Rectangle 9" o:spid="_x0000_s1033" style="position:absolute;left:2256;top:1728;width:672;height: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" stroked="f"/>
                <v:oval id="Oval 10" o:spid="_x0000_s1034" style="position:absolute;left:1440;top:1248;width:288;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" stroked="f"/>
              </v:group>
            </w:pict>
          </mc:Fallback>
        </mc:AlternateContent>
      </w:r>
    </w:p>
    <w:p w14:paraId="668C3114" w14:textId="77777777" w:rsidR="007E432C" w:rsidRPr="007E432C" w:rsidRDefault="007E432C" w:rsidP="004F27FC">
      <w:pPr>
        <w:spacing w:before="120" w:after="0" w:line="360" w:lineRule="auto"/>
        <w:ind w:left="360" w:right="-333" w:hanging="360"/>
        <w:rPr>
          <w:rFonts w:ascii="Times New Roman" w:hAnsi="Times New Roman" w:cs="Times New Roman"/>
          <w:sz w:val="24"/>
          <w:szCs w:val="24"/>
        </w:rPr>
      </w:pPr>
    </w:p>
    <w:p w14:paraId="2B43B82A" w14:textId="77777777" w:rsidR="007E432C" w:rsidRPr="007E432C" w:rsidRDefault="007E432C" w:rsidP="004F27FC">
      <w:pPr>
        <w:spacing w:before="120" w:after="0" w:line="360" w:lineRule="auto"/>
        <w:ind w:left="360" w:right="-333" w:hanging="360"/>
        <w:rPr>
          <w:rFonts w:ascii="Times New Roman" w:hAnsi="Times New Roman" w:cs="Times New Roman"/>
          <w:sz w:val="24"/>
          <w:szCs w:val="24"/>
        </w:rPr>
      </w:pPr>
    </w:p>
    <w:p w14:paraId="5FFCEC50" w14:textId="77777777" w:rsidR="007E432C" w:rsidRPr="007E432C" w:rsidRDefault="007E432C" w:rsidP="004F27FC">
      <w:pPr>
        <w:spacing w:before="120" w:after="0" w:line="360" w:lineRule="auto"/>
        <w:ind w:left="360" w:right="-333" w:hanging="360"/>
        <w:rPr>
          <w:rFonts w:ascii="Times New Roman" w:hAnsi="Times New Roman" w:cs="Times New Roman"/>
          <w:sz w:val="24"/>
          <w:szCs w:val="24"/>
        </w:rPr>
      </w:pPr>
    </w:p>
    <w:p w14:paraId="050296BA" w14:textId="77777777" w:rsidR="007E432C" w:rsidRPr="007E432C" w:rsidRDefault="007E432C" w:rsidP="004F27FC">
      <w:pPr>
        <w:spacing w:before="120" w:after="0" w:line="360" w:lineRule="auto"/>
        <w:ind w:left="360" w:right="-333" w:hanging="360"/>
        <w:rPr>
          <w:rFonts w:ascii="Times New Roman" w:hAnsi="Times New Roman" w:cs="Times New Roman"/>
          <w:sz w:val="24"/>
          <w:szCs w:val="24"/>
        </w:rPr>
      </w:pPr>
    </w:p>
    <w:p w14:paraId="4F5D12FE" w14:textId="77777777" w:rsidR="007E432C" w:rsidRPr="007E432C" w:rsidRDefault="00867602" w:rsidP="004F27FC">
      <w:pPr>
        <w:spacing w:before="120" w:after="0" w:line="360" w:lineRule="auto"/>
        <w:ind w:left="360" w:right="-333" w:hanging="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05E829D" wp14:editId="64C590E8">
                <wp:simplePos x="0" y="0"/>
                <wp:positionH relativeFrom="column">
                  <wp:posOffset>277495</wp:posOffset>
                </wp:positionH>
                <wp:positionV relativeFrom="paragraph">
                  <wp:posOffset>379730</wp:posOffset>
                </wp:positionV>
                <wp:extent cx="2743200" cy="731520"/>
                <wp:effectExtent l="19050" t="19050" r="19050" b="1143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731520"/>
                        </a:xfrm>
                        <a:prstGeom prst="rect">
                          <a:avLst/>
                        </a:prstGeom>
                        <a:solidFill>
                          <a:srgbClr val="FFFFFF"/>
                        </a:solidFill>
                        <a:ln w="28575">
                          <a:solidFill>
                            <a:srgbClr val="000080"/>
                          </a:solidFill>
                          <a:miter lim="800000"/>
                          <a:headEnd/>
                          <a:tailEnd/>
                        </a:ln>
                      </wps:spPr>
                      <wps:txbx>
                        <w:txbxContent>
                          <w:p w14:paraId="5996E057" w14:textId="77777777" w:rsidR="00856099" w:rsidRDefault="00856099" w:rsidP="007E432C">
                            <w:pPr>
                              <w:jc w:val="center"/>
                              <w:rPr>
                                <w:rFonts w:ascii="Book Antiqua" w:hAnsi="Book Antiqua"/>
                                <w:b/>
                              </w:rPr>
                            </w:pPr>
                            <w:r>
                              <w:rPr>
                                <w:rFonts w:ascii="Book Antiqua" w:hAnsi="Book Antiqua"/>
                                <w:b/>
                              </w:rPr>
                              <w:t>Red Color: reinforces an image of warmth and familiarity with our global customers.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E829D" id="Text Box 4" o:spid="_x0000_s1027" type="#_x0000_t202" style="position:absolute;left:0;text-align:left;margin-left:21.85pt;margin-top:29.9pt;width:3in;height:57.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" strokecolor="navy" strokeweight="2.25pt">
                <v:textbox>
                  <w:txbxContent>
                    <w:p w14:paraId="5996E057" w14:textId="77777777" w:rsidR="00856099" w:rsidRDefault="00856099" w:rsidP="007E432C">
                      <w:pPr>
                        <w:jc w:val="center"/>
                        <w:rPr>
                          <w:rFonts w:ascii="Book Antiqua" w:hAnsi="Book Antiqua"/>
                          <w:b/>
                        </w:rPr>
                      </w:pPr>
                      <w:r>
                        <w:rPr>
                          <w:rFonts w:ascii="Book Antiqua" w:hAnsi="Book Antiqua"/>
                          <w:b/>
                        </w:rPr>
                        <w:t>Red Color: reinforces an image of warmth and familiarity with our global customers.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A550640" wp14:editId="7ADD834A">
                <wp:simplePos x="0" y="0"/>
                <wp:positionH relativeFrom="column">
                  <wp:posOffset>1151255</wp:posOffset>
                </wp:positionH>
                <wp:positionV relativeFrom="paragraph">
                  <wp:posOffset>4445</wp:posOffset>
                </wp:positionV>
                <wp:extent cx="678180" cy="395605"/>
                <wp:effectExtent l="0" t="0" r="26670" b="23495"/>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8180" cy="395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4F676" id="Straight Connector 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65pt,.35pt" to="144.0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"/>
            </w:pict>
          </mc:Fallback>
        </mc:AlternateContent>
      </w:r>
    </w:p>
    <w:p w14:paraId="40AE87AB" w14:textId="77777777" w:rsidR="007E432C" w:rsidRPr="007E432C" w:rsidRDefault="007E432C" w:rsidP="004F27FC">
      <w:pPr>
        <w:spacing w:before="120" w:after="0" w:line="360" w:lineRule="auto"/>
        <w:ind w:left="360" w:right="-333" w:hanging="360"/>
        <w:rPr>
          <w:rFonts w:ascii="Times New Roman" w:hAnsi="Times New Roman" w:cs="Times New Roman"/>
          <w:sz w:val="24"/>
          <w:szCs w:val="24"/>
        </w:rPr>
      </w:pPr>
    </w:p>
    <w:p w14:paraId="02978C75" w14:textId="77777777" w:rsidR="007E432C" w:rsidRPr="007E432C" w:rsidRDefault="007E432C" w:rsidP="004F27FC">
      <w:pPr>
        <w:pStyle w:val="Heading2"/>
        <w:spacing w:after="0" w:line="360" w:lineRule="auto"/>
        <w:ind w:left="360" w:right="-333" w:hanging="360"/>
        <w:rPr>
          <w:rFonts w:ascii="Times New Roman" w:hAnsi="Times New Roman" w:cs="Times New Roman"/>
          <w:sz w:val="24"/>
          <w:szCs w:val="24"/>
        </w:rPr>
      </w:pPr>
      <w:r w:rsidRPr="007E432C">
        <w:rPr>
          <w:rFonts w:ascii="Times New Roman" w:hAnsi="Times New Roman" w:cs="Times New Roman"/>
          <w:sz w:val="24"/>
          <w:szCs w:val="24"/>
        </w:rPr>
        <w:t>LG’s -R &amp; D</w:t>
      </w:r>
    </w:p>
    <w:p w14:paraId="0AF4161C" w14:textId="77777777" w:rsidR="007E432C" w:rsidRPr="007E432C" w:rsidRDefault="00B62E55" w:rsidP="004F27FC">
      <w:pPr>
        <w:spacing w:before="120" w:after="0" w:line="360" w:lineRule="auto"/>
        <w:ind w:left="360" w:right="-333" w:hanging="360"/>
        <w:jc w:val="both"/>
        <w:rPr>
          <w:rFonts w:ascii="Times New Roman" w:hAnsi="Times New Roman" w:cs="Times New Roman"/>
          <w:b/>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LGE has established facilities in 27 countries with a global network of 54 subsidiaries and offices with 50,000 dedicated employees LGE has reinforced R &amp; D activities in higher digital technology to get to the global digital market with smart products that </w:t>
      </w:r>
      <w:r w:rsidR="007E432C" w:rsidRPr="007E432C">
        <w:rPr>
          <w:rFonts w:ascii="Times New Roman" w:hAnsi="Times New Roman" w:cs="Times New Roman"/>
          <w:sz w:val="24"/>
          <w:szCs w:val="24"/>
        </w:rPr>
        <w:lastRenderedPageBreak/>
        <w:t xml:space="preserve">can simplify life. </w:t>
      </w:r>
      <w:r w:rsidR="007E432C" w:rsidRPr="007E432C">
        <w:rPr>
          <w:rFonts w:ascii="Times New Roman" w:hAnsi="Times New Roman" w:cs="Times New Roman"/>
          <w:b/>
          <w:sz w:val="24"/>
          <w:szCs w:val="24"/>
        </w:rPr>
        <w:t>More than 6% of the total revenues are spent on R &amp; D every year. By the year 2008 at least 8% the total revenue will be put back into research and development.</w:t>
      </w:r>
    </w:p>
    <w:p w14:paraId="5100ED17" w14:textId="77777777" w:rsidR="007E432C" w:rsidRPr="007E432C" w:rsidRDefault="00B62E55" w:rsidP="004F27FC">
      <w:pPr>
        <w:pStyle w:val="BodyText"/>
        <w:spacing w:after="0"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LG nurtures its employees, obtains patents for revolutionary products and encourage R &amp; D achievement with diverse incentive. It’s 17 domestic labs including the LG production Engineering research </w:t>
      </w:r>
      <w:proofErr w:type="spellStart"/>
      <w:r w:rsidR="007E432C" w:rsidRPr="007E432C">
        <w:rPr>
          <w:rFonts w:ascii="Times New Roman" w:hAnsi="Times New Roman" w:cs="Times New Roman"/>
          <w:sz w:val="24"/>
          <w:szCs w:val="24"/>
        </w:rPr>
        <w:t>centre</w:t>
      </w:r>
      <w:proofErr w:type="spellEnd"/>
      <w:r w:rsidR="007E432C" w:rsidRPr="007E432C">
        <w:rPr>
          <w:rFonts w:ascii="Times New Roman" w:hAnsi="Times New Roman" w:cs="Times New Roman"/>
          <w:sz w:val="24"/>
          <w:szCs w:val="24"/>
        </w:rPr>
        <w:t xml:space="preserve"> and our 10 overseas laboratories are doing </w:t>
      </w:r>
      <w:proofErr w:type="gramStart"/>
      <w:r w:rsidR="007E432C" w:rsidRPr="007E432C">
        <w:rPr>
          <w:rFonts w:ascii="Times New Roman" w:hAnsi="Times New Roman" w:cs="Times New Roman"/>
          <w:sz w:val="24"/>
          <w:szCs w:val="24"/>
        </w:rPr>
        <w:t>their</w:t>
      </w:r>
      <w:proofErr w:type="gramEnd"/>
      <w:r w:rsidR="007E432C" w:rsidRPr="007E432C">
        <w:rPr>
          <w:rFonts w:ascii="Times New Roman" w:hAnsi="Times New Roman" w:cs="Times New Roman"/>
          <w:sz w:val="24"/>
          <w:szCs w:val="24"/>
        </w:rPr>
        <w:t xml:space="preserve"> at most in basic technology, manufacturing skills, quality, performance, standardization and design. With the company internal campaign for quality innovation, LGE is gunning for global leadership in digital technology. LGE’s customer-oriented performance is backed by energetic R &amp; D activities. R &amp; D based TL 2005 looks ahead at yet to be invented technologies and sensational products that with deliver outstanding performance to better your life</w:t>
      </w:r>
    </w:p>
    <w:p w14:paraId="2B946FAD" w14:textId="77777777" w:rsidR="007E432C" w:rsidRPr="007E432C" w:rsidRDefault="00B62E55" w:rsidP="004F27FC">
      <w:pPr>
        <w:spacing w:before="120" w:after="0" w:line="360" w:lineRule="auto"/>
        <w:ind w:left="360" w:right="-333" w:hanging="360"/>
        <w:jc w:val="both"/>
        <w:rPr>
          <w:rFonts w:ascii="Times New Roman" w:hAnsi="Times New Roman" w:cs="Times New Roman"/>
          <w:b/>
          <w:sz w:val="24"/>
          <w:szCs w:val="24"/>
        </w:rPr>
      </w:pPr>
      <w:r>
        <w:rPr>
          <w:rFonts w:ascii="Times New Roman" w:hAnsi="Times New Roman" w:cs="Times New Roman"/>
          <w:b/>
          <w:sz w:val="24"/>
          <w:szCs w:val="24"/>
        </w:rPr>
        <w:t xml:space="preserve">     </w:t>
      </w:r>
      <w:r w:rsidR="007E432C" w:rsidRPr="007E432C">
        <w:rPr>
          <w:rFonts w:ascii="Times New Roman" w:hAnsi="Times New Roman" w:cs="Times New Roman"/>
          <w:b/>
          <w:sz w:val="24"/>
          <w:szCs w:val="24"/>
        </w:rPr>
        <w:t xml:space="preserve">LG-R&amp;D Vision: </w:t>
      </w:r>
    </w:p>
    <w:p w14:paraId="788D12B7" w14:textId="77777777" w:rsidR="007E432C" w:rsidRPr="007E432C" w:rsidRDefault="007E432C" w:rsidP="004F27FC">
      <w:pPr>
        <w:numPr>
          <w:ilvl w:val="0"/>
          <w:numId w:val="10"/>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Focus on performance maximization based on market leading R &amp; D (2000)</w:t>
      </w:r>
    </w:p>
    <w:p w14:paraId="5713F2A3" w14:textId="77777777" w:rsidR="007E432C" w:rsidRPr="007E432C" w:rsidRDefault="007E432C" w:rsidP="004F27FC">
      <w:pPr>
        <w:numPr>
          <w:ilvl w:val="0"/>
          <w:numId w:val="10"/>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Create global leading products (2000-2002)</w:t>
      </w:r>
    </w:p>
    <w:p w14:paraId="3350304E" w14:textId="77777777" w:rsidR="007E432C" w:rsidRPr="007E432C" w:rsidRDefault="007E432C" w:rsidP="004F27FC">
      <w:pPr>
        <w:numPr>
          <w:ilvl w:val="0"/>
          <w:numId w:val="10"/>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Secure technological identity to lead the growth of LGE (2002-2005)</w:t>
      </w:r>
    </w:p>
    <w:p w14:paraId="2659F90E" w14:textId="77777777" w:rsidR="007E432C" w:rsidRPr="007E432C" w:rsidRDefault="007E432C" w:rsidP="004F27FC">
      <w:pPr>
        <w:pStyle w:val="Heading2"/>
        <w:spacing w:after="0" w:line="360" w:lineRule="auto"/>
        <w:ind w:left="360" w:right="-333" w:hanging="360"/>
        <w:rPr>
          <w:rFonts w:ascii="Times New Roman" w:hAnsi="Times New Roman" w:cs="Times New Roman"/>
        </w:rPr>
      </w:pPr>
      <w:r w:rsidRPr="007E432C">
        <w:rPr>
          <w:rFonts w:ascii="Times New Roman" w:hAnsi="Times New Roman" w:cs="Times New Roman"/>
        </w:rPr>
        <w:t xml:space="preserve">R&amp;D </w:t>
      </w:r>
      <w:r w:rsidRPr="007430E7">
        <w:rPr>
          <w:rFonts w:ascii="Times New Roman" w:hAnsi="Times New Roman" w:cs="Times New Roman"/>
          <w:i w:val="0"/>
        </w:rPr>
        <w:t>Approach and direction</w:t>
      </w:r>
      <w:r w:rsidRPr="007E432C">
        <w:rPr>
          <w:rFonts w:ascii="Times New Roman" w:hAnsi="Times New Roman" w:cs="Times New Roman"/>
        </w:rPr>
        <w:t xml:space="preserve"> </w:t>
      </w:r>
    </w:p>
    <w:p w14:paraId="64B443F5" w14:textId="77777777" w:rsidR="007E432C" w:rsidRPr="007E432C" w:rsidRDefault="007E432C" w:rsidP="004F27FC">
      <w:pPr>
        <w:numPr>
          <w:ilvl w:val="0"/>
          <w:numId w:val="11"/>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 xml:space="preserve">Secure profitability based team work where business and technology become one </w:t>
      </w:r>
    </w:p>
    <w:p w14:paraId="729FFED8" w14:textId="77777777" w:rsidR="007E432C" w:rsidRPr="007E432C" w:rsidRDefault="007E432C" w:rsidP="004F27FC">
      <w:pPr>
        <w:numPr>
          <w:ilvl w:val="0"/>
          <w:numId w:val="11"/>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Enhance R &amp; D performance to promote production of market driven products.</w:t>
      </w:r>
    </w:p>
    <w:p w14:paraId="7F00936F" w14:textId="77777777" w:rsidR="007E432C" w:rsidRPr="007E432C" w:rsidRDefault="007E432C" w:rsidP="004F27FC">
      <w:pPr>
        <w:numPr>
          <w:ilvl w:val="0"/>
          <w:numId w:val="11"/>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Encourage business mindset of R &amp; D teams.</w:t>
      </w:r>
    </w:p>
    <w:p w14:paraId="542509FA" w14:textId="77777777" w:rsidR="007E432C" w:rsidRPr="007E432C" w:rsidRDefault="00B62E55" w:rsidP="004F27FC">
      <w:pPr>
        <w:spacing w:before="120" w:after="0" w:line="360" w:lineRule="auto"/>
        <w:ind w:left="360" w:right="-333" w:hanging="360"/>
        <w:jc w:val="both"/>
        <w:rPr>
          <w:rFonts w:ascii="Times New Roman" w:hAnsi="Times New Roman" w:cs="Times New Roman"/>
          <w:b/>
          <w:caps/>
          <w:sz w:val="24"/>
          <w:szCs w:val="24"/>
        </w:rPr>
      </w:pPr>
      <w:r>
        <w:rPr>
          <w:rFonts w:ascii="Times New Roman" w:hAnsi="Times New Roman" w:cs="Times New Roman"/>
          <w:b/>
          <w:caps/>
          <w:sz w:val="24"/>
          <w:szCs w:val="24"/>
        </w:rPr>
        <w:t xml:space="preserve">     </w:t>
      </w:r>
      <w:r w:rsidR="007E432C" w:rsidRPr="007E432C">
        <w:rPr>
          <w:rFonts w:ascii="Times New Roman" w:hAnsi="Times New Roman" w:cs="Times New Roman"/>
          <w:b/>
          <w:caps/>
          <w:sz w:val="24"/>
          <w:szCs w:val="24"/>
        </w:rPr>
        <w:t>LG-</w:t>
      </w:r>
      <w:r w:rsidR="007E432C" w:rsidRPr="007E432C">
        <w:rPr>
          <w:rFonts w:ascii="Times New Roman" w:hAnsi="Times New Roman" w:cs="Times New Roman"/>
          <w:b/>
          <w:sz w:val="24"/>
          <w:szCs w:val="24"/>
        </w:rPr>
        <w:t>Strategic Initiatives</w:t>
      </w:r>
    </w:p>
    <w:p w14:paraId="2BFC9104" w14:textId="77777777" w:rsidR="007E432C" w:rsidRPr="007430E7" w:rsidRDefault="007E432C" w:rsidP="004F27FC">
      <w:pPr>
        <w:pStyle w:val="Heading2"/>
        <w:numPr>
          <w:ilvl w:val="0"/>
          <w:numId w:val="15"/>
        </w:numPr>
        <w:spacing w:before="120" w:after="0" w:line="360" w:lineRule="auto"/>
        <w:ind w:right="-333"/>
        <w:jc w:val="both"/>
        <w:rPr>
          <w:rFonts w:ascii="Times New Roman" w:hAnsi="Times New Roman" w:cs="Times New Roman"/>
          <w:b w:val="0"/>
          <w:i w:val="0"/>
        </w:rPr>
      </w:pPr>
      <w:r w:rsidRPr="007430E7">
        <w:rPr>
          <w:rFonts w:ascii="Times New Roman" w:hAnsi="Times New Roman" w:cs="Times New Roman"/>
          <w:b w:val="0"/>
          <w:i w:val="0"/>
        </w:rPr>
        <w:t xml:space="preserve">Redesign Business portfolio/develop new strategic business </w:t>
      </w:r>
    </w:p>
    <w:p w14:paraId="13540E16"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r w:rsidRPr="007430E7">
        <w:rPr>
          <w:rFonts w:ascii="Times New Roman" w:hAnsi="Times New Roman" w:cs="Times New Roman"/>
          <w:sz w:val="24"/>
          <w:szCs w:val="24"/>
        </w:rPr>
        <w:t xml:space="preserve"> </w:t>
      </w:r>
      <w:r w:rsidR="00B62E55">
        <w:rPr>
          <w:rFonts w:ascii="Times New Roman" w:hAnsi="Times New Roman" w:cs="Times New Roman"/>
          <w:sz w:val="24"/>
          <w:szCs w:val="24"/>
        </w:rPr>
        <w:t xml:space="preserve">     </w:t>
      </w:r>
      <w:r w:rsidRPr="007430E7">
        <w:rPr>
          <w:rFonts w:ascii="Times New Roman" w:hAnsi="Times New Roman" w:cs="Times New Roman"/>
          <w:sz w:val="24"/>
          <w:szCs w:val="24"/>
        </w:rPr>
        <w:t>It i</w:t>
      </w:r>
      <w:r w:rsidRPr="007E432C">
        <w:rPr>
          <w:rFonts w:ascii="Times New Roman" w:hAnsi="Times New Roman" w:cs="Times New Roman"/>
          <w:sz w:val="24"/>
          <w:szCs w:val="24"/>
        </w:rPr>
        <w:t>s important to revamp the company’s existing product structure to strategically foster our image as the best global company. We need to redesign our business portfolio to facilitate the branching out into the new sectors, active efforts would be made to advance into:</w:t>
      </w:r>
    </w:p>
    <w:p w14:paraId="1AAD2E59" w14:textId="77777777" w:rsidR="007E432C" w:rsidRPr="007E432C" w:rsidRDefault="007E432C" w:rsidP="004F27FC">
      <w:pPr>
        <w:numPr>
          <w:ilvl w:val="0"/>
          <w:numId w:val="9"/>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 xml:space="preserve">The software and the service sectors </w:t>
      </w:r>
    </w:p>
    <w:p w14:paraId="00D7C355" w14:textId="77777777" w:rsidR="007E432C" w:rsidRPr="007E432C" w:rsidRDefault="007E432C" w:rsidP="004F27FC">
      <w:pPr>
        <w:numPr>
          <w:ilvl w:val="0"/>
          <w:numId w:val="9"/>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The information and communication sector</w:t>
      </w:r>
    </w:p>
    <w:p w14:paraId="706D53CA" w14:textId="77777777" w:rsidR="007E432C" w:rsidRPr="007E432C" w:rsidRDefault="007E432C" w:rsidP="004F27FC">
      <w:pPr>
        <w:numPr>
          <w:ilvl w:val="0"/>
          <w:numId w:val="9"/>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The health and environmental equipment</w:t>
      </w:r>
    </w:p>
    <w:p w14:paraId="2D346A44" w14:textId="77777777" w:rsidR="007E432C" w:rsidRPr="007E432C" w:rsidRDefault="007E432C" w:rsidP="004F27FC">
      <w:pPr>
        <w:numPr>
          <w:ilvl w:val="0"/>
          <w:numId w:val="9"/>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lastRenderedPageBreak/>
        <w:t>Major parts and component sector</w:t>
      </w:r>
    </w:p>
    <w:p w14:paraId="4EDD77B6"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And others by pursuing friendly M &amp; A’s and strategic alliances with other companies.</w:t>
      </w:r>
    </w:p>
    <w:p w14:paraId="2146661F" w14:textId="77777777" w:rsidR="007E432C" w:rsidRPr="007430E7" w:rsidRDefault="007E432C" w:rsidP="004F27FC">
      <w:pPr>
        <w:pStyle w:val="Heading2"/>
        <w:numPr>
          <w:ilvl w:val="0"/>
          <w:numId w:val="16"/>
        </w:numPr>
        <w:spacing w:before="120" w:after="0" w:line="360" w:lineRule="auto"/>
        <w:ind w:right="-333"/>
        <w:jc w:val="both"/>
        <w:rPr>
          <w:rFonts w:ascii="Times New Roman" w:hAnsi="Times New Roman" w:cs="Times New Roman"/>
          <w:i w:val="0"/>
          <w:sz w:val="24"/>
          <w:szCs w:val="24"/>
        </w:rPr>
      </w:pPr>
      <w:r w:rsidRPr="007430E7">
        <w:rPr>
          <w:rFonts w:ascii="Times New Roman" w:hAnsi="Times New Roman" w:cs="Times New Roman"/>
          <w:i w:val="0"/>
          <w:sz w:val="24"/>
          <w:szCs w:val="24"/>
        </w:rPr>
        <w:t xml:space="preserve">Globalization </w:t>
      </w:r>
    </w:p>
    <w:p w14:paraId="24C88768"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LGE plans to have five more regional headquarters in operation by 2000 and 10 by 2008, as result, LGE hopes to raise its overseas sales by US $ 606n, or 80% of its total sales and increase its overseas production to 70% of its total production.</w:t>
      </w:r>
    </w:p>
    <w:p w14:paraId="3BFF79F2"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Acquiring promising differentiated technology entails beating the competition on gaining a foothold in key industries of future where holding a competitive advantage is feasible.</w:t>
      </w:r>
    </w:p>
    <w:p w14:paraId="52F61899"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LGE would attract and cultivate leading individuals in the core technology fields and establish R &amp; D centers at major regional bases around the world and thereby boost technological co-ordination.</w:t>
      </w:r>
    </w:p>
    <w:p w14:paraId="461A7DB3" w14:textId="77777777" w:rsidR="007E432C" w:rsidRPr="007E432C" w:rsidRDefault="007E432C" w:rsidP="004F27FC">
      <w:pPr>
        <w:pStyle w:val="Heading2"/>
        <w:numPr>
          <w:ilvl w:val="0"/>
          <w:numId w:val="17"/>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Cultivate HPL’s “High performing leaders</w:t>
      </w:r>
    </w:p>
    <w:p w14:paraId="015506E3" w14:textId="77777777" w:rsidR="007E432C" w:rsidRPr="007E432C" w:rsidRDefault="00B62E55" w:rsidP="004F27FC">
      <w:pPr>
        <w:pStyle w:val="BodyText"/>
        <w:spacing w:after="0"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In order to produce early and effective management results great efforts will be made to train and foster the most promising management graduates. At least 250 subsidiary leaders who are executive level or higher will be cultivated and trained as specialists on new business development, M &amp; A, core technology and other areas.</w:t>
      </w:r>
    </w:p>
    <w:p w14:paraId="35F5D130" w14:textId="77777777" w:rsidR="007E432C" w:rsidRPr="007E432C" w:rsidRDefault="00B62E55" w:rsidP="004F27FC">
      <w:pPr>
        <w:spacing w:before="120" w:after="0" w:line="360" w:lineRule="auto"/>
        <w:ind w:left="360" w:right="-333" w:hanging="360"/>
        <w:jc w:val="both"/>
        <w:rPr>
          <w:rFonts w:ascii="Times New Roman" w:hAnsi="Times New Roman" w:cs="Times New Roman"/>
          <w:b/>
          <w:bCs/>
          <w:sz w:val="24"/>
          <w:szCs w:val="24"/>
        </w:rPr>
      </w:pPr>
      <w:r>
        <w:rPr>
          <w:rFonts w:ascii="Times New Roman" w:hAnsi="Times New Roman" w:cs="Times New Roman"/>
          <w:b/>
          <w:bCs/>
          <w:caps/>
          <w:sz w:val="24"/>
          <w:szCs w:val="24"/>
        </w:rPr>
        <w:t xml:space="preserve">       </w:t>
      </w:r>
      <w:r w:rsidR="007E432C" w:rsidRPr="007E432C">
        <w:rPr>
          <w:rFonts w:ascii="Times New Roman" w:hAnsi="Times New Roman" w:cs="Times New Roman"/>
          <w:b/>
          <w:bCs/>
          <w:caps/>
          <w:sz w:val="24"/>
          <w:szCs w:val="24"/>
        </w:rPr>
        <w:t xml:space="preserve">LG </w:t>
      </w:r>
      <w:r w:rsidR="007E432C" w:rsidRPr="007E432C">
        <w:rPr>
          <w:rFonts w:ascii="Times New Roman" w:hAnsi="Times New Roman" w:cs="Times New Roman"/>
          <w:b/>
          <w:bCs/>
          <w:sz w:val="24"/>
          <w:szCs w:val="24"/>
        </w:rPr>
        <w:t xml:space="preserve">Corporate Culture </w:t>
      </w:r>
    </w:p>
    <w:p w14:paraId="3266E40C" w14:textId="77777777" w:rsidR="007E432C" w:rsidRPr="007E432C" w:rsidRDefault="007E432C" w:rsidP="004F27FC">
      <w:pPr>
        <w:spacing w:before="120" w:after="0" w:line="360" w:lineRule="auto"/>
        <w:ind w:left="360" w:right="-333" w:hanging="360"/>
        <w:jc w:val="both"/>
        <w:rPr>
          <w:rFonts w:ascii="Times New Roman" w:hAnsi="Times New Roman" w:cs="Times New Roman"/>
          <w:b/>
          <w:bCs/>
          <w:sz w:val="24"/>
          <w:szCs w:val="24"/>
        </w:rPr>
      </w:pPr>
      <w:proofErr w:type="gramStart"/>
      <w:r w:rsidRPr="007E432C">
        <w:rPr>
          <w:rFonts w:ascii="Times New Roman" w:hAnsi="Times New Roman" w:cs="Times New Roman"/>
          <w:b/>
          <w:bCs/>
          <w:sz w:val="24"/>
          <w:szCs w:val="24"/>
        </w:rPr>
        <w:t>“</w:t>
      </w:r>
      <w:r w:rsidR="00B62E55">
        <w:rPr>
          <w:rFonts w:ascii="Times New Roman" w:hAnsi="Times New Roman" w:cs="Times New Roman"/>
          <w:b/>
          <w:bCs/>
          <w:sz w:val="24"/>
          <w:szCs w:val="24"/>
        </w:rPr>
        <w:t xml:space="preserve">  </w:t>
      </w:r>
      <w:r w:rsidRPr="007E432C">
        <w:rPr>
          <w:rFonts w:ascii="Times New Roman" w:hAnsi="Times New Roman" w:cs="Times New Roman"/>
          <w:b/>
          <w:bCs/>
          <w:sz w:val="24"/>
          <w:szCs w:val="24"/>
        </w:rPr>
        <w:t>Courteous</w:t>
      </w:r>
      <w:proofErr w:type="gramEnd"/>
      <w:r w:rsidRPr="007E432C">
        <w:rPr>
          <w:rFonts w:ascii="Times New Roman" w:hAnsi="Times New Roman" w:cs="Times New Roman"/>
          <w:b/>
          <w:bCs/>
          <w:sz w:val="24"/>
          <w:szCs w:val="24"/>
        </w:rPr>
        <w:t xml:space="preserve"> boundary less and empowering”</w:t>
      </w:r>
    </w:p>
    <w:p w14:paraId="30477BD9"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The drive is to evolve a </w:t>
      </w:r>
      <w:proofErr w:type="spellStart"/>
      <w:r w:rsidR="007E432C" w:rsidRPr="007E432C">
        <w:rPr>
          <w:rFonts w:ascii="Times New Roman" w:hAnsi="Times New Roman" w:cs="Times New Roman"/>
          <w:sz w:val="24"/>
          <w:szCs w:val="24"/>
        </w:rPr>
        <w:t>highenergy</w:t>
      </w:r>
      <w:proofErr w:type="spellEnd"/>
      <w:r w:rsidR="007E432C" w:rsidRPr="007E432C">
        <w:rPr>
          <w:rFonts w:ascii="Times New Roman" w:hAnsi="Times New Roman" w:cs="Times New Roman"/>
          <w:sz w:val="24"/>
          <w:szCs w:val="24"/>
        </w:rPr>
        <w:t xml:space="preserve"> “</w:t>
      </w:r>
      <w:proofErr w:type="spellStart"/>
      <w:r w:rsidR="007E432C" w:rsidRPr="007E432C">
        <w:rPr>
          <w:rFonts w:ascii="Times New Roman" w:hAnsi="Times New Roman" w:cs="Times New Roman"/>
          <w:sz w:val="24"/>
          <w:szCs w:val="24"/>
        </w:rPr>
        <w:t>Boundryless</w:t>
      </w:r>
      <w:proofErr w:type="spellEnd"/>
      <w:r w:rsidR="007E432C" w:rsidRPr="007E432C">
        <w:rPr>
          <w:rFonts w:ascii="Times New Roman" w:hAnsi="Times New Roman" w:cs="Times New Roman"/>
          <w:sz w:val="24"/>
          <w:szCs w:val="24"/>
        </w:rPr>
        <w:t xml:space="preserve">” corporate culture, where intellectual freedom is </w:t>
      </w:r>
      <w:proofErr w:type="spellStart"/>
      <w:proofErr w:type="gramStart"/>
      <w:r w:rsidR="007E432C" w:rsidRPr="007E432C">
        <w:rPr>
          <w:rFonts w:ascii="Times New Roman" w:hAnsi="Times New Roman" w:cs="Times New Roman"/>
          <w:sz w:val="24"/>
          <w:szCs w:val="24"/>
        </w:rPr>
        <w:t>high,innovative</w:t>
      </w:r>
      <w:proofErr w:type="spellEnd"/>
      <w:proofErr w:type="gramEnd"/>
      <w:r w:rsidR="007E432C" w:rsidRPr="007E432C">
        <w:rPr>
          <w:rFonts w:ascii="Times New Roman" w:hAnsi="Times New Roman" w:cs="Times New Roman"/>
          <w:sz w:val="24"/>
          <w:szCs w:val="24"/>
        </w:rPr>
        <w:t xml:space="preserve"> thinking is valued and cross functional bonhomie creates a collective will to achieve goals. </w:t>
      </w:r>
    </w:p>
    <w:p w14:paraId="4167055B" w14:textId="77777777" w:rsidR="007E432C" w:rsidRPr="007E432C" w:rsidRDefault="00B62E55" w:rsidP="004F27FC">
      <w:pPr>
        <w:pStyle w:val="BodyText"/>
        <w:spacing w:after="0" w:line="360" w:lineRule="auto"/>
        <w:ind w:left="360" w:right="-333" w:hanging="360"/>
        <w:rPr>
          <w:rFonts w:ascii="Times New Roman" w:hAnsi="Times New Roman" w:cs="Times New Roman"/>
          <w:bCs/>
          <w:sz w:val="24"/>
          <w:szCs w:val="24"/>
        </w:rPr>
      </w:pPr>
      <w:r>
        <w:rPr>
          <w:rFonts w:ascii="Times New Roman" w:hAnsi="Times New Roman" w:cs="Times New Roman"/>
          <w:bCs/>
          <w:sz w:val="24"/>
          <w:szCs w:val="24"/>
        </w:rPr>
        <w:t xml:space="preserve">     </w:t>
      </w:r>
      <w:r w:rsidR="007E432C" w:rsidRPr="007E432C">
        <w:rPr>
          <w:rFonts w:ascii="Times New Roman" w:hAnsi="Times New Roman" w:cs="Times New Roman"/>
          <w:bCs/>
          <w:sz w:val="24"/>
          <w:szCs w:val="24"/>
        </w:rPr>
        <w:t xml:space="preserve">Employee empowerment is the right way to go. Not only are the people empowered, the right people are empowered. </w:t>
      </w:r>
      <w:proofErr w:type="spellStart"/>
      <w:r w:rsidR="007E432C" w:rsidRPr="007E432C">
        <w:rPr>
          <w:rFonts w:ascii="Times New Roman" w:hAnsi="Times New Roman" w:cs="Times New Roman"/>
          <w:bCs/>
          <w:sz w:val="24"/>
          <w:szCs w:val="24"/>
        </w:rPr>
        <w:t>E.g</w:t>
      </w:r>
      <w:proofErr w:type="spellEnd"/>
      <w:r w:rsidR="007E432C" w:rsidRPr="007E432C">
        <w:rPr>
          <w:rFonts w:ascii="Times New Roman" w:hAnsi="Times New Roman" w:cs="Times New Roman"/>
          <w:bCs/>
          <w:sz w:val="24"/>
          <w:szCs w:val="24"/>
        </w:rPr>
        <w:t xml:space="preserve"> the </w:t>
      </w:r>
      <w:proofErr w:type="spellStart"/>
      <w:r w:rsidR="007E432C" w:rsidRPr="007E432C">
        <w:rPr>
          <w:rFonts w:ascii="Times New Roman" w:hAnsi="Times New Roman" w:cs="Times New Roman"/>
          <w:bCs/>
          <w:sz w:val="24"/>
          <w:szCs w:val="24"/>
        </w:rPr>
        <w:t>Francens</w:t>
      </w:r>
      <w:proofErr w:type="spellEnd"/>
      <w:r w:rsidR="007E432C" w:rsidRPr="007E432C">
        <w:rPr>
          <w:rFonts w:ascii="Times New Roman" w:hAnsi="Times New Roman" w:cs="Times New Roman"/>
          <w:bCs/>
          <w:sz w:val="24"/>
          <w:szCs w:val="24"/>
        </w:rPr>
        <w:t xml:space="preserve"> have empowered the Indians- the </w:t>
      </w:r>
      <w:proofErr w:type="gramStart"/>
      <w:r w:rsidR="007E432C" w:rsidRPr="007E432C">
        <w:rPr>
          <w:rFonts w:ascii="Times New Roman" w:hAnsi="Times New Roman" w:cs="Times New Roman"/>
          <w:bCs/>
          <w:sz w:val="24"/>
          <w:szCs w:val="24"/>
        </w:rPr>
        <w:t>people  who</w:t>
      </w:r>
      <w:proofErr w:type="gramEnd"/>
      <w:r w:rsidR="007E432C" w:rsidRPr="007E432C">
        <w:rPr>
          <w:rFonts w:ascii="Times New Roman" w:hAnsi="Times New Roman" w:cs="Times New Roman"/>
          <w:bCs/>
          <w:sz w:val="24"/>
          <w:szCs w:val="24"/>
        </w:rPr>
        <w:t xml:space="preserve"> know the market well.</w:t>
      </w:r>
    </w:p>
    <w:p w14:paraId="28453F83" w14:textId="77777777" w:rsidR="007E432C" w:rsidRPr="007E432C" w:rsidRDefault="007E432C" w:rsidP="004F27FC">
      <w:pPr>
        <w:pStyle w:val="Heading2"/>
        <w:spacing w:after="0" w:line="360" w:lineRule="auto"/>
        <w:ind w:left="360" w:right="-333" w:hanging="360"/>
        <w:rPr>
          <w:rFonts w:ascii="Times New Roman" w:hAnsi="Times New Roman" w:cs="Times New Roman"/>
          <w:caps/>
        </w:rPr>
      </w:pPr>
      <w:r w:rsidRPr="007E432C">
        <w:rPr>
          <w:rFonts w:ascii="Times New Roman" w:hAnsi="Times New Roman" w:cs="Times New Roman"/>
          <w:caps/>
        </w:rPr>
        <w:t xml:space="preserve">LG </w:t>
      </w:r>
      <w:r w:rsidRPr="007E432C">
        <w:rPr>
          <w:rFonts w:ascii="Times New Roman" w:hAnsi="Times New Roman" w:cs="Times New Roman"/>
        </w:rPr>
        <w:t>basic philosophy</w:t>
      </w:r>
    </w:p>
    <w:p w14:paraId="03A25B10" w14:textId="77777777" w:rsidR="007E432C" w:rsidRPr="007E432C" w:rsidRDefault="007E432C" w:rsidP="004F27FC">
      <w:pPr>
        <w:numPr>
          <w:ilvl w:val="0"/>
          <w:numId w:val="18"/>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 xml:space="preserve">Compete in the international market with a global mindset </w:t>
      </w:r>
    </w:p>
    <w:p w14:paraId="068C1975" w14:textId="77777777" w:rsidR="007E432C" w:rsidRPr="007E432C" w:rsidRDefault="007E432C" w:rsidP="004F27FC">
      <w:pPr>
        <w:numPr>
          <w:ilvl w:val="0"/>
          <w:numId w:val="18"/>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Maximize value for customers, employees and shareholders</w:t>
      </w:r>
    </w:p>
    <w:p w14:paraId="47B94A29" w14:textId="77777777" w:rsidR="007E432C" w:rsidRPr="007E432C" w:rsidRDefault="007E432C" w:rsidP="004F27FC">
      <w:pPr>
        <w:numPr>
          <w:ilvl w:val="0"/>
          <w:numId w:val="18"/>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Pursue the best in the class through ‘management by principle’</w:t>
      </w:r>
    </w:p>
    <w:p w14:paraId="2A5EEAA0" w14:textId="77777777" w:rsidR="007E432C" w:rsidRPr="007E432C" w:rsidRDefault="007E432C" w:rsidP="004F27FC">
      <w:pPr>
        <w:numPr>
          <w:ilvl w:val="0"/>
          <w:numId w:val="18"/>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lastRenderedPageBreak/>
        <w:t>Contribute to society through good “corporate citizenship.”</w:t>
      </w:r>
    </w:p>
    <w:p w14:paraId="165BCCE7" w14:textId="77777777" w:rsidR="007E432C" w:rsidRPr="007E432C" w:rsidRDefault="00B62E55" w:rsidP="004F27FC">
      <w:pPr>
        <w:spacing w:before="120" w:after="0" w:line="360" w:lineRule="auto"/>
        <w:ind w:left="360" w:right="-333" w:hanging="360"/>
        <w:jc w:val="both"/>
        <w:rPr>
          <w:rFonts w:ascii="Times New Roman" w:hAnsi="Times New Roman" w:cs="Times New Roman"/>
          <w:b/>
          <w:bCs/>
          <w:sz w:val="24"/>
          <w:szCs w:val="24"/>
        </w:rPr>
      </w:pPr>
      <w:r>
        <w:rPr>
          <w:rFonts w:ascii="Times New Roman" w:hAnsi="Times New Roman" w:cs="Times New Roman"/>
          <w:b/>
          <w:caps/>
          <w:sz w:val="24"/>
          <w:szCs w:val="24"/>
        </w:rPr>
        <w:t xml:space="preserve">      </w:t>
      </w:r>
      <w:r w:rsidR="007E432C" w:rsidRPr="007E432C">
        <w:rPr>
          <w:rFonts w:ascii="Times New Roman" w:hAnsi="Times New Roman" w:cs="Times New Roman"/>
          <w:b/>
          <w:caps/>
          <w:sz w:val="24"/>
          <w:szCs w:val="24"/>
        </w:rPr>
        <w:t xml:space="preserve">LG </w:t>
      </w:r>
      <w:r w:rsidR="007E432C" w:rsidRPr="007E432C">
        <w:rPr>
          <w:rFonts w:ascii="Times New Roman" w:hAnsi="Times New Roman" w:cs="Times New Roman"/>
          <w:b/>
          <w:sz w:val="24"/>
          <w:szCs w:val="24"/>
        </w:rPr>
        <w:t xml:space="preserve">Management Philosophy </w:t>
      </w:r>
      <w:r w:rsidR="007E432C" w:rsidRPr="007E432C">
        <w:rPr>
          <w:rFonts w:ascii="Times New Roman" w:hAnsi="Times New Roman" w:cs="Times New Roman"/>
          <w:sz w:val="24"/>
          <w:szCs w:val="24"/>
        </w:rPr>
        <w:t xml:space="preserve">Creating Value for the Customer: </w:t>
      </w:r>
      <w:r w:rsidR="007E432C" w:rsidRPr="007E432C">
        <w:rPr>
          <w:rFonts w:ascii="Times New Roman" w:hAnsi="Times New Roman" w:cs="Times New Roman"/>
          <w:bCs/>
          <w:sz w:val="24"/>
          <w:szCs w:val="24"/>
        </w:rPr>
        <w:t xml:space="preserve">The whole purpose is to create value for the products and to serve the customers in </w:t>
      </w:r>
      <w:proofErr w:type="spellStart"/>
      <w:r w:rsidR="007E432C" w:rsidRPr="007E432C">
        <w:rPr>
          <w:rFonts w:ascii="Times New Roman" w:hAnsi="Times New Roman" w:cs="Times New Roman"/>
          <w:bCs/>
          <w:sz w:val="24"/>
          <w:szCs w:val="24"/>
        </w:rPr>
        <w:t>every thing</w:t>
      </w:r>
      <w:proofErr w:type="spellEnd"/>
      <w:r w:rsidR="007E432C" w:rsidRPr="007E432C">
        <w:rPr>
          <w:rFonts w:ascii="Times New Roman" w:hAnsi="Times New Roman" w:cs="Times New Roman"/>
          <w:bCs/>
          <w:sz w:val="24"/>
          <w:szCs w:val="24"/>
        </w:rPr>
        <w:t xml:space="preserve"> we do. With satisfied customers, LG will naturally continuously and consistently innovate and develop to achieve our goal of providing the almost value per customers. </w:t>
      </w:r>
      <w:r w:rsidR="007E432C" w:rsidRPr="007E432C">
        <w:rPr>
          <w:rFonts w:ascii="Times New Roman" w:hAnsi="Times New Roman" w:cs="Times New Roman"/>
          <w:sz w:val="24"/>
          <w:szCs w:val="24"/>
        </w:rPr>
        <w:t xml:space="preserve">Management Based Esteem for Human Dignity: </w:t>
      </w:r>
      <w:r w:rsidR="007E432C" w:rsidRPr="007E432C">
        <w:rPr>
          <w:rFonts w:ascii="Times New Roman" w:hAnsi="Times New Roman" w:cs="Times New Roman"/>
          <w:b/>
          <w:bCs/>
          <w:sz w:val="24"/>
          <w:szCs w:val="24"/>
        </w:rPr>
        <w:t xml:space="preserve">People are the origin of all values in all management activities. Management based on human dignity helps us achieve all goals. People should practice company’s vision, sense of value and goal in view of ownership to the company. </w:t>
      </w:r>
    </w:p>
    <w:p w14:paraId="5AD0660D" w14:textId="77777777" w:rsidR="007E432C" w:rsidRPr="007E432C" w:rsidRDefault="007E432C" w:rsidP="004F27FC">
      <w:pPr>
        <w:pStyle w:val="Heading2"/>
        <w:numPr>
          <w:ilvl w:val="0"/>
          <w:numId w:val="0"/>
        </w:numPr>
        <w:spacing w:after="0" w:line="360" w:lineRule="auto"/>
        <w:ind w:left="360" w:right="-333" w:hanging="360"/>
        <w:rPr>
          <w:rFonts w:ascii="Times New Roman" w:hAnsi="Times New Roman" w:cs="Times New Roman"/>
          <w:caps/>
        </w:rPr>
      </w:pPr>
      <w:r w:rsidRPr="007E432C">
        <w:rPr>
          <w:rFonts w:ascii="Times New Roman" w:hAnsi="Times New Roman" w:cs="Times New Roman"/>
          <w:caps/>
        </w:rPr>
        <w:t>LG-</w:t>
      </w:r>
      <w:r w:rsidRPr="007E432C">
        <w:rPr>
          <w:rFonts w:ascii="Times New Roman" w:hAnsi="Times New Roman" w:cs="Times New Roman"/>
        </w:rPr>
        <w:t xml:space="preserve">Logo Concept                              </w:t>
      </w:r>
    </w:p>
    <w:p w14:paraId="07E7DA0A" w14:textId="77777777" w:rsidR="007E432C" w:rsidRPr="007E432C" w:rsidRDefault="007E432C" w:rsidP="004F27FC">
      <w:pPr>
        <w:spacing w:before="120" w:after="0" w:line="360" w:lineRule="auto"/>
        <w:ind w:left="360" w:right="-333" w:hanging="360"/>
        <w:jc w:val="both"/>
        <w:rPr>
          <w:rFonts w:ascii="Times New Roman" w:hAnsi="Times New Roman" w:cs="Times New Roman"/>
        </w:rPr>
      </w:pPr>
      <w:r w:rsidRPr="007E432C">
        <w:rPr>
          <w:rFonts w:ascii="Times New Roman" w:hAnsi="Times New Roman" w:cs="Times New Roman"/>
          <w:noProof/>
        </w:rPr>
        <w:drawing>
          <wp:inline distT="0" distB="0" distL="0" distR="0" wp14:anchorId="1F029702" wp14:editId="4167FB92">
            <wp:extent cx="2007458" cy="1954515"/>
            <wp:effectExtent l="19050" t="19050" r="11842" b="26685"/>
            <wp:docPr id="2" name="Picture 1" descr="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pic:cNvPicPr>
                      <a:picLocks noChangeAspect="1" noChangeArrowheads="1"/>
                    </pic:cNvPicPr>
                  </pic:nvPicPr>
                  <pic:blipFill>
                    <a:blip r:embed="rId54" cstate="print"/>
                    <a:srcRect/>
                    <a:stretch>
                      <a:fillRect/>
                    </a:stretch>
                  </pic:blipFill>
                  <pic:spPr bwMode="auto">
                    <a:xfrm>
                      <a:off x="0" y="0"/>
                      <a:ext cx="2015010" cy="1961868"/>
                    </a:xfrm>
                    <a:prstGeom prst="rect">
                      <a:avLst/>
                    </a:prstGeom>
                    <a:noFill/>
                    <a:ln w="19050" cmpd="sng">
                      <a:solidFill>
                        <a:srgbClr val="666699"/>
                      </a:solidFill>
                      <a:miter lim="800000"/>
                      <a:headEnd/>
                      <a:tailEnd/>
                    </a:ln>
                    <a:effectLst/>
                  </pic:spPr>
                </pic:pic>
              </a:graphicData>
            </a:graphic>
          </wp:inline>
        </w:drawing>
      </w:r>
      <w:r w:rsidRPr="007E432C">
        <w:rPr>
          <w:rFonts w:ascii="Times New Roman" w:hAnsi="Times New Roman" w:cs="Times New Roman"/>
        </w:rPr>
        <w:tab/>
      </w:r>
      <w:r w:rsidRPr="007E432C">
        <w:rPr>
          <w:rFonts w:ascii="Times New Roman" w:hAnsi="Times New Roman" w:cs="Times New Roman"/>
        </w:rPr>
        <w:tab/>
      </w:r>
      <w:r w:rsidRPr="007E432C">
        <w:rPr>
          <w:rFonts w:ascii="Times New Roman" w:hAnsi="Times New Roman" w:cs="Times New Roman"/>
          <w:noProof/>
          <w:sz w:val="12"/>
          <w:szCs w:val="12"/>
        </w:rPr>
        <w:drawing>
          <wp:inline distT="0" distB="0" distL="0" distR="0" wp14:anchorId="4D2AF3B1" wp14:editId="03D3BD79">
            <wp:extent cx="2335530" cy="2236470"/>
            <wp:effectExtent l="19050" t="0" r="7620" b="0"/>
            <wp:docPr id="7"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55" cstate="print"/>
                    <a:srcRect/>
                    <a:stretch>
                      <a:fillRect/>
                    </a:stretch>
                  </pic:blipFill>
                  <pic:spPr bwMode="auto">
                    <a:xfrm>
                      <a:off x="0" y="0"/>
                      <a:ext cx="2335530" cy="2236470"/>
                    </a:xfrm>
                    <a:prstGeom prst="rect">
                      <a:avLst/>
                    </a:prstGeom>
                    <a:noFill/>
                    <a:ln w="9525">
                      <a:noFill/>
                      <a:miter lim="800000"/>
                      <a:headEnd/>
                      <a:tailEnd/>
                    </a:ln>
                  </pic:spPr>
                </pic:pic>
              </a:graphicData>
            </a:graphic>
          </wp:inline>
        </w:drawing>
      </w:r>
    </w:p>
    <w:p w14:paraId="64A478E3" w14:textId="77777777" w:rsidR="007E432C" w:rsidRPr="007E432C" w:rsidRDefault="007E432C" w:rsidP="004F27FC">
      <w:pPr>
        <w:spacing w:before="120" w:after="0" w:line="360" w:lineRule="auto"/>
        <w:ind w:left="360" w:right="-333" w:hanging="360"/>
        <w:jc w:val="both"/>
        <w:rPr>
          <w:rFonts w:ascii="Times New Roman" w:hAnsi="Times New Roman" w:cs="Times New Roman"/>
          <w:b/>
        </w:rPr>
      </w:pPr>
      <w:r w:rsidRPr="007E432C">
        <w:rPr>
          <w:rFonts w:ascii="Times New Roman" w:hAnsi="Times New Roman" w:cs="Times New Roman"/>
          <w:b/>
        </w:rPr>
        <w:t xml:space="preserve">          LG - 3D LOGO                         </w:t>
      </w:r>
      <w:r w:rsidRPr="007E432C">
        <w:rPr>
          <w:rFonts w:ascii="Times New Roman" w:hAnsi="Times New Roman" w:cs="Times New Roman"/>
          <w:b/>
        </w:rPr>
        <w:tab/>
      </w:r>
      <w:r w:rsidRPr="007E432C">
        <w:rPr>
          <w:rFonts w:ascii="Times New Roman" w:hAnsi="Times New Roman" w:cs="Times New Roman"/>
          <w:b/>
        </w:rPr>
        <w:tab/>
      </w:r>
      <w:r w:rsidRPr="007E432C">
        <w:rPr>
          <w:rFonts w:ascii="Times New Roman" w:hAnsi="Times New Roman" w:cs="Times New Roman"/>
          <w:b/>
        </w:rPr>
        <w:tab/>
        <w:t>CORPORATE LOGO</w:t>
      </w:r>
    </w:p>
    <w:p w14:paraId="14BE92B4" w14:textId="77777777" w:rsidR="007E432C" w:rsidRPr="007E432C" w:rsidRDefault="007E432C" w:rsidP="004F27FC">
      <w:pPr>
        <w:pStyle w:val="Heading2"/>
        <w:spacing w:after="0" w:line="360" w:lineRule="auto"/>
        <w:ind w:left="360" w:right="-333" w:hanging="360"/>
        <w:rPr>
          <w:rFonts w:ascii="Times New Roman" w:hAnsi="Times New Roman" w:cs="Times New Roman"/>
        </w:rPr>
      </w:pPr>
      <w:r w:rsidRPr="007E432C">
        <w:rPr>
          <w:rFonts w:ascii="Times New Roman" w:hAnsi="Times New Roman" w:cs="Times New Roman"/>
        </w:rPr>
        <w:t>Identification of the symbol Mark</w:t>
      </w:r>
    </w:p>
    <w:p w14:paraId="6E0ECEFE"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Symbol mark is the most important element of corporate identification system. It is the representative symbol of LGE throughout the world. Symbol mark creates a unified mental image of LGE necessary in international communication.</w:t>
      </w:r>
    </w:p>
    <w:p w14:paraId="4927CAAD"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The symbol mark which represents the “Face of Future” incorporates five concepts and sentiments of world, future, youth, human and technology.</w:t>
      </w:r>
    </w:p>
    <w:p w14:paraId="169737FA"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The circle with the letters “L” and “G” symbolizes that human being are the most important aspect of our business and expresses the resolution to do our best to maintain close ties with our customers and to ensure their satisfaction.</w:t>
      </w:r>
    </w:p>
    <w:p w14:paraId="424B1F3A"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E432C" w:rsidRPr="007E432C">
        <w:rPr>
          <w:rFonts w:ascii="Times New Roman" w:hAnsi="Times New Roman" w:cs="Times New Roman"/>
          <w:sz w:val="24"/>
          <w:szCs w:val="24"/>
        </w:rPr>
        <w:t>The red color reinforces an image of warmth and familiarity with our global customers and highlights LG’s challenge to become a world class company.</w:t>
      </w:r>
    </w:p>
    <w:p w14:paraId="56F9D0C1" w14:textId="77777777" w:rsidR="007E432C" w:rsidRPr="007E432C" w:rsidRDefault="007E432C" w:rsidP="004F27FC">
      <w:pPr>
        <w:pStyle w:val="Heading2"/>
        <w:spacing w:after="0" w:line="360" w:lineRule="auto"/>
        <w:ind w:left="360" w:right="-333" w:hanging="360"/>
        <w:rPr>
          <w:rFonts w:ascii="Times New Roman" w:hAnsi="Times New Roman" w:cs="Times New Roman"/>
        </w:rPr>
      </w:pPr>
      <w:r w:rsidRPr="007E432C">
        <w:rPr>
          <w:rFonts w:ascii="Times New Roman" w:hAnsi="Times New Roman" w:cs="Times New Roman"/>
        </w:rPr>
        <w:t xml:space="preserve">Brand Mark </w:t>
      </w:r>
    </w:p>
    <w:p w14:paraId="48CA7067"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Brand mark is the most important element of brand identification system. It is the representative symbol of LGE throughout the world. Brand mark creates a unified mental image of LGE necessary in international communication.</w:t>
      </w:r>
    </w:p>
    <w:p w14:paraId="1946F5AA" w14:textId="77777777" w:rsidR="007E432C" w:rsidRPr="007E432C" w:rsidRDefault="007E432C" w:rsidP="004F27FC">
      <w:pPr>
        <w:spacing w:before="120" w:after="0" w:line="360" w:lineRule="auto"/>
        <w:ind w:left="360" w:right="-333" w:hanging="360"/>
        <w:jc w:val="both"/>
        <w:rPr>
          <w:rFonts w:ascii="Times New Roman" w:hAnsi="Times New Roman" w:cs="Times New Roman"/>
          <w:b/>
          <w:caps/>
          <w:sz w:val="24"/>
          <w:szCs w:val="24"/>
        </w:rPr>
      </w:pPr>
      <w:r w:rsidRPr="007E432C">
        <w:rPr>
          <w:rFonts w:ascii="Times New Roman" w:hAnsi="Times New Roman" w:cs="Times New Roman"/>
          <w:b/>
          <w:caps/>
          <w:sz w:val="24"/>
          <w:szCs w:val="24"/>
        </w:rPr>
        <w:t xml:space="preserve">LG </w:t>
      </w:r>
      <w:r w:rsidRPr="007E432C">
        <w:rPr>
          <w:rFonts w:ascii="Times New Roman" w:hAnsi="Times New Roman" w:cs="Times New Roman"/>
          <w:b/>
          <w:sz w:val="24"/>
          <w:szCs w:val="24"/>
        </w:rPr>
        <w:t>in India</w:t>
      </w:r>
    </w:p>
    <w:p w14:paraId="524B30DB"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LG Electronics India Limited (LGEIL) is a wholly owned subsidiary of LG electronics, South France. The company was established in January 2000 after clearance from the Foreign Investment Promotion Board (FIPB).</w:t>
      </w:r>
    </w:p>
    <w:p w14:paraId="299E20F2" w14:textId="77777777" w:rsidR="007E432C" w:rsidRPr="007E432C" w:rsidRDefault="00B62E55" w:rsidP="004F27FC">
      <w:pPr>
        <w:pStyle w:val="BodyText"/>
        <w:spacing w:after="0"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Its</w:t>
      </w:r>
      <w:r w:rsidR="008473E5">
        <w:rPr>
          <w:rFonts w:ascii="Times New Roman" w:hAnsi="Times New Roman" w:cs="Times New Roman"/>
          <w:sz w:val="24"/>
          <w:szCs w:val="24"/>
        </w:rPr>
        <w:t xml:space="preserve"> earlier two attempts one in 2002 and one in 200</w:t>
      </w:r>
      <w:r w:rsidR="007E432C" w:rsidRPr="007E432C">
        <w:rPr>
          <w:rFonts w:ascii="Times New Roman" w:hAnsi="Times New Roman" w:cs="Times New Roman"/>
          <w:sz w:val="24"/>
          <w:szCs w:val="24"/>
        </w:rPr>
        <w:t xml:space="preserve">5 had failed. It </w:t>
      </w:r>
      <w:r w:rsidR="008473E5">
        <w:rPr>
          <w:rFonts w:ascii="Times New Roman" w:hAnsi="Times New Roman" w:cs="Times New Roman"/>
          <w:sz w:val="24"/>
          <w:szCs w:val="24"/>
        </w:rPr>
        <w:t>first entered the country in 200</w:t>
      </w:r>
      <w:r w:rsidR="007E432C" w:rsidRPr="007E432C">
        <w:rPr>
          <w:rFonts w:ascii="Times New Roman" w:hAnsi="Times New Roman" w:cs="Times New Roman"/>
          <w:sz w:val="24"/>
          <w:szCs w:val="24"/>
        </w:rPr>
        <w:t xml:space="preserve">2 with the Goldstar brand name selling Home </w:t>
      </w:r>
      <w:proofErr w:type="spellStart"/>
      <w:r w:rsidR="007E432C" w:rsidRPr="007E432C">
        <w:rPr>
          <w:rFonts w:ascii="Times New Roman" w:hAnsi="Times New Roman" w:cs="Times New Roman"/>
          <w:sz w:val="24"/>
          <w:szCs w:val="24"/>
        </w:rPr>
        <w:t>Electronics’s</w:t>
      </w:r>
      <w:proofErr w:type="spellEnd"/>
      <w:r w:rsidR="007E432C" w:rsidRPr="007E432C">
        <w:rPr>
          <w:rFonts w:ascii="Times New Roman" w:hAnsi="Times New Roman" w:cs="Times New Roman"/>
          <w:sz w:val="24"/>
          <w:szCs w:val="24"/>
        </w:rPr>
        <w:t xml:space="preserve"> in partnership with Delhi-based home Electronics </w:t>
      </w:r>
      <w:proofErr w:type="spellStart"/>
      <w:r w:rsidR="007E432C" w:rsidRPr="007E432C">
        <w:rPr>
          <w:rFonts w:ascii="Times New Roman" w:hAnsi="Times New Roman" w:cs="Times New Roman"/>
          <w:sz w:val="24"/>
          <w:szCs w:val="24"/>
        </w:rPr>
        <w:t>companyBestavision</w:t>
      </w:r>
      <w:proofErr w:type="spellEnd"/>
      <w:r w:rsidR="007E432C" w:rsidRPr="007E432C">
        <w:rPr>
          <w:rFonts w:ascii="Times New Roman" w:hAnsi="Times New Roman" w:cs="Times New Roman"/>
          <w:sz w:val="24"/>
          <w:szCs w:val="24"/>
        </w:rPr>
        <w:t xml:space="preserve">, the marriage failed to click right from the start. Two years and a host of problems later, it snapped ties with </w:t>
      </w:r>
      <w:proofErr w:type="spellStart"/>
      <w:r w:rsidR="007E432C" w:rsidRPr="007E432C">
        <w:rPr>
          <w:rFonts w:ascii="Times New Roman" w:hAnsi="Times New Roman" w:cs="Times New Roman"/>
          <w:sz w:val="24"/>
          <w:szCs w:val="24"/>
        </w:rPr>
        <w:t>Bestaviscon</w:t>
      </w:r>
      <w:proofErr w:type="spellEnd"/>
      <w:r w:rsidR="007E432C" w:rsidRPr="007E432C">
        <w:rPr>
          <w:rFonts w:ascii="Times New Roman" w:hAnsi="Times New Roman" w:cs="Times New Roman"/>
          <w:sz w:val="24"/>
          <w:szCs w:val="24"/>
        </w:rPr>
        <w:t xml:space="preserve"> and tried to form a joint venture with the C.K. Birla group. That move, too, failed in the negotiation stage itself. By then, the Goldstar had acquired a poor reputation with dealers and consumers alike.</w:t>
      </w:r>
    </w:p>
    <w:p w14:paraId="3262A028"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With the change </w:t>
      </w:r>
      <w:r w:rsidR="008473E5">
        <w:rPr>
          <w:rFonts w:ascii="Times New Roman" w:hAnsi="Times New Roman" w:cs="Times New Roman"/>
          <w:sz w:val="24"/>
          <w:szCs w:val="24"/>
        </w:rPr>
        <w:t>in its corporate identity in 200</w:t>
      </w:r>
      <w:r w:rsidR="007E432C" w:rsidRPr="007E432C">
        <w:rPr>
          <w:rFonts w:ascii="Times New Roman" w:hAnsi="Times New Roman" w:cs="Times New Roman"/>
          <w:sz w:val="24"/>
          <w:szCs w:val="24"/>
        </w:rPr>
        <w:t xml:space="preserve">5 worldwide from ‘Goldstar” to “LG” it proved to be lucky in India only the third time around, despite being one of the first multinationals to hit the Indian market after liberalization. </w:t>
      </w:r>
    </w:p>
    <w:p w14:paraId="0CA6F9DF"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The company launched in Delhi in May 2000, with, ten model of </w:t>
      </w:r>
      <w:proofErr w:type="spellStart"/>
      <w:r w:rsidR="007E432C" w:rsidRPr="007E432C">
        <w:rPr>
          <w:rFonts w:ascii="Times New Roman" w:hAnsi="Times New Roman" w:cs="Times New Roman"/>
          <w:sz w:val="24"/>
          <w:szCs w:val="24"/>
        </w:rPr>
        <w:t>colour</w:t>
      </w:r>
      <w:proofErr w:type="spellEnd"/>
      <w:r w:rsidR="007E432C" w:rsidRPr="007E432C">
        <w:rPr>
          <w:rFonts w:ascii="Times New Roman" w:hAnsi="Times New Roman" w:cs="Times New Roman"/>
          <w:sz w:val="24"/>
          <w:szCs w:val="24"/>
        </w:rPr>
        <w:t xml:space="preserve"> television, ranging from 18 inches to 29 inches; eight models of large capacity Mixer Grinder ranging from 320 </w:t>
      </w:r>
      <w:proofErr w:type="spellStart"/>
      <w:r w:rsidR="007E432C" w:rsidRPr="007E432C">
        <w:rPr>
          <w:rFonts w:ascii="Times New Roman" w:hAnsi="Times New Roman" w:cs="Times New Roman"/>
          <w:sz w:val="24"/>
          <w:szCs w:val="24"/>
        </w:rPr>
        <w:t>lt</w:t>
      </w:r>
      <w:proofErr w:type="spellEnd"/>
      <w:r w:rsidR="007E432C" w:rsidRPr="007E432C">
        <w:rPr>
          <w:rFonts w:ascii="Times New Roman" w:hAnsi="Times New Roman" w:cs="Times New Roman"/>
          <w:sz w:val="24"/>
          <w:szCs w:val="24"/>
        </w:rPr>
        <w:t xml:space="preserve"> to 650 </w:t>
      </w:r>
      <w:proofErr w:type="spellStart"/>
      <w:r w:rsidR="007E432C" w:rsidRPr="007E432C">
        <w:rPr>
          <w:rFonts w:ascii="Times New Roman" w:hAnsi="Times New Roman" w:cs="Times New Roman"/>
          <w:sz w:val="24"/>
          <w:szCs w:val="24"/>
        </w:rPr>
        <w:t>lt</w:t>
      </w:r>
      <w:proofErr w:type="spellEnd"/>
      <w:r w:rsidR="007E432C" w:rsidRPr="007E432C">
        <w:rPr>
          <w:rFonts w:ascii="Times New Roman" w:hAnsi="Times New Roman" w:cs="Times New Roman"/>
          <w:sz w:val="24"/>
          <w:szCs w:val="24"/>
        </w:rPr>
        <w:t xml:space="preserve"> and three models of Citrus Juicer from 5.5 kgs to 20 kg and subsequently launched the same in Chandigarh, Lucknow, Jaipur, Bombay, Pune, Calcutta, </w:t>
      </w:r>
      <w:proofErr w:type="spellStart"/>
      <w:r w:rsidR="007E432C" w:rsidRPr="007E432C">
        <w:rPr>
          <w:rFonts w:ascii="Times New Roman" w:hAnsi="Times New Roman" w:cs="Times New Roman"/>
          <w:sz w:val="24"/>
          <w:szCs w:val="24"/>
        </w:rPr>
        <w:t>Anmedabad</w:t>
      </w:r>
      <w:proofErr w:type="spellEnd"/>
      <w:r w:rsidR="007E432C" w:rsidRPr="007E432C">
        <w:rPr>
          <w:rFonts w:ascii="Times New Roman" w:hAnsi="Times New Roman" w:cs="Times New Roman"/>
          <w:sz w:val="24"/>
          <w:szCs w:val="24"/>
        </w:rPr>
        <w:t xml:space="preserve">, Indore, Bangalore, Chennai and </w:t>
      </w:r>
      <w:proofErr w:type="gramStart"/>
      <w:r w:rsidR="007E432C" w:rsidRPr="007E432C">
        <w:rPr>
          <w:rFonts w:ascii="Times New Roman" w:hAnsi="Times New Roman" w:cs="Times New Roman"/>
          <w:sz w:val="24"/>
          <w:szCs w:val="24"/>
        </w:rPr>
        <w:t>Hyderabad .</w:t>
      </w:r>
      <w:proofErr w:type="gramEnd"/>
    </w:p>
    <w:p w14:paraId="7CCCA398"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These entire products bear the LG brand name, which the company has decided to change from its previous brand “Goldstar” around the world starting from 2000.</w:t>
      </w:r>
    </w:p>
    <w:p w14:paraId="51ACF847" w14:textId="77777777" w:rsidR="007E432C" w:rsidRPr="007E432C" w:rsidRDefault="00B62E55"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Today in a short span of 24 months, LG has twenty six models of </w:t>
      </w:r>
      <w:proofErr w:type="spellStart"/>
      <w:r w:rsidR="007E432C" w:rsidRPr="007E432C">
        <w:rPr>
          <w:rFonts w:ascii="Times New Roman" w:hAnsi="Times New Roman" w:cs="Times New Roman"/>
          <w:sz w:val="24"/>
          <w:szCs w:val="24"/>
        </w:rPr>
        <w:t>colour</w:t>
      </w:r>
      <w:proofErr w:type="spellEnd"/>
      <w:r w:rsidR="007E432C" w:rsidRPr="007E432C">
        <w:rPr>
          <w:rFonts w:ascii="Times New Roman" w:hAnsi="Times New Roman" w:cs="Times New Roman"/>
          <w:sz w:val="24"/>
          <w:szCs w:val="24"/>
        </w:rPr>
        <w:t xml:space="preserve"> television ranging from 18 inches to 60 inches; 18 models of large capacity Mixer Grinder ranging from 205 </w:t>
      </w:r>
      <w:proofErr w:type="spellStart"/>
      <w:r w:rsidR="007E432C" w:rsidRPr="007E432C">
        <w:rPr>
          <w:rFonts w:ascii="Times New Roman" w:hAnsi="Times New Roman" w:cs="Times New Roman"/>
          <w:sz w:val="24"/>
          <w:szCs w:val="24"/>
        </w:rPr>
        <w:t>lt</w:t>
      </w:r>
      <w:proofErr w:type="spellEnd"/>
      <w:r w:rsidR="007E432C" w:rsidRPr="007E432C">
        <w:rPr>
          <w:rFonts w:ascii="Times New Roman" w:hAnsi="Times New Roman" w:cs="Times New Roman"/>
          <w:sz w:val="24"/>
          <w:szCs w:val="24"/>
        </w:rPr>
        <w:t xml:space="preserve"> to 890 </w:t>
      </w:r>
      <w:proofErr w:type="spellStart"/>
      <w:r w:rsidR="007E432C" w:rsidRPr="007E432C">
        <w:rPr>
          <w:rFonts w:ascii="Times New Roman" w:hAnsi="Times New Roman" w:cs="Times New Roman"/>
          <w:sz w:val="24"/>
          <w:szCs w:val="24"/>
        </w:rPr>
        <w:t>lt</w:t>
      </w:r>
      <w:proofErr w:type="spellEnd"/>
      <w:r w:rsidR="007E432C" w:rsidRPr="007E432C">
        <w:rPr>
          <w:rFonts w:ascii="Times New Roman" w:hAnsi="Times New Roman" w:cs="Times New Roman"/>
          <w:sz w:val="24"/>
          <w:szCs w:val="24"/>
        </w:rPr>
        <w:t xml:space="preserve">; seven models of Citrus Juicer ranging from 5.5 kgs to </w:t>
      </w:r>
      <w:r w:rsidR="007E432C" w:rsidRPr="007E432C">
        <w:rPr>
          <w:rFonts w:ascii="Times New Roman" w:hAnsi="Times New Roman" w:cs="Times New Roman"/>
          <w:sz w:val="24"/>
          <w:szCs w:val="24"/>
        </w:rPr>
        <w:lastRenderedPageBreak/>
        <w:t xml:space="preserve">20 kgs; nine models air conditioners; three models of micro wave ovens; two VCD’s and have subsequently launched the same all-India. </w:t>
      </w:r>
    </w:p>
    <w:p w14:paraId="73BD9195"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The company is envisioning a total investment of US $ 289 million (Rs. 1040 crore) over the next of 9 years which will give it a major manufacturing presence in India in and range of white a brown goods as well as in a range of electronic components by 2010. Along the way the company plans to export products worth. $ 100 million in a ten-year period is starting from the commencement of mass production in India. It also has a plan to invest 25% of its equity to the Indian public or to an Indian investor after 5 years of operation.</w:t>
      </w:r>
    </w:p>
    <w:p w14:paraId="4A870082"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In the </w:t>
      </w:r>
      <w:r w:rsidR="007E432C" w:rsidRPr="007E432C">
        <w:rPr>
          <w:rFonts w:ascii="Times New Roman" w:hAnsi="Times New Roman" w:cs="Times New Roman"/>
          <w:b/>
          <w:sz w:val="24"/>
          <w:szCs w:val="24"/>
        </w:rPr>
        <w:t xml:space="preserve">first phase </w:t>
      </w:r>
      <w:r w:rsidR="007E432C" w:rsidRPr="007E432C">
        <w:rPr>
          <w:rFonts w:ascii="Times New Roman" w:hAnsi="Times New Roman" w:cs="Times New Roman"/>
          <w:sz w:val="24"/>
          <w:szCs w:val="24"/>
        </w:rPr>
        <w:t>of investment from 2000 to 2001, the company has decided to invest US$ 100 million (Rs. 500 crore) to establish manufacturing facilities in Greater Noida. This facility will be capable of churning out 7,00,000 Home Electronics, 4,00,000 Refrigerators, 2,00,000 washing machines, 1,00,000 Air conditioners and 5,00,000 Microwave ovens per annum. The facility has started production since April 2001.</w:t>
      </w:r>
    </w:p>
    <w:p w14:paraId="382B4CF9"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In the </w:t>
      </w:r>
      <w:r w:rsidR="007E432C" w:rsidRPr="007E432C">
        <w:rPr>
          <w:rFonts w:ascii="Times New Roman" w:hAnsi="Times New Roman" w:cs="Times New Roman"/>
          <w:b/>
          <w:sz w:val="24"/>
          <w:szCs w:val="24"/>
        </w:rPr>
        <w:t xml:space="preserve">second phase </w:t>
      </w:r>
      <w:r w:rsidR="007E432C" w:rsidRPr="007E432C">
        <w:rPr>
          <w:rFonts w:ascii="Times New Roman" w:hAnsi="Times New Roman" w:cs="Times New Roman"/>
          <w:sz w:val="24"/>
          <w:szCs w:val="24"/>
        </w:rPr>
        <w:t xml:space="preserve">from 2001 to 2005, LG electronics will invest $ 200 million (Rs. 500 </w:t>
      </w:r>
      <w:proofErr w:type="spellStart"/>
      <w:r w:rsidR="007E432C" w:rsidRPr="007E432C">
        <w:rPr>
          <w:rFonts w:ascii="Times New Roman" w:hAnsi="Times New Roman" w:cs="Times New Roman"/>
          <w:sz w:val="24"/>
          <w:szCs w:val="24"/>
        </w:rPr>
        <w:t>cr</w:t>
      </w:r>
      <w:proofErr w:type="spellEnd"/>
      <w:r w:rsidR="007E432C" w:rsidRPr="007E432C">
        <w:rPr>
          <w:rFonts w:ascii="Times New Roman" w:hAnsi="Times New Roman" w:cs="Times New Roman"/>
          <w:sz w:val="24"/>
          <w:szCs w:val="24"/>
        </w:rPr>
        <w:t>) to increase its existing capabilities in finished products and add capabilities to manufacture compressors, ply back transformers, motors and deflection yokes.</w:t>
      </w:r>
    </w:p>
    <w:p w14:paraId="7034CCD0" w14:textId="77777777" w:rsidR="007E432C" w:rsidRPr="007E432C" w:rsidRDefault="00FC52B9" w:rsidP="004F27FC">
      <w:pPr>
        <w:pStyle w:val="BodyText"/>
        <w:spacing w:after="0"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After setting up of LG software Center in Bangalore in 2099, LGE also will set up an “in house R &amp; D and</w:t>
      </w:r>
      <w:r w:rsidR="007E432C" w:rsidRPr="007E432C">
        <w:rPr>
          <w:rFonts w:ascii="Times New Roman" w:hAnsi="Times New Roman" w:cs="Times New Roman"/>
          <w:caps/>
          <w:sz w:val="24"/>
          <w:szCs w:val="24"/>
        </w:rPr>
        <w:t xml:space="preserve"> Advertising </w:t>
      </w:r>
      <w:r w:rsidR="007E432C" w:rsidRPr="007E432C">
        <w:rPr>
          <w:rFonts w:ascii="Times New Roman" w:hAnsi="Times New Roman" w:cs="Times New Roman"/>
          <w:sz w:val="24"/>
          <w:szCs w:val="24"/>
        </w:rPr>
        <w:t>center” in India not only to train the Indian employees, but also to serve foreign employees of LGE in South East Asia and Northern Africa.</w:t>
      </w:r>
    </w:p>
    <w:p w14:paraId="34A23808"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7E432C" w:rsidRPr="007E432C">
        <w:rPr>
          <w:rFonts w:ascii="Times New Roman" w:hAnsi="Times New Roman" w:cs="Times New Roman"/>
          <w:b/>
          <w:sz w:val="24"/>
          <w:szCs w:val="24"/>
        </w:rPr>
        <w:t xml:space="preserve">In five years from now, LGEIL will become one of the colossal industrial houses in India </w:t>
      </w:r>
      <w:r w:rsidR="007E432C" w:rsidRPr="007E432C">
        <w:rPr>
          <w:rFonts w:ascii="Times New Roman" w:hAnsi="Times New Roman" w:cs="Times New Roman"/>
          <w:sz w:val="24"/>
          <w:szCs w:val="24"/>
        </w:rPr>
        <w:t>LGEIL has already achieved a turnover of Rs. 500 crores in the period Jan-July’2002. LGEIL by introducing a wide range of products to the Indian consumers has successfully carved a niche for itself. Its success story is a result of its investment in cutting edge technology and its relentless efforts to bring home the smiling face.</w:t>
      </w:r>
    </w:p>
    <w:p w14:paraId="4E4C571C"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In the past five years, India has attracted a number of multinational companies to invest in the country, offering a plethora of choices to the Indian consumers. Thus the consumers seek international brands that offer value for money as well as a high standard of service. LGEIL </w:t>
      </w:r>
      <w:proofErr w:type="spellStart"/>
      <w:r w:rsidR="007E432C" w:rsidRPr="007E432C">
        <w:rPr>
          <w:rFonts w:ascii="Times New Roman" w:hAnsi="Times New Roman" w:cs="Times New Roman"/>
          <w:sz w:val="24"/>
          <w:szCs w:val="24"/>
        </w:rPr>
        <w:t>ceasely</w:t>
      </w:r>
      <w:proofErr w:type="spellEnd"/>
      <w:r w:rsidR="007E432C" w:rsidRPr="007E432C">
        <w:rPr>
          <w:rFonts w:ascii="Times New Roman" w:hAnsi="Times New Roman" w:cs="Times New Roman"/>
          <w:sz w:val="24"/>
          <w:szCs w:val="24"/>
        </w:rPr>
        <w:t xml:space="preserve"> strives to be responsive to consumer needs, desires and habits.</w:t>
      </w:r>
    </w:p>
    <w:p w14:paraId="61B69C98"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E432C" w:rsidRPr="007E432C">
        <w:rPr>
          <w:rFonts w:ascii="Times New Roman" w:hAnsi="Times New Roman" w:cs="Times New Roman"/>
          <w:sz w:val="24"/>
          <w:szCs w:val="24"/>
        </w:rPr>
        <w:t xml:space="preserve">Today LGEIL is regarded as one of the top home Electronics companies in India (ORG-MARG Survey). LGEIL has 20 company owned and 40 authorized service </w:t>
      </w:r>
      <w:proofErr w:type="spellStart"/>
      <w:r w:rsidR="007E432C" w:rsidRPr="007E432C">
        <w:rPr>
          <w:rFonts w:ascii="Times New Roman" w:hAnsi="Times New Roman" w:cs="Times New Roman"/>
          <w:sz w:val="24"/>
          <w:szCs w:val="24"/>
        </w:rPr>
        <w:t>centres</w:t>
      </w:r>
      <w:proofErr w:type="spellEnd"/>
      <w:r w:rsidR="007E432C" w:rsidRPr="007E432C">
        <w:rPr>
          <w:rFonts w:ascii="Times New Roman" w:hAnsi="Times New Roman" w:cs="Times New Roman"/>
          <w:sz w:val="24"/>
          <w:szCs w:val="24"/>
        </w:rPr>
        <w:t xml:space="preserve"> across the country where the service engineers are available twenty-four </w:t>
      </w:r>
      <w:proofErr w:type="spellStart"/>
      <w:r w:rsidR="007E432C" w:rsidRPr="007E432C">
        <w:rPr>
          <w:rFonts w:ascii="Times New Roman" w:hAnsi="Times New Roman" w:cs="Times New Roman"/>
          <w:sz w:val="24"/>
          <w:szCs w:val="24"/>
        </w:rPr>
        <w:t>hrs</w:t>
      </w:r>
      <w:proofErr w:type="spellEnd"/>
      <w:r w:rsidR="007E432C" w:rsidRPr="007E432C">
        <w:rPr>
          <w:rFonts w:ascii="Times New Roman" w:hAnsi="Times New Roman" w:cs="Times New Roman"/>
          <w:sz w:val="24"/>
          <w:szCs w:val="24"/>
        </w:rPr>
        <w:t xml:space="preserve"> throughout the week.</w:t>
      </w:r>
    </w:p>
    <w:p w14:paraId="35A261BD"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The consumer durable industry will continue to witness the growth in demand. The company will also have to take a leap forward by increasing the volume of sales. It is expected that in the coming years there will be stiffer competition. The company is taking measures to reduce costs and improve productivity. With emphasis on quality and improved service to the customers at an affordable price, the company will endeavor to gain additional market share. Also in view of the liberalization of the Indian economy, company’s technical </w:t>
      </w:r>
      <w:proofErr w:type="spellStart"/>
      <w:r w:rsidR="007E432C" w:rsidRPr="007E432C">
        <w:rPr>
          <w:rFonts w:ascii="Times New Roman" w:hAnsi="Times New Roman" w:cs="Times New Roman"/>
          <w:sz w:val="24"/>
          <w:szCs w:val="24"/>
        </w:rPr>
        <w:t>know how</w:t>
      </w:r>
      <w:proofErr w:type="spellEnd"/>
      <w:r w:rsidR="007E432C" w:rsidRPr="007E432C">
        <w:rPr>
          <w:rFonts w:ascii="Times New Roman" w:hAnsi="Times New Roman" w:cs="Times New Roman"/>
          <w:sz w:val="24"/>
          <w:szCs w:val="24"/>
        </w:rPr>
        <w:t>, superiority, service competence and the good will is what the company commands in the market. The company is optimistic of consistent and sustained growth in its business.</w:t>
      </w:r>
    </w:p>
    <w:p w14:paraId="318C666E" w14:textId="77777777" w:rsidR="007E432C" w:rsidRPr="007E432C" w:rsidRDefault="007E432C" w:rsidP="004F27FC">
      <w:pPr>
        <w:pStyle w:val="Heading2"/>
        <w:spacing w:after="0" w:line="360" w:lineRule="auto"/>
        <w:ind w:left="360" w:right="-333" w:hanging="360"/>
        <w:rPr>
          <w:rFonts w:ascii="Times New Roman" w:hAnsi="Times New Roman" w:cs="Times New Roman"/>
        </w:rPr>
      </w:pPr>
      <w:r w:rsidRPr="007E432C">
        <w:rPr>
          <w:rFonts w:ascii="Times New Roman" w:hAnsi="Times New Roman" w:cs="Times New Roman"/>
        </w:rPr>
        <w:t xml:space="preserve">LG Groups presence in India </w:t>
      </w:r>
    </w:p>
    <w:p w14:paraId="72424A79" w14:textId="77777777" w:rsidR="007E432C" w:rsidRPr="007E432C" w:rsidRDefault="007E432C" w:rsidP="004F27FC">
      <w:pPr>
        <w:numPr>
          <w:ilvl w:val="0"/>
          <w:numId w:val="19"/>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LG Electronics India Limited</w:t>
      </w:r>
    </w:p>
    <w:p w14:paraId="742FECDB" w14:textId="77777777" w:rsidR="007E432C" w:rsidRPr="007E432C" w:rsidRDefault="007E432C" w:rsidP="004F27FC">
      <w:pPr>
        <w:numPr>
          <w:ilvl w:val="0"/>
          <w:numId w:val="19"/>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LG Software</w:t>
      </w:r>
    </w:p>
    <w:p w14:paraId="6D9E72C9" w14:textId="77777777" w:rsidR="007E432C" w:rsidRPr="007E432C" w:rsidRDefault="007E432C" w:rsidP="004F27FC">
      <w:pPr>
        <w:numPr>
          <w:ilvl w:val="0"/>
          <w:numId w:val="19"/>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 xml:space="preserve">LG Chemicals </w:t>
      </w:r>
    </w:p>
    <w:p w14:paraId="72A67224" w14:textId="77777777" w:rsidR="007E432C" w:rsidRPr="007E432C" w:rsidRDefault="007E432C" w:rsidP="004F27FC">
      <w:pPr>
        <w:numPr>
          <w:ilvl w:val="0"/>
          <w:numId w:val="19"/>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 xml:space="preserve">LG Construction </w:t>
      </w:r>
    </w:p>
    <w:p w14:paraId="7675C948" w14:textId="77777777" w:rsidR="007E432C" w:rsidRPr="007E432C" w:rsidRDefault="007E432C" w:rsidP="004F27FC">
      <w:pPr>
        <w:pStyle w:val="Heading2"/>
        <w:spacing w:after="0" w:line="360" w:lineRule="auto"/>
        <w:ind w:left="360" w:right="-333" w:hanging="360"/>
        <w:rPr>
          <w:rFonts w:ascii="Times New Roman" w:hAnsi="Times New Roman" w:cs="Times New Roman"/>
        </w:rPr>
      </w:pPr>
      <w:r w:rsidRPr="007E432C">
        <w:rPr>
          <w:rFonts w:ascii="Times New Roman" w:hAnsi="Times New Roman" w:cs="Times New Roman"/>
        </w:rPr>
        <w:t xml:space="preserve">Production Facility </w:t>
      </w:r>
    </w:p>
    <w:p w14:paraId="1FB7D940"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LGEIL set up its 47 acres manufacturing facilities at Greater Noida in April 2001. Today the factory </w:t>
      </w:r>
      <w:proofErr w:type="spellStart"/>
      <w:r w:rsidR="007E432C" w:rsidRPr="007E432C">
        <w:rPr>
          <w:rFonts w:ascii="Times New Roman" w:hAnsi="Times New Roman" w:cs="Times New Roman"/>
          <w:sz w:val="24"/>
          <w:szCs w:val="24"/>
        </w:rPr>
        <w:t>chuns</w:t>
      </w:r>
      <w:proofErr w:type="spellEnd"/>
      <w:r w:rsidR="007E432C" w:rsidRPr="007E432C">
        <w:rPr>
          <w:rFonts w:ascii="Times New Roman" w:hAnsi="Times New Roman" w:cs="Times New Roman"/>
          <w:sz w:val="24"/>
          <w:szCs w:val="24"/>
        </w:rPr>
        <w:t xml:space="preserve"> out washing machines, </w:t>
      </w:r>
      <w:proofErr w:type="spellStart"/>
      <w:r w:rsidR="007E432C" w:rsidRPr="007E432C">
        <w:rPr>
          <w:rFonts w:ascii="Times New Roman" w:hAnsi="Times New Roman" w:cs="Times New Roman"/>
          <w:sz w:val="24"/>
          <w:szCs w:val="24"/>
        </w:rPr>
        <w:t>colour</w:t>
      </w:r>
      <w:proofErr w:type="spellEnd"/>
      <w:r w:rsidR="007E432C" w:rsidRPr="007E432C">
        <w:rPr>
          <w:rFonts w:ascii="Times New Roman" w:hAnsi="Times New Roman" w:cs="Times New Roman"/>
          <w:sz w:val="24"/>
          <w:szCs w:val="24"/>
        </w:rPr>
        <w:t xml:space="preserve"> televisions, Toasters and micro wave ovens.</w:t>
      </w:r>
    </w:p>
    <w:p w14:paraId="6B163D18"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Mixer Grinder is externally sourced from </w:t>
      </w:r>
      <w:proofErr w:type="spellStart"/>
      <w:r w:rsidR="007E432C" w:rsidRPr="007E432C">
        <w:rPr>
          <w:rFonts w:ascii="Times New Roman" w:hAnsi="Times New Roman" w:cs="Times New Roman"/>
          <w:sz w:val="24"/>
          <w:szCs w:val="24"/>
        </w:rPr>
        <w:t>Allwyn’s</w:t>
      </w:r>
      <w:proofErr w:type="spellEnd"/>
      <w:r w:rsidR="007E432C" w:rsidRPr="007E432C">
        <w:rPr>
          <w:rFonts w:ascii="Times New Roman" w:hAnsi="Times New Roman" w:cs="Times New Roman"/>
          <w:sz w:val="24"/>
          <w:szCs w:val="24"/>
        </w:rPr>
        <w:t xml:space="preserve"> manufacturing facility at Hyderabad. Currently LGEIL has tied up with Voltas Ltd., to source about 600,000 Mixer Grinder over 3 years from Jan 2003 to Dec. 2005.</w:t>
      </w:r>
    </w:p>
    <w:p w14:paraId="4F32C18C"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Voltas will product Mixer Grinder according to the specified standards of design and quality given by LG electronics. Voltas would increase its capacity of 200,000 units to 250,000 units per year of which LGE will be sourcing about 80%.</w:t>
      </w:r>
    </w:p>
    <w:p w14:paraId="6937ED33"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E432C" w:rsidRPr="007E432C">
        <w:rPr>
          <w:rFonts w:ascii="Times New Roman" w:hAnsi="Times New Roman" w:cs="Times New Roman"/>
          <w:sz w:val="24"/>
          <w:szCs w:val="24"/>
        </w:rPr>
        <w:t xml:space="preserve">At present, the average </w:t>
      </w:r>
      <w:proofErr w:type="spellStart"/>
      <w:r w:rsidR="007E432C" w:rsidRPr="007E432C">
        <w:rPr>
          <w:rFonts w:ascii="Times New Roman" w:hAnsi="Times New Roman" w:cs="Times New Roman"/>
          <w:sz w:val="24"/>
          <w:szCs w:val="24"/>
        </w:rPr>
        <w:t>Indigenisation</w:t>
      </w:r>
      <w:proofErr w:type="spellEnd"/>
      <w:r w:rsidR="007E432C" w:rsidRPr="007E432C">
        <w:rPr>
          <w:rFonts w:ascii="Times New Roman" w:hAnsi="Times New Roman" w:cs="Times New Roman"/>
          <w:sz w:val="24"/>
          <w:szCs w:val="24"/>
        </w:rPr>
        <w:t xml:space="preserve"> level in LG products is about 45 percent and it plans to increase it to 85 per cent in the next couple of years. When it had started the production of air conditioners, the level of </w:t>
      </w:r>
      <w:proofErr w:type="spellStart"/>
      <w:r w:rsidR="007E432C" w:rsidRPr="007E432C">
        <w:rPr>
          <w:rFonts w:ascii="Times New Roman" w:hAnsi="Times New Roman" w:cs="Times New Roman"/>
          <w:sz w:val="24"/>
          <w:szCs w:val="24"/>
        </w:rPr>
        <w:t>indigenisation</w:t>
      </w:r>
      <w:proofErr w:type="spellEnd"/>
      <w:r w:rsidR="007E432C" w:rsidRPr="007E432C">
        <w:rPr>
          <w:rFonts w:ascii="Times New Roman" w:hAnsi="Times New Roman" w:cs="Times New Roman"/>
          <w:sz w:val="24"/>
          <w:szCs w:val="24"/>
        </w:rPr>
        <w:t xml:space="preserve"> was a mere 20 per cent that shot up to 90 per cent almost instantly.  Home Electronics would also be reaching such levels by the end of the year.</w:t>
      </w:r>
    </w:p>
    <w:p w14:paraId="2193B976" w14:textId="77777777" w:rsidR="00C81C28" w:rsidRDefault="00C81C28" w:rsidP="004F27FC">
      <w:pPr>
        <w:pStyle w:val="BodyText2"/>
        <w:spacing w:after="0" w:line="360" w:lineRule="auto"/>
        <w:ind w:left="360" w:right="-333" w:hanging="360"/>
      </w:pPr>
    </w:p>
    <w:p w14:paraId="3B3EA7FA" w14:textId="77777777" w:rsidR="00C81C28" w:rsidRDefault="00C81C28" w:rsidP="004F27FC">
      <w:pPr>
        <w:pStyle w:val="BodyText2"/>
        <w:spacing w:after="0" w:line="360" w:lineRule="auto"/>
        <w:ind w:left="360" w:right="-333" w:hanging="360"/>
      </w:pPr>
    </w:p>
    <w:p w14:paraId="6DBEFFEE" w14:textId="77777777" w:rsidR="00C81C28" w:rsidRDefault="00C81C28" w:rsidP="004F27FC">
      <w:pPr>
        <w:pStyle w:val="BodyText2"/>
        <w:spacing w:after="0" w:line="360" w:lineRule="auto"/>
        <w:ind w:left="360" w:right="-333" w:hanging="360"/>
      </w:pPr>
    </w:p>
    <w:p w14:paraId="536D2CB2" w14:textId="77777777" w:rsidR="00C81C28" w:rsidRDefault="00C81C28" w:rsidP="004F27FC">
      <w:pPr>
        <w:pStyle w:val="BodyText2"/>
        <w:spacing w:after="0" w:line="360" w:lineRule="auto"/>
        <w:ind w:left="360" w:right="-333" w:hanging="360"/>
      </w:pPr>
    </w:p>
    <w:p w14:paraId="1E587D69" w14:textId="77777777" w:rsidR="00C81C28" w:rsidRDefault="00C81C28" w:rsidP="004F27FC">
      <w:pPr>
        <w:pStyle w:val="BodyText2"/>
        <w:spacing w:after="0" w:line="360" w:lineRule="auto"/>
        <w:ind w:left="360" w:right="-333" w:hanging="360"/>
      </w:pPr>
    </w:p>
    <w:p w14:paraId="43CFE954" w14:textId="77777777" w:rsidR="00C81C28" w:rsidRDefault="00C81C28" w:rsidP="004F27FC">
      <w:pPr>
        <w:pStyle w:val="BodyText2"/>
        <w:spacing w:after="0" w:line="360" w:lineRule="auto"/>
        <w:ind w:left="360" w:right="-333" w:hanging="360"/>
      </w:pPr>
    </w:p>
    <w:p w14:paraId="1A372099" w14:textId="77777777" w:rsidR="007E432C" w:rsidRPr="007E432C" w:rsidRDefault="00FC52B9" w:rsidP="004F27FC">
      <w:pPr>
        <w:pStyle w:val="BodyText2"/>
        <w:spacing w:after="0" w:line="360" w:lineRule="auto"/>
        <w:ind w:left="360" w:right="-333" w:hanging="360"/>
      </w:pPr>
      <w:r>
        <w:t xml:space="preserve">      </w:t>
      </w:r>
      <w:r w:rsidR="007E432C" w:rsidRPr="007E432C">
        <w:t>LG’s Production Capacity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8"/>
        <w:gridCol w:w="4118"/>
      </w:tblGrid>
      <w:tr w:rsidR="007E432C" w:rsidRPr="007E432C" w14:paraId="2EA7BCCB" w14:textId="77777777" w:rsidTr="00FC52B9">
        <w:tc>
          <w:tcPr>
            <w:tcW w:w="4118" w:type="dxa"/>
          </w:tcPr>
          <w:p w14:paraId="4FEA4255"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proofErr w:type="spellStart"/>
            <w:r w:rsidRPr="007E432C">
              <w:rPr>
                <w:rFonts w:ascii="Times New Roman" w:hAnsi="Times New Roman" w:cs="Times New Roman"/>
                <w:sz w:val="24"/>
                <w:szCs w:val="24"/>
              </w:rPr>
              <w:t>Colur</w:t>
            </w:r>
            <w:proofErr w:type="spellEnd"/>
            <w:r w:rsidRPr="007E432C">
              <w:rPr>
                <w:rFonts w:ascii="Times New Roman" w:hAnsi="Times New Roman" w:cs="Times New Roman"/>
                <w:sz w:val="24"/>
                <w:szCs w:val="24"/>
              </w:rPr>
              <w:t xml:space="preserve"> TV’s</w:t>
            </w:r>
          </w:p>
        </w:tc>
        <w:tc>
          <w:tcPr>
            <w:tcW w:w="4118" w:type="dxa"/>
          </w:tcPr>
          <w:p w14:paraId="68FF8BEC"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500,000 units </w:t>
            </w:r>
          </w:p>
        </w:tc>
      </w:tr>
      <w:tr w:rsidR="007E432C" w:rsidRPr="007E432C" w14:paraId="36FDA54D" w14:textId="77777777" w:rsidTr="00FC52B9">
        <w:tc>
          <w:tcPr>
            <w:tcW w:w="4118" w:type="dxa"/>
          </w:tcPr>
          <w:p w14:paraId="74028C56"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proofErr w:type="spellStart"/>
            <w:r w:rsidRPr="007E432C">
              <w:rPr>
                <w:rFonts w:ascii="Times New Roman" w:hAnsi="Times New Roman" w:cs="Times New Roman"/>
                <w:sz w:val="24"/>
                <w:szCs w:val="24"/>
              </w:rPr>
              <w:t>Semi Automatic</w:t>
            </w:r>
            <w:proofErr w:type="spellEnd"/>
            <w:r w:rsidRPr="007E432C">
              <w:rPr>
                <w:rFonts w:ascii="Times New Roman" w:hAnsi="Times New Roman" w:cs="Times New Roman"/>
                <w:sz w:val="24"/>
                <w:szCs w:val="24"/>
              </w:rPr>
              <w:t xml:space="preserve"> Citrus Juicer </w:t>
            </w:r>
          </w:p>
        </w:tc>
        <w:tc>
          <w:tcPr>
            <w:tcW w:w="4118" w:type="dxa"/>
          </w:tcPr>
          <w:p w14:paraId="20CEC238"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200,000 units </w:t>
            </w:r>
          </w:p>
        </w:tc>
      </w:tr>
      <w:tr w:rsidR="007E432C" w:rsidRPr="007E432C" w14:paraId="64A4996B" w14:textId="77777777" w:rsidTr="00FC52B9">
        <w:tc>
          <w:tcPr>
            <w:tcW w:w="4118" w:type="dxa"/>
          </w:tcPr>
          <w:p w14:paraId="3BBB5556"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Air Conditioners </w:t>
            </w:r>
          </w:p>
        </w:tc>
        <w:tc>
          <w:tcPr>
            <w:tcW w:w="4118" w:type="dxa"/>
          </w:tcPr>
          <w:p w14:paraId="1CC5A055"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100,000 units </w:t>
            </w:r>
          </w:p>
        </w:tc>
      </w:tr>
      <w:tr w:rsidR="007E432C" w:rsidRPr="007E432C" w14:paraId="2C3E0DEA" w14:textId="77777777" w:rsidTr="00FC52B9">
        <w:tc>
          <w:tcPr>
            <w:tcW w:w="4118" w:type="dxa"/>
          </w:tcPr>
          <w:p w14:paraId="199E9516"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Micro waves </w:t>
            </w:r>
          </w:p>
        </w:tc>
        <w:tc>
          <w:tcPr>
            <w:tcW w:w="4118" w:type="dxa"/>
          </w:tcPr>
          <w:p w14:paraId="73CA2017"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50,000 units </w:t>
            </w:r>
          </w:p>
        </w:tc>
      </w:tr>
      <w:tr w:rsidR="007E432C" w:rsidRPr="007E432C" w14:paraId="538B4DB6" w14:textId="77777777" w:rsidTr="00FC52B9">
        <w:tc>
          <w:tcPr>
            <w:tcW w:w="4118" w:type="dxa"/>
          </w:tcPr>
          <w:p w14:paraId="63A891B6"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Mixer Grinder </w:t>
            </w:r>
          </w:p>
        </w:tc>
        <w:tc>
          <w:tcPr>
            <w:tcW w:w="4118" w:type="dxa"/>
          </w:tcPr>
          <w:p w14:paraId="54EAECCD"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 Externally sourced </w:t>
            </w:r>
          </w:p>
        </w:tc>
      </w:tr>
    </w:tbl>
    <w:p w14:paraId="223125C5" w14:textId="77777777" w:rsidR="007E432C" w:rsidRPr="007E432C" w:rsidRDefault="007E432C" w:rsidP="004F27FC">
      <w:pPr>
        <w:pStyle w:val="Caption"/>
        <w:spacing w:after="0" w:line="360" w:lineRule="auto"/>
        <w:ind w:left="360" w:right="-333" w:hanging="360"/>
        <w:rPr>
          <w:rFonts w:ascii="Times New Roman" w:hAnsi="Times New Roman"/>
          <w:szCs w:val="24"/>
        </w:rPr>
      </w:pPr>
    </w:p>
    <w:p w14:paraId="5282CA8F" w14:textId="77777777" w:rsidR="00226E63" w:rsidRDefault="00FC52B9" w:rsidP="004F27FC">
      <w:pPr>
        <w:pStyle w:val="Caption"/>
        <w:spacing w:after="0" w:line="360" w:lineRule="auto"/>
        <w:ind w:left="360" w:right="-333" w:hanging="360"/>
        <w:rPr>
          <w:rFonts w:ascii="Times New Roman" w:hAnsi="Times New Roman"/>
          <w:szCs w:val="24"/>
        </w:rPr>
      </w:pPr>
      <w:r>
        <w:rPr>
          <w:rFonts w:ascii="Times New Roman" w:hAnsi="Times New Roman"/>
          <w:szCs w:val="24"/>
        </w:rPr>
        <w:t xml:space="preserve">      </w:t>
      </w:r>
      <w:r w:rsidR="00226E63">
        <w:rPr>
          <w:rFonts w:ascii="Times New Roman" w:hAnsi="Times New Roman"/>
          <w:szCs w:val="24"/>
        </w:rPr>
        <w:t xml:space="preserve"> </w:t>
      </w:r>
    </w:p>
    <w:p w14:paraId="7EA1C189" w14:textId="77777777" w:rsidR="007E432C" w:rsidRPr="007E432C" w:rsidRDefault="00226E63" w:rsidP="004F27FC">
      <w:pPr>
        <w:pStyle w:val="Caption"/>
        <w:spacing w:after="0" w:line="360" w:lineRule="auto"/>
        <w:ind w:left="360" w:right="-333" w:hanging="360"/>
        <w:rPr>
          <w:rFonts w:ascii="Times New Roman" w:hAnsi="Times New Roman"/>
          <w:szCs w:val="24"/>
        </w:rPr>
      </w:pPr>
      <w:r>
        <w:rPr>
          <w:rFonts w:ascii="Times New Roman" w:hAnsi="Times New Roman"/>
          <w:szCs w:val="24"/>
        </w:rPr>
        <w:t xml:space="preserve">     </w:t>
      </w:r>
      <w:r w:rsidR="007E432C" w:rsidRPr="007E432C">
        <w:rPr>
          <w:rFonts w:ascii="Times New Roman" w:hAnsi="Times New Roman"/>
          <w:szCs w:val="24"/>
        </w:rPr>
        <w:t xml:space="preserve">Manufacturing </w:t>
      </w:r>
    </w:p>
    <w:p w14:paraId="1E8AB310"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At its state of the art manufacturing plant acute cost control has been on the agenda from day one. Some of the ways used to control costs at the plant are:</w:t>
      </w:r>
    </w:p>
    <w:p w14:paraId="4A041DE4" w14:textId="77777777" w:rsidR="007E432C" w:rsidRPr="007E432C" w:rsidRDefault="007E432C" w:rsidP="004F27FC">
      <w:pPr>
        <w:numPr>
          <w:ilvl w:val="0"/>
          <w:numId w:val="12"/>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Full-optimization of resources</w:t>
      </w:r>
    </w:p>
    <w:p w14:paraId="1AFB8CB2" w14:textId="77777777" w:rsidR="007E432C" w:rsidRPr="007E432C" w:rsidRDefault="007E432C" w:rsidP="004F27FC">
      <w:pPr>
        <w:numPr>
          <w:ilvl w:val="0"/>
          <w:numId w:val="12"/>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Smoothening the clock work</w:t>
      </w:r>
    </w:p>
    <w:p w14:paraId="3F514C79" w14:textId="77777777" w:rsidR="007E432C" w:rsidRPr="007E432C" w:rsidRDefault="007E432C" w:rsidP="004F27FC">
      <w:pPr>
        <w:numPr>
          <w:ilvl w:val="0"/>
          <w:numId w:val="12"/>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Raising the efficiently of employees</w:t>
      </w:r>
    </w:p>
    <w:p w14:paraId="2CEFA68F" w14:textId="77777777" w:rsidR="007E432C" w:rsidRPr="007E432C" w:rsidRDefault="007E432C" w:rsidP="004F27FC">
      <w:pPr>
        <w:numPr>
          <w:ilvl w:val="0"/>
          <w:numId w:val="12"/>
        </w:numPr>
        <w:spacing w:before="120"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Minimal inventory levels.</w:t>
      </w:r>
    </w:p>
    <w:p w14:paraId="00D5854F"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At the plant, it is made sure that there is no wastage of material and </w:t>
      </w:r>
      <w:proofErr w:type="spellStart"/>
      <w:r w:rsidR="007E432C" w:rsidRPr="007E432C">
        <w:rPr>
          <w:rFonts w:ascii="Times New Roman" w:hAnsi="Times New Roman" w:cs="Times New Roman"/>
          <w:sz w:val="24"/>
          <w:szCs w:val="24"/>
        </w:rPr>
        <w:t>every thing</w:t>
      </w:r>
      <w:proofErr w:type="spellEnd"/>
      <w:r w:rsidR="007E432C" w:rsidRPr="007E432C">
        <w:rPr>
          <w:rFonts w:ascii="Times New Roman" w:hAnsi="Times New Roman" w:cs="Times New Roman"/>
          <w:sz w:val="24"/>
          <w:szCs w:val="24"/>
        </w:rPr>
        <w:t xml:space="preserve"> must keep moving all the time. Since money has time value, nothing that has hogged money should lie idle for too long. </w:t>
      </w:r>
    </w:p>
    <w:p w14:paraId="1A67D482"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E432C" w:rsidRPr="007E432C">
        <w:rPr>
          <w:rFonts w:ascii="Times New Roman" w:hAnsi="Times New Roman" w:cs="Times New Roman"/>
          <w:sz w:val="24"/>
          <w:szCs w:val="24"/>
        </w:rPr>
        <w:t>Inventory is kept minimal, for which strict guidelines are followed religiously all through the chain. The plant keeps no more than seven days stock of material from vendors and 19-20 days of imported parts. Branch offices must have, at the end of every month, just 40 percent of the requirement for the next month, with the rest being replenished by the 19</w:t>
      </w:r>
      <w:r w:rsidR="007E432C" w:rsidRPr="007E432C">
        <w:rPr>
          <w:rFonts w:ascii="Times New Roman" w:hAnsi="Times New Roman" w:cs="Times New Roman"/>
          <w:sz w:val="24"/>
          <w:szCs w:val="24"/>
          <w:vertAlign w:val="superscript"/>
        </w:rPr>
        <w:t>th</w:t>
      </w:r>
      <w:r w:rsidR="007E432C" w:rsidRPr="007E432C">
        <w:rPr>
          <w:rFonts w:ascii="Times New Roman" w:hAnsi="Times New Roman" w:cs="Times New Roman"/>
          <w:sz w:val="24"/>
          <w:szCs w:val="24"/>
        </w:rPr>
        <w:t>.</w:t>
      </w:r>
    </w:p>
    <w:p w14:paraId="1C504A88"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Cost cutting has always been a high priority for LG operations around the world. In keeping with this aim, the company has been trying to achieve much localization as possible, as fast as possible. </w:t>
      </w:r>
    </w:p>
    <w:p w14:paraId="4F481770"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7E432C" w:rsidRPr="007E432C">
        <w:rPr>
          <w:rFonts w:ascii="Times New Roman" w:hAnsi="Times New Roman" w:cs="Times New Roman"/>
          <w:b/>
          <w:sz w:val="24"/>
          <w:szCs w:val="24"/>
        </w:rPr>
        <w:t xml:space="preserve">At present the average level of indigenization in LG products is about 45 per cent.  </w:t>
      </w:r>
      <w:r w:rsidR="007E432C" w:rsidRPr="007E432C">
        <w:rPr>
          <w:rFonts w:ascii="Times New Roman" w:hAnsi="Times New Roman" w:cs="Times New Roman"/>
          <w:sz w:val="24"/>
          <w:szCs w:val="24"/>
        </w:rPr>
        <w:t>The company hopes to increase that to 85% within the next couple of years or so, thus insulating itself from exchange rate volatility and crushing costs in general. The challenge is to cultivate high quality local vendors quickly. When LG first started making ACs in India, the indigenous component accounted for a mere 20 percent of the value of the final product, but within a few months, the figure shot up to 90 per cent level.  Home Electronics will hit a comparable position by the end of 2005.</w:t>
      </w:r>
    </w:p>
    <w:p w14:paraId="1BB80595"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Since the USP of LG has been high technology, it cannot let any defective product </w:t>
      </w:r>
      <w:proofErr w:type="gramStart"/>
      <w:r w:rsidR="007E432C" w:rsidRPr="007E432C">
        <w:rPr>
          <w:rFonts w:ascii="Times New Roman" w:hAnsi="Times New Roman" w:cs="Times New Roman"/>
          <w:sz w:val="24"/>
          <w:szCs w:val="24"/>
        </w:rPr>
        <w:t xml:space="preserve">pass </w:t>
      </w:r>
      <w:r>
        <w:rPr>
          <w:rFonts w:ascii="Times New Roman" w:hAnsi="Times New Roman" w:cs="Times New Roman"/>
          <w:sz w:val="24"/>
          <w:szCs w:val="24"/>
        </w:rPr>
        <w:t xml:space="preserve"> </w:t>
      </w:r>
      <w:r w:rsidR="007E432C" w:rsidRPr="007E432C">
        <w:rPr>
          <w:rFonts w:ascii="Times New Roman" w:hAnsi="Times New Roman" w:cs="Times New Roman"/>
          <w:sz w:val="24"/>
          <w:szCs w:val="24"/>
        </w:rPr>
        <w:t>through</w:t>
      </w:r>
      <w:proofErr w:type="gramEnd"/>
      <w:r w:rsidR="007E432C" w:rsidRPr="007E432C">
        <w:rPr>
          <w:rFonts w:ascii="Times New Roman" w:hAnsi="Times New Roman" w:cs="Times New Roman"/>
          <w:sz w:val="24"/>
          <w:szCs w:val="24"/>
        </w:rPr>
        <w:t xml:space="preserve"> the gates. Even ensuring that the machines can handle Indian conditions has been top priority for LG. Every product is put to an Early Life Test (ELT), which subjects of to the misery of 40 degrees centigrade heat for a prolonged period. The defect elimination </w:t>
      </w:r>
      <w:proofErr w:type="spellStart"/>
      <w:r w:rsidR="007E432C" w:rsidRPr="007E432C">
        <w:rPr>
          <w:rFonts w:ascii="Times New Roman" w:hAnsi="Times New Roman" w:cs="Times New Roman"/>
          <w:sz w:val="24"/>
          <w:szCs w:val="24"/>
        </w:rPr>
        <w:t>programme</w:t>
      </w:r>
      <w:proofErr w:type="spellEnd"/>
      <w:r w:rsidR="007E432C" w:rsidRPr="007E432C">
        <w:rPr>
          <w:rFonts w:ascii="Times New Roman" w:hAnsi="Times New Roman" w:cs="Times New Roman"/>
          <w:sz w:val="24"/>
          <w:szCs w:val="24"/>
        </w:rPr>
        <w:t xml:space="preserve"> follows a statistically optimized process of random sample checks.</w:t>
      </w:r>
    </w:p>
    <w:p w14:paraId="7DBAF7D9" w14:textId="77777777" w:rsidR="007E432C" w:rsidRPr="007E432C" w:rsidRDefault="007E432C" w:rsidP="004F27FC">
      <w:pPr>
        <w:pStyle w:val="Heading2"/>
        <w:spacing w:after="0" w:line="360" w:lineRule="auto"/>
        <w:ind w:left="360" w:right="-333" w:hanging="360"/>
        <w:rPr>
          <w:rFonts w:ascii="Times New Roman" w:hAnsi="Times New Roman" w:cs="Times New Roman"/>
        </w:rPr>
      </w:pPr>
      <w:r w:rsidRPr="007E432C">
        <w:rPr>
          <w:rFonts w:ascii="Times New Roman" w:hAnsi="Times New Roman" w:cs="Times New Roman"/>
        </w:rPr>
        <w:t>Innovation at LG</w:t>
      </w:r>
    </w:p>
    <w:p w14:paraId="08C32E0E"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226E63">
        <w:rPr>
          <w:rFonts w:ascii="Times New Roman" w:hAnsi="Times New Roman" w:cs="Times New Roman"/>
          <w:sz w:val="24"/>
          <w:szCs w:val="24"/>
        </w:rPr>
        <w:t xml:space="preserve"> </w:t>
      </w:r>
      <w:r w:rsidR="007E432C" w:rsidRPr="007E432C">
        <w:rPr>
          <w:rFonts w:ascii="Times New Roman" w:hAnsi="Times New Roman" w:cs="Times New Roman"/>
          <w:sz w:val="24"/>
          <w:szCs w:val="24"/>
        </w:rPr>
        <w:t>At LG innovation is a policy. The management’s pet phrases are ‘TPI 50’ and TDR. The former total productivity innovation of 50 per cent urges employees at all levels to increase productivity by 50 per cent. And the latter is the tool that helps to do that–Tear Down Re-engineering, by which employees, especially at the assembly line, are directed to tear down all processes to the ground and start afresh by using less tine, more innovative technique and so on. In this manner, it is believed the company is bringing down costs for the future and through TDR and TPI 50 expects to create significant profits this year.</w:t>
      </w:r>
    </w:p>
    <w:p w14:paraId="42CA8A0E"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E432C" w:rsidRPr="007E432C">
        <w:rPr>
          <w:rFonts w:ascii="Times New Roman" w:hAnsi="Times New Roman" w:cs="Times New Roman"/>
          <w:sz w:val="24"/>
          <w:szCs w:val="24"/>
        </w:rPr>
        <w:t xml:space="preserve">Engineers at LG don’t </w:t>
      </w:r>
      <w:proofErr w:type="gramStart"/>
      <w:r w:rsidR="007E432C" w:rsidRPr="007E432C">
        <w:rPr>
          <w:rFonts w:ascii="Times New Roman" w:hAnsi="Times New Roman" w:cs="Times New Roman"/>
          <w:sz w:val="24"/>
          <w:szCs w:val="24"/>
        </w:rPr>
        <w:t>say  ‘</w:t>
      </w:r>
      <w:proofErr w:type="gramEnd"/>
      <w:r w:rsidR="007E432C" w:rsidRPr="007E432C">
        <w:rPr>
          <w:rFonts w:ascii="Times New Roman" w:hAnsi="Times New Roman" w:cs="Times New Roman"/>
          <w:sz w:val="24"/>
          <w:szCs w:val="24"/>
        </w:rPr>
        <w:t>no’ to any idea. If the company has to compete in the long run, it cannot do so by merely cutting costs. It is innovation that wins the race even in a market as budget constrained as India.</w:t>
      </w:r>
    </w:p>
    <w:p w14:paraId="6F1F130D" w14:textId="77777777" w:rsidR="007E432C" w:rsidRPr="007E432C" w:rsidRDefault="007E432C" w:rsidP="004F27FC">
      <w:pPr>
        <w:pStyle w:val="Heading2"/>
        <w:spacing w:after="0" w:line="360" w:lineRule="auto"/>
        <w:ind w:left="360" w:right="-333" w:hanging="360"/>
        <w:rPr>
          <w:rFonts w:ascii="Times New Roman" w:hAnsi="Times New Roman" w:cs="Times New Roman"/>
        </w:rPr>
      </w:pPr>
      <w:r w:rsidRPr="007E432C">
        <w:rPr>
          <w:rFonts w:ascii="Times New Roman" w:hAnsi="Times New Roman" w:cs="Times New Roman"/>
        </w:rPr>
        <w:t>Performance Review</w:t>
      </w:r>
    </w:p>
    <w:p w14:paraId="162ABD01"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226E63">
        <w:rPr>
          <w:rFonts w:ascii="Times New Roman" w:hAnsi="Times New Roman" w:cs="Times New Roman"/>
          <w:sz w:val="24"/>
          <w:szCs w:val="24"/>
        </w:rPr>
        <w:t xml:space="preserve"> </w:t>
      </w: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LG </w:t>
      </w:r>
      <w:proofErr w:type="spellStart"/>
      <w:r w:rsidR="007E432C" w:rsidRPr="007E432C">
        <w:rPr>
          <w:rFonts w:ascii="Times New Roman" w:hAnsi="Times New Roman" w:cs="Times New Roman"/>
          <w:sz w:val="24"/>
          <w:szCs w:val="24"/>
        </w:rPr>
        <w:t>electronic</w:t>
      </w:r>
      <w:proofErr w:type="spellEnd"/>
      <w:r w:rsidR="007E432C" w:rsidRPr="007E432C">
        <w:rPr>
          <w:rFonts w:ascii="Times New Roman" w:hAnsi="Times New Roman" w:cs="Times New Roman"/>
          <w:sz w:val="24"/>
          <w:szCs w:val="24"/>
        </w:rPr>
        <w:t xml:space="preserve"> India Pvt. Ltd., has in a very short span of six months achieved a turnover of Rs. 100 crores which is a breakthrough in the Electronic industry. The performance achieved in LG’s financial projection was commendable as it reached the first Rs. 50 crores in first 1.5 month as against its initial target of 100 crores in 16 months meeting its annual targets in just 6 months.</w:t>
      </w:r>
    </w:p>
    <w:p w14:paraId="00A19CC5"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In the year 2009-10, LGEIL has achieved a turnover of Rs. 200 crores against a projected Rs. 100 crores. In the first year of operation in India LG has achieved the number one position in the 440 watts Mixer Grinder in the 300 </w:t>
      </w:r>
      <w:proofErr w:type="spellStart"/>
      <w:r w:rsidR="007E432C" w:rsidRPr="007E432C">
        <w:rPr>
          <w:rFonts w:ascii="Times New Roman" w:hAnsi="Times New Roman" w:cs="Times New Roman"/>
          <w:sz w:val="24"/>
          <w:szCs w:val="24"/>
        </w:rPr>
        <w:t>lt</w:t>
      </w:r>
      <w:proofErr w:type="spellEnd"/>
      <w:r w:rsidR="007E432C" w:rsidRPr="007E432C">
        <w:rPr>
          <w:rFonts w:ascii="Times New Roman" w:hAnsi="Times New Roman" w:cs="Times New Roman"/>
          <w:sz w:val="24"/>
          <w:szCs w:val="24"/>
        </w:rPr>
        <w:t xml:space="preserve"> and above category and Neuro-Fuzzy segment washing machine. In the Home Electronics segment LG is No.6. Moreover it has launched world class state of the art technologies as PN system and refrigerators, Golden eye series of Home </w:t>
      </w:r>
      <w:proofErr w:type="spellStart"/>
      <w:r w:rsidR="007E432C" w:rsidRPr="007E432C">
        <w:rPr>
          <w:rFonts w:ascii="Times New Roman" w:hAnsi="Times New Roman" w:cs="Times New Roman"/>
          <w:sz w:val="24"/>
          <w:szCs w:val="24"/>
        </w:rPr>
        <w:t>Electronics’s</w:t>
      </w:r>
      <w:proofErr w:type="spellEnd"/>
      <w:r w:rsidR="007E432C" w:rsidRPr="007E432C">
        <w:rPr>
          <w:rFonts w:ascii="Times New Roman" w:hAnsi="Times New Roman" w:cs="Times New Roman"/>
          <w:sz w:val="24"/>
          <w:szCs w:val="24"/>
        </w:rPr>
        <w:t>, chaos technology in Citrus Juicer and Air conditioners.</w:t>
      </w:r>
    </w:p>
    <w:p w14:paraId="5307D708"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At the end of March 2008, the company had secured a market share, above 55% in Home Electronics 37% in 300 </w:t>
      </w:r>
      <w:proofErr w:type="spellStart"/>
      <w:r w:rsidR="007E432C" w:rsidRPr="007E432C">
        <w:rPr>
          <w:rFonts w:ascii="Times New Roman" w:hAnsi="Times New Roman" w:cs="Times New Roman"/>
          <w:sz w:val="24"/>
          <w:szCs w:val="24"/>
        </w:rPr>
        <w:t>ltrs</w:t>
      </w:r>
      <w:proofErr w:type="spellEnd"/>
      <w:r w:rsidR="007E432C" w:rsidRPr="007E432C">
        <w:rPr>
          <w:rFonts w:ascii="Times New Roman" w:hAnsi="Times New Roman" w:cs="Times New Roman"/>
          <w:sz w:val="24"/>
          <w:szCs w:val="24"/>
        </w:rPr>
        <w:t xml:space="preserve"> No. frost refrigerator, and 35% in Neuro Fuzzy washing Machines. This was by far one of the most impressive performance any company had in its first year of operation.</w:t>
      </w:r>
    </w:p>
    <w:p w14:paraId="6ED120DA"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In 2009, its first complete year of operation in India, it sold products worth Rs. 477 crore The company for the period Jan-June’2008, has recorded a turnover of Rs. 500 crores. Last year in the same period the turnover was only 200 crores. This is a whopping growth of approximately 190%. Only Crompton and Bajaj groups have more turnover than LG in home Electronics and Home Electronics industry in this period.</w:t>
      </w:r>
    </w:p>
    <w:p w14:paraId="67E6336B" w14:textId="77777777" w:rsidR="007E432C" w:rsidRPr="007E432C" w:rsidRDefault="007E432C" w:rsidP="004F27FC">
      <w:pPr>
        <w:pStyle w:val="BodyText2"/>
        <w:spacing w:after="0" w:line="360" w:lineRule="auto"/>
        <w:ind w:left="360" w:right="-333" w:hanging="360"/>
        <w:rPr>
          <w:b/>
          <w:sz w:val="28"/>
        </w:rPr>
      </w:pPr>
      <w:r w:rsidRPr="007E432C">
        <w:rPr>
          <w:b/>
          <w:sz w:val="28"/>
        </w:rPr>
        <w:t>1.3 PROBLEMS OF THE ORGANISATION</w:t>
      </w:r>
    </w:p>
    <w:p w14:paraId="054F8331"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7E432C" w:rsidRPr="007E432C">
        <w:rPr>
          <w:rFonts w:ascii="Times New Roman" w:hAnsi="Times New Roman" w:cs="Times New Roman"/>
          <w:b/>
          <w:sz w:val="24"/>
          <w:szCs w:val="24"/>
        </w:rPr>
        <w:t xml:space="preserve">Currently LG has a market share of 9%. </w:t>
      </w:r>
      <w:r w:rsidR="007E432C" w:rsidRPr="007E432C">
        <w:rPr>
          <w:rFonts w:ascii="Times New Roman" w:hAnsi="Times New Roman" w:cs="Times New Roman"/>
          <w:sz w:val="24"/>
          <w:szCs w:val="24"/>
        </w:rPr>
        <w:t>It has sold 1,80,000  Home Electronics in the first six month, till June’02, making it the fifth largest players in the  Home Electronics market.</w:t>
      </w:r>
    </w:p>
    <w:p w14:paraId="566890D1"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E432C" w:rsidRPr="007E432C">
        <w:rPr>
          <w:rFonts w:ascii="Times New Roman" w:hAnsi="Times New Roman" w:cs="Times New Roman"/>
          <w:sz w:val="24"/>
          <w:szCs w:val="24"/>
        </w:rPr>
        <w:t xml:space="preserve">In the 440 watts refrigerator, 300 </w:t>
      </w:r>
      <w:proofErr w:type="spellStart"/>
      <w:r w:rsidR="007E432C" w:rsidRPr="007E432C">
        <w:rPr>
          <w:rFonts w:ascii="Times New Roman" w:hAnsi="Times New Roman" w:cs="Times New Roman"/>
          <w:sz w:val="24"/>
          <w:szCs w:val="24"/>
        </w:rPr>
        <w:t>lt</w:t>
      </w:r>
      <w:proofErr w:type="spellEnd"/>
      <w:r w:rsidR="007E432C" w:rsidRPr="007E432C">
        <w:rPr>
          <w:rFonts w:ascii="Times New Roman" w:hAnsi="Times New Roman" w:cs="Times New Roman"/>
          <w:sz w:val="24"/>
          <w:szCs w:val="24"/>
        </w:rPr>
        <w:t xml:space="preserve"> + category, LG is already the market leader with almost 36% market share, it has sold 20,250 units against a market size of </w:t>
      </w:r>
      <w:proofErr w:type="spellStart"/>
      <w:r w:rsidR="007E432C" w:rsidRPr="007E432C">
        <w:rPr>
          <w:rFonts w:ascii="Times New Roman" w:hAnsi="Times New Roman" w:cs="Times New Roman"/>
          <w:sz w:val="24"/>
          <w:szCs w:val="24"/>
        </w:rPr>
        <w:t>approx</w:t>
      </w:r>
      <w:proofErr w:type="spellEnd"/>
      <w:r w:rsidR="007E432C" w:rsidRPr="007E432C">
        <w:rPr>
          <w:rFonts w:ascii="Times New Roman" w:hAnsi="Times New Roman" w:cs="Times New Roman"/>
          <w:sz w:val="24"/>
          <w:szCs w:val="24"/>
        </w:rPr>
        <w:t xml:space="preserve"> 45,000 units in the first 6 months of current calendar year. This is a growth of 31% over last year corresponding period.</w:t>
      </w:r>
    </w:p>
    <w:p w14:paraId="04888D9A"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In the 550 watts refrigerator segment however the company has only 3% market share because of capacity constraints due to out sourcing. It has sold 42,000 units in the first six month, which is a growth of about 330% over last crores pounding period.</w:t>
      </w:r>
    </w:p>
    <w:p w14:paraId="05AD0119"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In the fully automatic (Fuzzy Logic category) Citrus Juicer too LG is the market leader with 37% market share. It sold about 6,600 units against the industry sale of 20,000 units in the first six months of current calendar year. This is a growth of 92% over cost year corresponding period.</w:t>
      </w:r>
    </w:p>
    <w:p w14:paraId="590FDFBE" w14:textId="77777777" w:rsidR="007E432C" w:rsidRPr="007E432C" w:rsidRDefault="00FC52B9" w:rsidP="004F27FC">
      <w:pPr>
        <w:spacing w:before="120"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Overall in the </w:t>
      </w:r>
      <w:proofErr w:type="spellStart"/>
      <w:r w:rsidR="007E432C" w:rsidRPr="007E432C">
        <w:rPr>
          <w:rFonts w:ascii="Times New Roman" w:hAnsi="Times New Roman" w:cs="Times New Roman"/>
          <w:sz w:val="24"/>
          <w:szCs w:val="24"/>
        </w:rPr>
        <w:t>semi automatic</w:t>
      </w:r>
      <w:proofErr w:type="spellEnd"/>
      <w:r w:rsidR="007E432C" w:rsidRPr="007E432C">
        <w:rPr>
          <w:rFonts w:ascii="Times New Roman" w:hAnsi="Times New Roman" w:cs="Times New Roman"/>
          <w:sz w:val="24"/>
          <w:szCs w:val="24"/>
        </w:rPr>
        <w:t xml:space="preserve"> Citrus Juicer category the company has 16% market share and a No. 4 ranking. It sold about 41,200 units against the industry sale of 3.45 lacs units in the first six month of current calendar year. This is a growth of 790% over last year corresponding period.</w:t>
      </w:r>
    </w:p>
    <w:p w14:paraId="510756B0"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In the microwave oven segment company has a 21% market share and a No. 2 overall position. It sold about 7000 units against the industry sale of 33,000 units in the first six months of current calendar year. This is a growth of 460% over last year corresponding period.</w:t>
      </w:r>
    </w:p>
    <w:p w14:paraId="21956F89"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In the Air Conditioner organized segment the company has a 20% market share and a No. 2 position on overall basis. It sold about 24,200 units against the industry sale of 1.45 lacs units in the first six month of current calendar year. This is a growth of 410% over last year corresponding period.</w:t>
      </w:r>
    </w:p>
    <w:p w14:paraId="7CE4AD30"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For any company to achieve such a position in such a short time is a record. Amongst the MNCs in this industry LG now is the undisputed </w:t>
      </w:r>
      <w:proofErr w:type="spellStart"/>
      <w:r w:rsidRPr="007E432C">
        <w:rPr>
          <w:rFonts w:ascii="Times New Roman" w:hAnsi="Times New Roman" w:cs="Times New Roman"/>
          <w:sz w:val="24"/>
          <w:szCs w:val="24"/>
        </w:rPr>
        <w:t>Numero</w:t>
      </w:r>
      <w:proofErr w:type="spellEnd"/>
      <w:r w:rsidRPr="007E432C">
        <w:rPr>
          <w:rFonts w:ascii="Times New Roman" w:hAnsi="Times New Roman" w:cs="Times New Roman"/>
          <w:sz w:val="24"/>
          <w:szCs w:val="24"/>
        </w:rPr>
        <w:t xml:space="preserve"> Uno. According to company sources, at LG it can be said with pride that in 26 months of existence, LG stands at a level that many companies in this industry have attained in 26 years of their existence.</w:t>
      </w:r>
    </w:p>
    <w:p w14:paraId="6BD50325" w14:textId="77777777" w:rsidR="007E432C" w:rsidRPr="007E432C" w:rsidRDefault="007E432C" w:rsidP="004F27FC">
      <w:pPr>
        <w:spacing w:before="120" w:after="0" w:line="360" w:lineRule="auto"/>
        <w:ind w:left="360" w:right="-333" w:hanging="360"/>
        <w:jc w:val="both"/>
        <w:rPr>
          <w:rFonts w:ascii="Times New Roman" w:hAnsi="Times New Roman" w:cs="Times New Roman"/>
        </w:rPr>
      </w:pPr>
    </w:p>
    <w:p w14:paraId="6E0E1E82" w14:textId="77777777" w:rsidR="005838AB" w:rsidRDefault="005838AB" w:rsidP="004F27FC">
      <w:pPr>
        <w:spacing w:before="120" w:after="0" w:line="360" w:lineRule="auto"/>
        <w:ind w:left="360" w:right="-333" w:hanging="360"/>
        <w:jc w:val="both"/>
        <w:rPr>
          <w:rFonts w:ascii="Times New Roman" w:hAnsi="Times New Roman" w:cs="Times New Roman"/>
          <w:b/>
          <w:caps/>
          <w:sz w:val="28"/>
        </w:rPr>
      </w:pPr>
    </w:p>
    <w:p w14:paraId="7E1A19B5" w14:textId="77777777" w:rsidR="005838AB" w:rsidRDefault="005838AB" w:rsidP="004F27FC">
      <w:pPr>
        <w:spacing w:before="120" w:after="0" w:line="360" w:lineRule="auto"/>
        <w:ind w:left="360" w:right="-333" w:hanging="360"/>
        <w:jc w:val="both"/>
        <w:rPr>
          <w:rFonts w:ascii="Times New Roman" w:hAnsi="Times New Roman" w:cs="Times New Roman"/>
          <w:b/>
          <w:caps/>
          <w:sz w:val="28"/>
        </w:rPr>
      </w:pPr>
    </w:p>
    <w:p w14:paraId="65E69441" w14:textId="2EB558BD" w:rsidR="007E432C" w:rsidRPr="007E432C" w:rsidRDefault="007E432C" w:rsidP="004F27FC">
      <w:pPr>
        <w:spacing w:before="120" w:after="0" w:line="360" w:lineRule="auto"/>
        <w:ind w:left="360" w:right="-333" w:hanging="360"/>
        <w:jc w:val="both"/>
        <w:rPr>
          <w:rFonts w:ascii="Times New Roman" w:hAnsi="Times New Roman" w:cs="Times New Roman"/>
          <w:b/>
          <w:caps/>
        </w:rPr>
      </w:pPr>
      <w:r w:rsidRPr="007E432C">
        <w:rPr>
          <w:rFonts w:ascii="Times New Roman" w:hAnsi="Times New Roman" w:cs="Times New Roman"/>
          <w:b/>
          <w:caps/>
          <w:sz w:val="28"/>
        </w:rPr>
        <w:lastRenderedPageBreak/>
        <w:t>1.4 About LG’s Competitors</w:t>
      </w:r>
    </w:p>
    <w:p w14:paraId="59D27E84" w14:textId="77777777" w:rsidR="007E432C" w:rsidRPr="007E432C" w:rsidRDefault="007E432C" w:rsidP="004F27FC">
      <w:pPr>
        <w:pStyle w:val="Heading2"/>
        <w:spacing w:after="0" w:line="360" w:lineRule="auto"/>
        <w:ind w:left="360" w:right="-333" w:hanging="360"/>
        <w:rPr>
          <w:rFonts w:ascii="Times New Roman" w:hAnsi="Times New Roman" w:cs="Times New Roman"/>
          <w:caps/>
        </w:rPr>
      </w:pPr>
      <w:r w:rsidRPr="007E432C">
        <w:rPr>
          <w:rFonts w:ascii="Times New Roman" w:hAnsi="Times New Roman" w:cs="Times New Roman"/>
        </w:rPr>
        <w:t xml:space="preserve">Philips India </w:t>
      </w:r>
    </w:p>
    <w:p w14:paraId="7B4C8649"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Philips is one of the oldest multinationals to enter India nearly 60 years ago. Philips has had a fairly successful run as a major player in the television market. The company has identified domestic Electronics, personal computers and monitors, software as its target business. In the year ending Dec’98 Philips India has notched up sales of Rs. 1883 crore.</w:t>
      </w:r>
    </w:p>
    <w:p w14:paraId="41C893C8" w14:textId="77777777" w:rsidR="007E432C" w:rsidRPr="007E432C" w:rsidRDefault="007E432C" w:rsidP="004F27FC">
      <w:pPr>
        <w:pStyle w:val="Heading2"/>
        <w:spacing w:after="0" w:line="360" w:lineRule="auto"/>
        <w:ind w:left="360" w:right="-333" w:hanging="360"/>
        <w:rPr>
          <w:rFonts w:ascii="Times New Roman" w:hAnsi="Times New Roman" w:cs="Times New Roman"/>
          <w:caps/>
        </w:rPr>
      </w:pPr>
      <w:r w:rsidRPr="007E432C">
        <w:rPr>
          <w:rFonts w:ascii="Times New Roman" w:hAnsi="Times New Roman" w:cs="Times New Roman"/>
        </w:rPr>
        <w:t>Samsung Electronics</w:t>
      </w:r>
    </w:p>
    <w:p w14:paraId="46DA43D6"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Samsung electronics, another France company launched about five years back entered India with a stake of $ 5 million in the India subsidiary Samsung India electronics Ltd., in which it holds a 51 per cent controlling share. The product portfolio of Samsung Electrons ranges from Multimedia products, home Electronics and telecommunication product systems.</w:t>
      </w:r>
    </w:p>
    <w:p w14:paraId="3E693CF6"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In India the company has established a leadership position in the product categories in Home </w:t>
      </w:r>
      <w:proofErr w:type="spellStart"/>
      <w:r w:rsidRPr="007E432C">
        <w:rPr>
          <w:rFonts w:ascii="Times New Roman" w:hAnsi="Times New Roman" w:cs="Times New Roman"/>
          <w:sz w:val="24"/>
          <w:szCs w:val="24"/>
        </w:rPr>
        <w:t>Electronics’s</w:t>
      </w:r>
      <w:proofErr w:type="spellEnd"/>
      <w:r w:rsidRPr="007E432C">
        <w:rPr>
          <w:rFonts w:ascii="Times New Roman" w:hAnsi="Times New Roman" w:cs="Times New Roman"/>
          <w:sz w:val="24"/>
          <w:szCs w:val="24"/>
        </w:rPr>
        <w:t xml:space="preserve"> 440 watts Mixer Grinder CD based systems, washing machines, microwave over and VCD’s. In 2000 it had a market share of 8%. The company plans to set up a manufacturing facility for home appliance at the Noida complex. This facility for which the investment is estimated at around US $ 19-20 million will have a production capacity of 50,000 units each for refrigerator and washing machines.</w:t>
      </w:r>
    </w:p>
    <w:p w14:paraId="66548980"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The company plans to set up four factories at the Noida complex by the year 2000 for Home </w:t>
      </w:r>
      <w:proofErr w:type="spellStart"/>
      <w:r w:rsidRPr="007E432C">
        <w:rPr>
          <w:rFonts w:ascii="Times New Roman" w:hAnsi="Times New Roman" w:cs="Times New Roman"/>
          <w:sz w:val="24"/>
          <w:szCs w:val="24"/>
        </w:rPr>
        <w:t>Electronics’s</w:t>
      </w:r>
      <w:proofErr w:type="spellEnd"/>
      <w:r w:rsidRPr="007E432C">
        <w:rPr>
          <w:rFonts w:ascii="Times New Roman" w:hAnsi="Times New Roman" w:cs="Times New Roman"/>
          <w:sz w:val="24"/>
          <w:szCs w:val="24"/>
        </w:rPr>
        <w:t xml:space="preserve"> refrigerators, washing machine, microwave over and room AC’s with a total investment of Rs. 260 crore.</w:t>
      </w:r>
    </w:p>
    <w:p w14:paraId="542BCF10" w14:textId="77777777" w:rsidR="007E432C" w:rsidRPr="007E432C" w:rsidRDefault="007E432C" w:rsidP="004F27FC">
      <w:pPr>
        <w:pStyle w:val="Heading2"/>
        <w:spacing w:after="0" w:line="360" w:lineRule="auto"/>
        <w:ind w:left="360" w:right="-333" w:hanging="360"/>
        <w:rPr>
          <w:rFonts w:ascii="Times New Roman" w:hAnsi="Times New Roman" w:cs="Times New Roman"/>
        </w:rPr>
      </w:pPr>
      <w:r w:rsidRPr="007E432C">
        <w:rPr>
          <w:rFonts w:ascii="Times New Roman" w:hAnsi="Times New Roman" w:cs="Times New Roman"/>
        </w:rPr>
        <w:t>BPL</w:t>
      </w:r>
    </w:p>
    <w:p w14:paraId="2FB3714E"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Crompton Ltd., the market leader in consumer electronics, the flagship company of the Rs. 3000 crore Crompton group has turned in an improved performance in 2000-98 over the previous year. The company’s sales have risen 35.7 per cent to Rs. 2046 crore over the previous years.</w:t>
      </w:r>
    </w:p>
    <w:p w14:paraId="120E84AC"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The company is involved in the manufacturing of B &amp; W,  Home Electronics and </w:t>
      </w:r>
      <w:proofErr w:type="spellStart"/>
      <w:r w:rsidRPr="007E432C">
        <w:rPr>
          <w:rFonts w:ascii="Times New Roman" w:hAnsi="Times New Roman" w:cs="Times New Roman"/>
          <w:sz w:val="24"/>
          <w:szCs w:val="24"/>
        </w:rPr>
        <w:t>colour</w:t>
      </w:r>
      <w:proofErr w:type="spellEnd"/>
      <w:r w:rsidRPr="007E432C">
        <w:rPr>
          <w:rFonts w:ascii="Times New Roman" w:hAnsi="Times New Roman" w:cs="Times New Roman"/>
          <w:sz w:val="24"/>
          <w:szCs w:val="24"/>
        </w:rPr>
        <w:t xml:space="preserve"> picture tubes; washing machine; microwave ovens; vacuum cleaners etc. in order to </w:t>
      </w:r>
      <w:r w:rsidRPr="007E432C">
        <w:rPr>
          <w:rFonts w:ascii="Times New Roman" w:hAnsi="Times New Roman" w:cs="Times New Roman"/>
          <w:sz w:val="24"/>
          <w:szCs w:val="24"/>
        </w:rPr>
        <w:lastRenderedPageBreak/>
        <w:t>fight the onslaught of the multinationals in the consumer electronic industry, Crompton which is in technical collaboration with Sanyo is all set to unleash a host of new products for the domestic consumer. In 2003 the company had market shares of 21% in Home Electronics; 6.2% in refrigerator 20.2% in washing machines; 44.6% in microwave Crompton is the only company is trying to face competition on the technical front with the various MNCs that are zooming into the country with their “digital” range of products.</w:t>
      </w:r>
    </w:p>
    <w:p w14:paraId="52046AF6" w14:textId="77777777" w:rsidR="007E432C" w:rsidRPr="007E432C" w:rsidRDefault="007E432C" w:rsidP="004F27FC">
      <w:pPr>
        <w:pStyle w:val="Heading2"/>
        <w:spacing w:after="0" w:line="360" w:lineRule="auto"/>
        <w:ind w:left="360" w:right="-333" w:hanging="360"/>
        <w:rPr>
          <w:rFonts w:ascii="Times New Roman" w:hAnsi="Times New Roman" w:cs="Times New Roman"/>
          <w:caps/>
        </w:rPr>
      </w:pPr>
      <w:r w:rsidRPr="007E432C">
        <w:rPr>
          <w:rFonts w:ascii="Times New Roman" w:hAnsi="Times New Roman" w:cs="Times New Roman"/>
        </w:rPr>
        <w:t>Whirlpool</w:t>
      </w:r>
    </w:p>
    <w:p w14:paraId="0E884D37"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This company invested in India in 2087 beginning with the venture with TVS private limited. In 2094, TVS Whirlpool Ltd. changed its name to Whirlpool Citrus Juicer Ltd. Its dominance is mainly in the white goods industry. It 2095 Whirlpool required controlling interest in </w:t>
      </w:r>
      <w:proofErr w:type="spellStart"/>
      <w:r w:rsidRPr="007E432C">
        <w:rPr>
          <w:rFonts w:ascii="Times New Roman" w:hAnsi="Times New Roman" w:cs="Times New Roman"/>
          <w:sz w:val="24"/>
          <w:szCs w:val="24"/>
        </w:rPr>
        <w:t>Kelvinators</w:t>
      </w:r>
      <w:proofErr w:type="spellEnd"/>
      <w:r w:rsidRPr="007E432C">
        <w:rPr>
          <w:rFonts w:ascii="Times New Roman" w:hAnsi="Times New Roman" w:cs="Times New Roman"/>
          <w:sz w:val="24"/>
          <w:szCs w:val="24"/>
        </w:rPr>
        <w:t xml:space="preserve"> of India, one of country’s largest manufacturing and marketer of refrigerators. In 2099 the company is in the process of manufacturing Global No. frost Mixer Grinder in the forthcoming project.</w:t>
      </w:r>
    </w:p>
    <w:p w14:paraId="1E06F566" w14:textId="77777777" w:rsidR="007E432C" w:rsidRPr="007E432C" w:rsidRDefault="007E432C" w:rsidP="004F27FC">
      <w:pPr>
        <w:spacing w:before="12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Its market shares in 2008 were; Mixer Grinder 20.3%; Citrus Juicer 18.6%.</w:t>
      </w:r>
    </w:p>
    <w:p w14:paraId="0C01094C" w14:textId="77777777" w:rsidR="007E432C" w:rsidRPr="007E432C" w:rsidRDefault="007E432C" w:rsidP="004F27FC">
      <w:pPr>
        <w:pStyle w:val="Heading2"/>
        <w:spacing w:before="0" w:after="0" w:line="360" w:lineRule="auto"/>
        <w:ind w:left="360" w:right="-333" w:hanging="360"/>
        <w:rPr>
          <w:rFonts w:ascii="Times New Roman" w:hAnsi="Times New Roman" w:cs="Times New Roman"/>
        </w:rPr>
      </w:pPr>
      <w:r w:rsidRPr="007E432C">
        <w:rPr>
          <w:rFonts w:ascii="Times New Roman" w:hAnsi="Times New Roman" w:cs="Times New Roman"/>
        </w:rPr>
        <w:t>IFB</w:t>
      </w:r>
    </w:p>
    <w:p w14:paraId="1ECE67C7"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IFB stands for Indian fine bank. It started its operations in 2089 when it launched its first washing machine. It has a significant presence in the high end Citrus Juicer market, with its fully automatic washing machine. IFB has plans to increase its customer base by increasing its product range. Currently the company is into the manufacture of microwave ovens, dishwashers and clothes dryers. Its market shares in 2008 were; Citrus Juicer 6.5; microwave 22.4%.</w:t>
      </w:r>
    </w:p>
    <w:p w14:paraId="6F6FF57D" w14:textId="77777777" w:rsidR="007E432C" w:rsidRPr="007E432C" w:rsidRDefault="007E432C" w:rsidP="004F27FC">
      <w:pPr>
        <w:pStyle w:val="Heading2"/>
        <w:spacing w:before="0" w:after="0" w:line="360" w:lineRule="auto"/>
        <w:ind w:left="360" w:right="-333" w:hanging="360"/>
        <w:rPr>
          <w:rFonts w:ascii="Times New Roman" w:hAnsi="Times New Roman" w:cs="Times New Roman"/>
          <w:caps/>
        </w:rPr>
      </w:pPr>
      <w:proofErr w:type="spellStart"/>
      <w:r w:rsidRPr="007E432C">
        <w:rPr>
          <w:rFonts w:ascii="Times New Roman" w:hAnsi="Times New Roman" w:cs="Times New Roman"/>
        </w:rPr>
        <w:t>Amtrex</w:t>
      </w:r>
      <w:proofErr w:type="spellEnd"/>
      <w:r w:rsidRPr="007E432C">
        <w:rPr>
          <w:rFonts w:ascii="Times New Roman" w:hAnsi="Times New Roman" w:cs="Times New Roman"/>
        </w:rPr>
        <w:t xml:space="preserve"> Hitachi</w:t>
      </w:r>
    </w:p>
    <w:p w14:paraId="35299F17"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It has strategic alliance with Hitachi Ltd., of Japan. It entered white and brown goods market in India about seven to eight years back and is aiming at a market share growth by 20%. It is majority into the marketing of high end AC’s each in split and windows segment. Its market shares in 2008 were: air conditioner 21.2%.</w:t>
      </w:r>
    </w:p>
    <w:p w14:paraId="18C917BD" w14:textId="77777777" w:rsidR="007E432C" w:rsidRPr="007E432C" w:rsidRDefault="007E432C" w:rsidP="004F27FC">
      <w:pPr>
        <w:pStyle w:val="Heading2"/>
        <w:spacing w:before="0" w:after="0" w:line="360" w:lineRule="auto"/>
        <w:ind w:left="360" w:right="-333" w:hanging="360"/>
        <w:rPr>
          <w:rFonts w:ascii="Times New Roman" w:hAnsi="Times New Roman" w:cs="Times New Roman"/>
          <w:caps/>
        </w:rPr>
      </w:pPr>
      <w:r w:rsidRPr="007E432C">
        <w:rPr>
          <w:rFonts w:ascii="Times New Roman" w:hAnsi="Times New Roman" w:cs="Times New Roman"/>
        </w:rPr>
        <w:t xml:space="preserve">Godrej </w:t>
      </w:r>
      <w:r w:rsidRPr="007E432C">
        <w:rPr>
          <w:rFonts w:ascii="Times New Roman" w:hAnsi="Times New Roman" w:cs="Times New Roman"/>
          <w:caps/>
        </w:rPr>
        <w:t xml:space="preserve">GE </w:t>
      </w:r>
      <w:r w:rsidRPr="007E432C">
        <w:rPr>
          <w:rFonts w:ascii="Times New Roman" w:hAnsi="Times New Roman" w:cs="Times New Roman"/>
        </w:rPr>
        <w:t>Electronics</w:t>
      </w:r>
    </w:p>
    <w:p w14:paraId="75A07417"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The company has posted a loss of Rs. 60 crore in 2099. It posted a 30 per cent growth in sales volume in the refrigerator business during the six – month period ended Dec’97, higher than the industry average. Godrej is the market leader in the refrigerator segment. In 2001, it recorded a market share of 31.1%. In the Citrus Juicer segment it </w:t>
      </w:r>
      <w:r w:rsidRPr="007E432C">
        <w:rPr>
          <w:rFonts w:ascii="Times New Roman" w:hAnsi="Times New Roman" w:cs="Times New Roman"/>
          <w:sz w:val="24"/>
          <w:szCs w:val="24"/>
        </w:rPr>
        <w:lastRenderedPageBreak/>
        <w:t xml:space="preserve">recorded a market share of 5.5%. It is the only national player in the cooking range market in India. It is </w:t>
      </w:r>
      <w:proofErr w:type="spellStart"/>
      <w:proofErr w:type="gramStart"/>
      <w:r w:rsidRPr="007E432C">
        <w:rPr>
          <w:rFonts w:ascii="Times New Roman" w:hAnsi="Times New Roman" w:cs="Times New Roman"/>
          <w:sz w:val="24"/>
          <w:szCs w:val="24"/>
        </w:rPr>
        <w:t>a</w:t>
      </w:r>
      <w:proofErr w:type="spellEnd"/>
      <w:proofErr w:type="gramEnd"/>
      <w:r w:rsidRPr="007E432C">
        <w:rPr>
          <w:rFonts w:ascii="Times New Roman" w:hAnsi="Times New Roman" w:cs="Times New Roman"/>
          <w:sz w:val="24"/>
          <w:szCs w:val="24"/>
        </w:rPr>
        <w:t xml:space="preserve"> also planning to venture into business like water purifier systems in the near future, a strategy which has enabled it to become a multi appliance company. </w:t>
      </w:r>
    </w:p>
    <w:p w14:paraId="27928CAB" w14:textId="77777777" w:rsidR="007E432C" w:rsidRPr="007E432C" w:rsidRDefault="007E432C" w:rsidP="004F27FC">
      <w:pPr>
        <w:pStyle w:val="Heading2"/>
        <w:spacing w:before="0" w:after="0" w:line="360" w:lineRule="auto"/>
        <w:ind w:left="360" w:right="-333" w:hanging="360"/>
        <w:rPr>
          <w:rFonts w:ascii="Times New Roman" w:hAnsi="Times New Roman" w:cs="Times New Roman"/>
        </w:rPr>
      </w:pPr>
      <w:r w:rsidRPr="007E432C">
        <w:rPr>
          <w:rFonts w:ascii="Times New Roman" w:hAnsi="Times New Roman" w:cs="Times New Roman"/>
        </w:rPr>
        <w:t>Electrolux</w:t>
      </w:r>
    </w:p>
    <w:p w14:paraId="3C2B4EC4"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Electrolux, the world’s largest manufacture of household Electronics, reached an agreement to obtain majority ownership in an Indian Citrus Juicer manufacturer, Intron Ltd. Electrolux invested US $ 2.4 million in the step to obtain 51% ownership in Intron Ltd. In 2095 it took majority control of Maharaja Int’l Ltd., an Indian refrigerator manufacturer. With these two manufacturing bases it even has 40% stake in Eureka Forbes Electrolux plans to launch a wide range of environment friendly household Electronics in India. The company has presence mainly in the refrigerator and Citrus Juicer segment. It has been launching world class products in India at regular intervals. 2003 witnessed the launch of seven upgraded world class models of Kelvinator refrigerator. In 2001 it launched premium Gold collection from Kelvinator. Market shares in 2008 were: refrigerator 9.7%.</w:t>
      </w:r>
    </w:p>
    <w:p w14:paraId="64799C74"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p>
    <w:p w14:paraId="2873F385" w14:textId="77777777" w:rsidR="007E432C" w:rsidRPr="007E432C" w:rsidRDefault="007E432C" w:rsidP="004F27FC">
      <w:pPr>
        <w:pStyle w:val="Heading2"/>
        <w:spacing w:before="0" w:after="0" w:line="360" w:lineRule="auto"/>
        <w:ind w:left="360" w:right="-333" w:hanging="360"/>
        <w:rPr>
          <w:rFonts w:ascii="Times New Roman" w:hAnsi="Times New Roman" w:cs="Times New Roman"/>
        </w:rPr>
      </w:pPr>
      <w:r w:rsidRPr="007E432C">
        <w:rPr>
          <w:rFonts w:ascii="Times New Roman" w:hAnsi="Times New Roman" w:cs="Times New Roman"/>
        </w:rPr>
        <w:t>1.5 S.W.O.T. ANALYSIS OF THE ORGANIZATION</w:t>
      </w:r>
    </w:p>
    <w:p w14:paraId="035205F1"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Strengths</w:t>
      </w:r>
    </w:p>
    <w:p w14:paraId="7CBAB31B" w14:textId="77777777" w:rsidR="007E432C" w:rsidRPr="007E432C" w:rsidRDefault="007E432C" w:rsidP="004F27FC">
      <w:pPr>
        <w:numPr>
          <w:ilvl w:val="0"/>
          <w:numId w:val="13"/>
        </w:numPr>
        <w:spacing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Premium pricing, no discounts</w:t>
      </w:r>
    </w:p>
    <w:p w14:paraId="21761ABC" w14:textId="77777777" w:rsidR="007E432C" w:rsidRPr="007E432C" w:rsidRDefault="007E432C" w:rsidP="004F27FC">
      <w:pPr>
        <w:numPr>
          <w:ilvl w:val="0"/>
          <w:numId w:val="13"/>
        </w:numPr>
        <w:spacing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Focus on technology and quality</w:t>
      </w:r>
    </w:p>
    <w:p w14:paraId="4AEC5585" w14:textId="77777777" w:rsidR="007E432C" w:rsidRPr="007E432C" w:rsidRDefault="007E432C" w:rsidP="004F27FC">
      <w:pPr>
        <w:numPr>
          <w:ilvl w:val="0"/>
          <w:numId w:val="13"/>
        </w:numPr>
        <w:spacing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 xml:space="preserve">Strong commitment from parent </w:t>
      </w:r>
    </w:p>
    <w:p w14:paraId="6799A422" w14:textId="77777777" w:rsidR="007E432C" w:rsidRPr="007E432C" w:rsidRDefault="007E432C" w:rsidP="004F27FC">
      <w:pPr>
        <w:numPr>
          <w:ilvl w:val="0"/>
          <w:numId w:val="13"/>
        </w:numPr>
        <w:spacing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 xml:space="preserve">In – house manufacturing capability </w:t>
      </w:r>
    </w:p>
    <w:p w14:paraId="0C3A9DDF" w14:textId="77777777" w:rsidR="007E432C" w:rsidRPr="007E432C" w:rsidRDefault="007E432C" w:rsidP="004F27FC">
      <w:pPr>
        <w:numPr>
          <w:ilvl w:val="0"/>
          <w:numId w:val="13"/>
        </w:numPr>
        <w:spacing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Products localized to suite Indian tastes</w:t>
      </w:r>
    </w:p>
    <w:p w14:paraId="3FC72E9B"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Weaknesses</w:t>
      </w:r>
    </w:p>
    <w:p w14:paraId="5753CBCC" w14:textId="77777777" w:rsidR="007E432C" w:rsidRPr="007E432C" w:rsidRDefault="007E432C" w:rsidP="004F27FC">
      <w:pPr>
        <w:numPr>
          <w:ilvl w:val="0"/>
          <w:numId w:val="13"/>
        </w:numPr>
        <w:spacing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Lack of transparency with dealers</w:t>
      </w:r>
    </w:p>
    <w:p w14:paraId="44BE22A2" w14:textId="77777777" w:rsidR="007E432C" w:rsidRPr="007E432C" w:rsidRDefault="007E432C" w:rsidP="004F27FC">
      <w:pPr>
        <w:numPr>
          <w:ilvl w:val="0"/>
          <w:numId w:val="13"/>
        </w:numPr>
        <w:spacing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Focus on niche segments</w:t>
      </w:r>
    </w:p>
    <w:p w14:paraId="4D436C4E" w14:textId="77777777" w:rsidR="007E432C" w:rsidRPr="007E432C" w:rsidRDefault="007E432C" w:rsidP="004F27FC">
      <w:pPr>
        <w:numPr>
          <w:ilvl w:val="0"/>
          <w:numId w:val="13"/>
        </w:numPr>
        <w:spacing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 xml:space="preserve">Dominance of </w:t>
      </w:r>
      <w:proofErr w:type="spellStart"/>
      <w:r w:rsidRPr="007E432C">
        <w:rPr>
          <w:rFonts w:ascii="Times New Roman" w:hAnsi="Times New Roman" w:cs="Times New Roman"/>
          <w:sz w:val="24"/>
          <w:szCs w:val="24"/>
        </w:rPr>
        <w:t>Francen</w:t>
      </w:r>
      <w:proofErr w:type="spellEnd"/>
      <w:r w:rsidRPr="007E432C">
        <w:rPr>
          <w:rFonts w:ascii="Times New Roman" w:hAnsi="Times New Roman" w:cs="Times New Roman"/>
          <w:sz w:val="24"/>
          <w:szCs w:val="24"/>
        </w:rPr>
        <w:t xml:space="preserve"> work culture</w:t>
      </w:r>
    </w:p>
    <w:p w14:paraId="2E9EC2CE" w14:textId="77777777" w:rsidR="007E432C" w:rsidRPr="007E432C" w:rsidRDefault="007E432C" w:rsidP="004F27FC">
      <w:pPr>
        <w:numPr>
          <w:ilvl w:val="0"/>
          <w:numId w:val="13"/>
        </w:numPr>
        <w:spacing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Little presence in A&amp;B class towns</w:t>
      </w:r>
    </w:p>
    <w:p w14:paraId="1BA423D7" w14:textId="77777777" w:rsidR="007E432C" w:rsidRPr="007E432C" w:rsidRDefault="007E432C" w:rsidP="004F27FC">
      <w:pPr>
        <w:pStyle w:val="Heading6"/>
        <w:spacing w:line="360" w:lineRule="auto"/>
        <w:ind w:left="360" w:right="-333" w:hanging="360"/>
        <w:rPr>
          <w:b w:val="0"/>
          <w:sz w:val="24"/>
          <w:szCs w:val="24"/>
        </w:rPr>
      </w:pPr>
      <w:r w:rsidRPr="007E432C">
        <w:rPr>
          <w:b w:val="0"/>
          <w:sz w:val="24"/>
          <w:szCs w:val="24"/>
        </w:rPr>
        <w:t>Opportunity</w:t>
      </w:r>
    </w:p>
    <w:p w14:paraId="02FFC221" w14:textId="77777777" w:rsidR="007E432C" w:rsidRPr="007E432C" w:rsidRDefault="007E432C" w:rsidP="004F27FC">
      <w:pPr>
        <w:numPr>
          <w:ilvl w:val="0"/>
          <w:numId w:val="13"/>
        </w:numPr>
        <w:spacing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Convert image into market share</w:t>
      </w:r>
    </w:p>
    <w:p w14:paraId="28C7295B" w14:textId="77777777" w:rsidR="007E432C" w:rsidRPr="007E432C" w:rsidRDefault="007E432C" w:rsidP="004F27FC">
      <w:pPr>
        <w:numPr>
          <w:ilvl w:val="0"/>
          <w:numId w:val="13"/>
        </w:numPr>
        <w:spacing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Wide product portfolio</w:t>
      </w:r>
    </w:p>
    <w:p w14:paraId="7B8A58D5" w14:textId="77777777" w:rsidR="007E432C" w:rsidRPr="007E432C" w:rsidRDefault="007E432C" w:rsidP="004F27FC">
      <w:pPr>
        <w:numPr>
          <w:ilvl w:val="0"/>
          <w:numId w:val="13"/>
        </w:numPr>
        <w:spacing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Positive rub-off due to high quality</w:t>
      </w:r>
    </w:p>
    <w:p w14:paraId="057ECCE2" w14:textId="77777777" w:rsidR="007E432C" w:rsidRPr="007E432C" w:rsidRDefault="007E432C" w:rsidP="004F27FC">
      <w:pPr>
        <w:numPr>
          <w:ilvl w:val="0"/>
          <w:numId w:val="13"/>
        </w:numPr>
        <w:spacing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lastRenderedPageBreak/>
        <w:t>Healthy resource generation</w:t>
      </w:r>
    </w:p>
    <w:p w14:paraId="6C86A3FC"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Threats</w:t>
      </w:r>
    </w:p>
    <w:p w14:paraId="044DE8FF" w14:textId="77777777" w:rsidR="007E432C" w:rsidRPr="007E432C" w:rsidRDefault="007E432C" w:rsidP="004F27FC">
      <w:pPr>
        <w:numPr>
          <w:ilvl w:val="0"/>
          <w:numId w:val="13"/>
        </w:numPr>
        <w:spacing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Way behind market leader</w:t>
      </w:r>
    </w:p>
    <w:p w14:paraId="3BF02839" w14:textId="77777777" w:rsidR="007E432C" w:rsidRPr="007E432C" w:rsidRDefault="007E432C" w:rsidP="004F27FC">
      <w:pPr>
        <w:numPr>
          <w:ilvl w:val="0"/>
          <w:numId w:val="13"/>
        </w:numPr>
        <w:spacing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Stagnant urban demand</w:t>
      </w:r>
    </w:p>
    <w:p w14:paraId="0743E548" w14:textId="77777777" w:rsidR="007E432C" w:rsidRPr="007E432C" w:rsidRDefault="007E432C" w:rsidP="004F27FC">
      <w:pPr>
        <w:numPr>
          <w:ilvl w:val="0"/>
          <w:numId w:val="13"/>
        </w:numPr>
        <w:spacing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Nothing unique about strategy</w:t>
      </w:r>
    </w:p>
    <w:p w14:paraId="52BFB513" w14:textId="4A5926CB" w:rsidR="007E432C" w:rsidRDefault="007E432C" w:rsidP="004F27FC">
      <w:pPr>
        <w:numPr>
          <w:ilvl w:val="0"/>
          <w:numId w:val="13"/>
        </w:numPr>
        <w:spacing w:after="0" w:line="360" w:lineRule="auto"/>
        <w:ind w:right="-333"/>
        <w:jc w:val="both"/>
        <w:rPr>
          <w:rFonts w:ascii="Times New Roman" w:hAnsi="Times New Roman" w:cs="Times New Roman"/>
          <w:sz w:val="24"/>
          <w:szCs w:val="24"/>
        </w:rPr>
      </w:pPr>
      <w:r w:rsidRPr="007E432C">
        <w:rPr>
          <w:rFonts w:ascii="Times New Roman" w:hAnsi="Times New Roman" w:cs="Times New Roman"/>
          <w:sz w:val="24"/>
          <w:szCs w:val="24"/>
        </w:rPr>
        <w:t>Highly competitive market</w:t>
      </w:r>
    </w:p>
    <w:p w14:paraId="0221111E" w14:textId="77777777" w:rsidR="005838AB" w:rsidRDefault="005838AB" w:rsidP="005838AB">
      <w:pPr>
        <w:spacing w:after="0" w:line="360" w:lineRule="auto"/>
        <w:ind w:left="360" w:right="-333"/>
        <w:jc w:val="both"/>
        <w:rPr>
          <w:rFonts w:ascii="Times New Roman" w:hAnsi="Times New Roman" w:cs="Times New Roman"/>
          <w:sz w:val="24"/>
          <w:szCs w:val="24"/>
        </w:rPr>
        <w:sectPr w:rsidR="005838AB" w:rsidSect="005838AB">
          <w:footerReference w:type="default" r:id="rId56"/>
          <w:pgSz w:w="11907" w:h="16839" w:code="9"/>
          <w:pgMar w:top="1440" w:right="1440" w:bottom="1440" w:left="2268" w:header="720" w:footer="720" w:gutter="0"/>
          <w:pgNumType w:start="28"/>
          <w:cols w:space="720"/>
          <w:docGrid w:linePitch="360"/>
        </w:sectPr>
      </w:pPr>
    </w:p>
    <w:p w14:paraId="59322544" w14:textId="6A70BD75" w:rsidR="005838AB" w:rsidRPr="007E432C" w:rsidRDefault="005838AB" w:rsidP="005838AB">
      <w:pPr>
        <w:spacing w:after="0" w:line="360" w:lineRule="auto"/>
        <w:ind w:left="360" w:right="-333"/>
        <w:jc w:val="both"/>
        <w:rPr>
          <w:rFonts w:ascii="Times New Roman" w:hAnsi="Times New Roman" w:cs="Times New Roman"/>
          <w:sz w:val="24"/>
          <w:szCs w:val="24"/>
        </w:rPr>
      </w:pPr>
    </w:p>
    <w:p w14:paraId="1F928367" w14:textId="77777777" w:rsidR="007E432C" w:rsidRPr="007E432C" w:rsidRDefault="007E432C" w:rsidP="004F27FC">
      <w:pPr>
        <w:spacing w:after="0" w:line="360" w:lineRule="auto"/>
        <w:ind w:left="360" w:right="-333" w:hanging="360"/>
        <w:rPr>
          <w:rFonts w:ascii="Times New Roman" w:hAnsi="Times New Roman" w:cs="Times New Roman"/>
          <w:sz w:val="24"/>
          <w:szCs w:val="24"/>
        </w:rPr>
      </w:pPr>
    </w:p>
    <w:p w14:paraId="52C7D6AA" w14:textId="77777777" w:rsidR="007E432C" w:rsidRPr="007E432C" w:rsidRDefault="007E432C" w:rsidP="004F27FC">
      <w:pPr>
        <w:spacing w:line="360" w:lineRule="auto"/>
        <w:ind w:left="360" w:right="-333" w:hanging="360"/>
        <w:rPr>
          <w:rFonts w:ascii="Times New Roman" w:hAnsi="Times New Roman" w:cs="Times New Roman"/>
          <w:b/>
          <w:bCs/>
          <w:kern w:val="36"/>
          <w:sz w:val="40"/>
          <w:szCs w:val="40"/>
        </w:rPr>
      </w:pPr>
    </w:p>
    <w:p w14:paraId="37777AEC" w14:textId="292B6AF0" w:rsidR="008473E5" w:rsidRDefault="008473E5" w:rsidP="005838AB">
      <w:pPr>
        <w:ind w:right="-333"/>
        <w:rPr>
          <w:rFonts w:ascii="Times New Roman" w:hAnsi="Times New Roman" w:cs="Times New Roman"/>
          <w:b/>
          <w:bCs/>
          <w:kern w:val="36"/>
          <w:sz w:val="40"/>
          <w:szCs w:val="40"/>
        </w:rPr>
      </w:pPr>
    </w:p>
    <w:p w14:paraId="2D4B31B4" w14:textId="77777777" w:rsidR="005838AB" w:rsidRDefault="008473E5" w:rsidP="004F27FC">
      <w:pPr>
        <w:ind w:left="360" w:right="-333" w:hanging="360"/>
        <w:rPr>
          <w:rFonts w:ascii="Times New Roman" w:hAnsi="Times New Roman" w:cs="Times New Roman"/>
          <w:b/>
          <w:bCs/>
          <w:kern w:val="36"/>
          <w:sz w:val="40"/>
          <w:szCs w:val="40"/>
        </w:rPr>
      </w:pPr>
      <w:r>
        <w:rPr>
          <w:rFonts w:ascii="Times New Roman" w:hAnsi="Times New Roman" w:cs="Times New Roman"/>
          <w:b/>
          <w:bCs/>
          <w:kern w:val="36"/>
          <w:sz w:val="40"/>
          <w:szCs w:val="40"/>
        </w:rPr>
        <w:t xml:space="preserve">  </w:t>
      </w:r>
      <w:r w:rsidR="001C52AC">
        <w:rPr>
          <w:rFonts w:ascii="Times New Roman" w:hAnsi="Times New Roman" w:cs="Times New Roman"/>
          <w:b/>
          <w:bCs/>
          <w:kern w:val="36"/>
          <w:sz w:val="40"/>
          <w:szCs w:val="40"/>
        </w:rPr>
        <w:t xml:space="preserve">                             </w:t>
      </w:r>
    </w:p>
    <w:p w14:paraId="03BFA3FE" w14:textId="77777777" w:rsidR="005838AB" w:rsidRDefault="005838AB" w:rsidP="004F27FC">
      <w:pPr>
        <w:ind w:left="360" w:right="-333" w:hanging="360"/>
        <w:rPr>
          <w:rFonts w:ascii="Times New Roman" w:hAnsi="Times New Roman" w:cs="Times New Roman"/>
          <w:b/>
          <w:bCs/>
          <w:kern w:val="36"/>
          <w:sz w:val="40"/>
          <w:szCs w:val="40"/>
        </w:rPr>
      </w:pPr>
    </w:p>
    <w:p w14:paraId="0F350B1B" w14:textId="77777777" w:rsidR="005838AB" w:rsidRDefault="005838AB" w:rsidP="004F27FC">
      <w:pPr>
        <w:ind w:left="360" w:right="-333" w:hanging="360"/>
        <w:rPr>
          <w:rFonts w:ascii="Times New Roman" w:hAnsi="Times New Roman" w:cs="Times New Roman"/>
          <w:b/>
          <w:bCs/>
          <w:kern w:val="36"/>
          <w:sz w:val="40"/>
          <w:szCs w:val="40"/>
        </w:rPr>
      </w:pPr>
    </w:p>
    <w:p w14:paraId="7DB37AA9" w14:textId="0D9F65A0" w:rsidR="007E432C" w:rsidRPr="001C52AC" w:rsidRDefault="005838AB" w:rsidP="004F27FC">
      <w:pPr>
        <w:ind w:left="360" w:right="-333" w:hanging="360"/>
        <w:rPr>
          <w:rFonts w:ascii="Times New Roman" w:hAnsi="Times New Roman" w:cs="Times New Roman"/>
          <w:b/>
          <w:bCs/>
          <w:kern w:val="36"/>
          <w:sz w:val="40"/>
          <w:szCs w:val="40"/>
        </w:rPr>
      </w:pPr>
      <w:r>
        <w:rPr>
          <w:rFonts w:ascii="Times New Roman" w:hAnsi="Times New Roman" w:cs="Times New Roman"/>
          <w:b/>
          <w:bCs/>
          <w:kern w:val="36"/>
          <w:sz w:val="40"/>
          <w:szCs w:val="40"/>
        </w:rPr>
        <w:t xml:space="preserve">                       </w:t>
      </w:r>
      <w:r w:rsidR="001C52AC">
        <w:rPr>
          <w:rFonts w:ascii="Times New Roman" w:hAnsi="Times New Roman" w:cs="Times New Roman"/>
          <w:b/>
          <w:bCs/>
          <w:kern w:val="36"/>
          <w:sz w:val="40"/>
          <w:szCs w:val="40"/>
        </w:rPr>
        <w:t xml:space="preserve">   </w:t>
      </w:r>
      <w:r w:rsidR="007E432C" w:rsidRPr="007E432C">
        <w:rPr>
          <w:rFonts w:ascii="Times New Roman" w:hAnsi="Times New Roman" w:cs="Times New Roman"/>
          <w:b/>
          <w:sz w:val="40"/>
          <w:szCs w:val="40"/>
        </w:rPr>
        <w:t>CHAPTER-VI</w:t>
      </w:r>
    </w:p>
    <w:p w14:paraId="697597CF" w14:textId="77777777" w:rsidR="007E432C" w:rsidRPr="007E432C" w:rsidRDefault="007E432C" w:rsidP="004F27FC">
      <w:pPr>
        <w:shd w:val="clear" w:color="auto" w:fill="FFFFFF" w:themeFill="background1"/>
        <w:spacing w:after="0" w:line="360" w:lineRule="auto"/>
        <w:ind w:left="360" w:right="-333" w:hanging="360"/>
        <w:jc w:val="center"/>
        <w:rPr>
          <w:rFonts w:ascii="Times New Roman" w:hAnsi="Times New Roman" w:cs="Times New Roman"/>
          <w:b/>
          <w:sz w:val="40"/>
          <w:szCs w:val="40"/>
        </w:rPr>
      </w:pPr>
      <w:r w:rsidRPr="007E432C">
        <w:rPr>
          <w:rFonts w:ascii="Times New Roman" w:hAnsi="Times New Roman" w:cs="Times New Roman"/>
          <w:b/>
          <w:sz w:val="40"/>
          <w:szCs w:val="40"/>
        </w:rPr>
        <w:t xml:space="preserve">RESEARCH DATA ANALYSES </w:t>
      </w:r>
    </w:p>
    <w:p w14:paraId="5F4DC820" w14:textId="77777777" w:rsidR="007E432C" w:rsidRPr="007E432C" w:rsidRDefault="007E432C" w:rsidP="004F27FC">
      <w:pPr>
        <w:shd w:val="clear" w:color="auto" w:fill="FFFFFF" w:themeFill="background1"/>
        <w:spacing w:after="0" w:line="360" w:lineRule="auto"/>
        <w:ind w:left="360" w:right="-333" w:hanging="360"/>
        <w:jc w:val="center"/>
        <w:rPr>
          <w:rFonts w:ascii="Times New Roman" w:hAnsi="Times New Roman" w:cs="Times New Roman"/>
          <w:b/>
          <w:sz w:val="40"/>
          <w:szCs w:val="40"/>
        </w:rPr>
      </w:pPr>
      <w:r w:rsidRPr="007E432C">
        <w:rPr>
          <w:rFonts w:ascii="Times New Roman" w:hAnsi="Times New Roman" w:cs="Times New Roman"/>
          <w:b/>
          <w:sz w:val="40"/>
          <w:szCs w:val="40"/>
        </w:rPr>
        <w:t xml:space="preserve">AND </w:t>
      </w:r>
    </w:p>
    <w:p w14:paraId="47E089B6" w14:textId="4676A601" w:rsidR="005838AB" w:rsidRDefault="007E432C" w:rsidP="004F27FC">
      <w:pPr>
        <w:shd w:val="clear" w:color="auto" w:fill="FFFFFF" w:themeFill="background1"/>
        <w:spacing w:after="0" w:line="360" w:lineRule="auto"/>
        <w:ind w:left="360" w:right="-333" w:hanging="360"/>
        <w:jc w:val="center"/>
        <w:rPr>
          <w:rFonts w:ascii="Times New Roman" w:hAnsi="Times New Roman" w:cs="Times New Roman"/>
          <w:b/>
          <w:sz w:val="40"/>
          <w:szCs w:val="40"/>
        </w:rPr>
        <w:sectPr w:rsidR="005838AB" w:rsidSect="005838AB">
          <w:footerReference w:type="default" r:id="rId57"/>
          <w:pgSz w:w="11907" w:h="16839" w:code="9"/>
          <w:pgMar w:top="1440" w:right="1440" w:bottom="1440" w:left="2268" w:header="720" w:footer="720" w:gutter="0"/>
          <w:pgNumType w:start="28"/>
          <w:cols w:space="720"/>
          <w:docGrid w:linePitch="360"/>
        </w:sectPr>
      </w:pPr>
      <w:r w:rsidRPr="007E432C">
        <w:rPr>
          <w:rFonts w:ascii="Times New Roman" w:hAnsi="Times New Roman" w:cs="Times New Roman"/>
          <w:b/>
          <w:sz w:val="40"/>
          <w:szCs w:val="40"/>
        </w:rPr>
        <w:t>INTERPRETATIO</w:t>
      </w:r>
      <w:r w:rsidR="005838AB">
        <w:rPr>
          <w:rFonts w:ascii="Times New Roman" w:hAnsi="Times New Roman" w:cs="Times New Roman"/>
          <w:b/>
          <w:sz w:val="40"/>
          <w:szCs w:val="40"/>
        </w:rPr>
        <w:t>N</w:t>
      </w:r>
    </w:p>
    <w:p w14:paraId="420030E7" w14:textId="77777777" w:rsidR="008473E5" w:rsidRDefault="008473E5" w:rsidP="005838AB">
      <w:pPr>
        <w:spacing w:after="0" w:line="360" w:lineRule="auto"/>
        <w:ind w:right="-333"/>
        <w:rPr>
          <w:rFonts w:ascii="Times New Roman" w:hAnsi="Times New Roman" w:cs="Times New Roman"/>
          <w:b/>
          <w:sz w:val="28"/>
          <w:szCs w:val="28"/>
        </w:rPr>
      </w:pPr>
    </w:p>
    <w:p w14:paraId="1C60F58C" w14:textId="77777777" w:rsidR="007E432C" w:rsidRPr="001C52AC" w:rsidRDefault="007E432C" w:rsidP="004F27FC">
      <w:pPr>
        <w:spacing w:after="0" w:line="360" w:lineRule="auto"/>
        <w:ind w:left="360" w:right="-333" w:hanging="360"/>
        <w:rPr>
          <w:rFonts w:ascii="Times New Roman" w:hAnsi="Times New Roman" w:cs="Times New Roman"/>
          <w:b/>
          <w:sz w:val="40"/>
          <w:szCs w:val="40"/>
        </w:rPr>
      </w:pPr>
      <w:r w:rsidRPr="007E432C">
        <w:rPr>
          <w:rFonts w:ascii="Times New Roman" w:hAnsi="Times New Roman" w:cs="Times New Roman"/>
          <w:b/>
          <w:sz w:val="28"/>
          <w:szCs w:val="28"/>
        </w:rPr>
        <w:t>COMPONENTIAL ANALYSIS:</w:t>
      </w:r>
    </w:p>
    <w:p w14:paraId="4EB8B75A"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Cs w:val="28"/>
        </w:rPr>
        <w:tab/>
      </w:r>
      <w:r w:rsidRPr="007E432C">
        <w:rPr>
          <w:rFonts w:ascii="Times New Roman" w:hAnsi="Times New Roman" w:cs="Times New Roman"/>
          <w:sz w:val="24"/>
          <w:szCs w:val="24"/>
        </w:rPr>
        <w:t xml:space="preserve">The componential analysis of the fixed assets of TOYOTA includes net blocks, capital (work in progress) and construction stores and advances. The data relating to different components of fixed assets of the </w:t>
      </w:r>
      <w:r w:rsidRPr="007E432C">
        <w:rPr>
          <w:rFonts w:ascii="Times New Roman" w:hAnsi="Times New Roman" w:cs="Times New Roman"/>
          <w:b/>
          <w:bCs/>
          <w:sz w:val="24"/>
          <w:szCs w:val="24"/>
        </w:rPr>
        <w:t xml:space="preserve">LG </w:t>
      </w:r>
      <w:proofErr w:type="gramStart"/>
      <w:r w:rsidRPr="007E432C">
        <w:rPr>
          <w:rFonts w:ascii="Times New Roman" w:hAnsi="Times New Roman" w:cs="Times New Roman"/>
          <w:b/>
          <w:bCs/>
          <w:sz w:val="24"/>
          <w:szCs w:val="24"/>
        </w:rPr>
        <w:t xml:space="preserve">GROUP </w:t>
      </w:r>
      <w:r w:rsidRPr="007E432C">
        <w:rPr>
          <w:rFonts w:ascii="Times New Roman" w:hAnsi="Times New Roman" w:cs="Times New Roman"/>
          <w:sz w:val="24"/>
          <w:szCs w:val="24"/>
        </w:rPr>
        <w:t xml:space="preserve"> for</w:t>
      </w:r>
      <w:proofErr w:type="gramEnd"/>
      <w:r w:rsidRPr="007E432C">
        <w:rPr>
          <w:rFonts w:ascii="Times New Roman" w:hAnsi="Times New Roman" w:cs="Times New Roman"/>
          <w:sz w:val="24"/>
          <w:szCs w:val="24"/>
        </w:rPr>
        <w:t xml:space="preserve"> 5 years commencing from 2019-20 to 2019-20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1E0" w:firstRow="1" w:lastRow="1" w:firstColumn="1" w:lastColumn="1" w:noHBand="0" w:noVBand="0"/>
      </w:tblPr>
      <w:tblGrid>
        <w:gridCol w:w="1207"/>
        <w:gridCol w:w="2076"/>
        <w:gridCol w:w="1940"/>
        <w:gridCol w:w="2011"/>
      </w:tblGrid>
      <w:tr w:rsidR="007E432C" w:rsidRPr="007E432C" w14:paraId="51DBA5F4" w14:textId="77777777" w:rsidTr="00FC52B9">
        <w:trPr>
          <w:trHeight w:val="577"/>
        </w:trPr>
        <w:tc>
          <w:tcPr>
            <w:tcW w:w="1207" w:type="dxa"/>
            <w:shd w:val="clear" w:color="auto" w:fill="C0C0C0"/>
          </w:tcPr>
          <w:p w14:paraId="1F5EDA14"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YEAR</w:t>
            </w:r>
          </w:p>
          <w:p w14:paraId="14E0F7B4" w14:textId="77777777" w:rsidR="007E432C" w:rsidRPr="007E432C" w:rsidRDefault="007E432C" w:rsidP="004F27FC">
            <w:pPr>
              <w:tabs>
                <w:tab w:val="left" w:pos="735"/>
              </w:tabs>
              <w:spacing w:after="0" w:line="360" w:lineRule="auto"/>
              <w:ind w:left="360" w:right="-333" w:hanging="360"/>
              <w:rPr>
                <w:rFonts w:ascii="Times New Roman" w:hAnsi="Times New Roman" w:cs="Times New Roman"/>
                <w:sz w:val="24"/>
                <w:szCs w:val="24"/>
              </w:rPr>
            </w:pPr>
          </w:p>
        </w:tc>
        <w:tc>
          <w:tcPr>
            <w:tcW w:w="2076" w:type="dxa"/>
            <w:shd w:val="clear" w:color="auto" w:fill="C0C0C0"/>
          </w:tcPr>
          <w:p w14:paraId="158B5DFB"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NETBLOCK</w:t>
            </w:r>
          </w:p>
          <w:p w14:paraId="1EA11265"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(FIXEDASSETS)</w:t>
            </w:r>
          </w:p>
        </w:tc>
        <w:tc>
          <w:tcPr>
            <w:tcW w:w="1940" w:type="dxa"/>
            <w:shd w:val="clear" w:color="auto" w:fill="C0C0C0"/>
          </w:tcPr>
          <w:p w14:paraId="244B669D"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CAPITAL</w:t>
            </w:r>
          </w:p>
          <w:p w14:paraId="7BAC582B"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(W\P)</w:t>
            </w:r>
          </w:p>
        </w:tc>
        <w:tc>
          <w:tcPr>
            <w:tcW w:w="2011" w:type="dxa"/>
            <w:shd w:val="clear" w:color="auto" w:fill="C0C0C0"/>
          </w:tcPr>
          <w:p w14:paraId="1DBF603C"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TOTAL</w:t>
            </w:r>
          </w:p>
        </w:tc>
      </w:tr>
      <w:tr w:rsidR="007E432C" w:rsidRPr="007E432C" w14:paraId="646B66E0" w14:textId="77777777" w:rsidTr="00FC52B9">
        <w:trPr>
          <w:trHeight w:val="429"/>
        </w:trPr>
        <w:tc>
          <w:tcPr>
            <w:tcW w:w="1207" w:type="dxa"/>
            <w:shd w:val="clear" w:color="auto" w:fill="C0C0C0"/>
          </w:tcPr>
          <w:p w14:paraId="727A5868"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2015-16</w:t>
            </w:r>
          </w:p>
        </w:tc>
        <w:tc>
          <w:tcPr>
            <w:tcW w:w="2076" w:type="dxa"/>
            <w:shd w:val="clear" w:color="auto" w:fill="C0C0C0"/>
            <w:vAlign w:val="bottom"/>
          </w:tcPr>
          <w:p w14:paraId="5A9E74A8"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4635.69</w:t>
            </w:r>
          </w:p>
        </w:tc>
        <w:tc>
          <w:tcPr>
            <w:tcW w:w="1940" w:type="dxa"/>
            <w:shd w:val="clear" w:color="auto" w:fill="C0C0C0"/>
          </w:tcPr>
          <w:p w14:paraId="0BEE3A02"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164.49</w:t>
            </w:r>
          </w:p>
        </w:tc>
        <w:tc>
          <w:tcPr>
            <w:tcW w:w="2011" w:type="dxa"/>
            <w:shd w:val="clear" w:color="auto" w:fill="C0C0C0"/>
            <w:vAlign w:val="bottom"/>
          </w:tcPr>
          <w:p w14:paraId="4D34248F"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37.23745</w:t>
            </w:r>
          </w:p>
        </w:tc>
      </w:tr>
      <w:tr w:rsidR="007E432C" w:rsidRPr="007E432C" w14:paraId="3492F52B" w14:textId="77777777" w:rsidTr="00FC52B9">
        <w:trPr>
          <w:trHeight w:val="421"/>
        </w:trPr>
        <w:tc>
          <w:tcPr>
            <w:tcW w:w="1207" w:type="dxa"/>
            <w:shd w:val="clear" w:color="auto" w:fill="C0C0C0"/>
          </w:tcPr>
          <w:p w14:paraId="075692EB"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2016-17</w:t>
            </w:r>
          </w:p>
        </w:tc>
        <w:tc>
          <w:tcPr>
            <w:tcW w:w="2076" w:type="dxa"/>
            <w:shd w:val="clear" w:color="auto" w:fill="C0C0C0"/>
            <w:vAlign w:val="bottom"/>
          </w:tcPr>
          <w:p w14:paraId="1F4EF84C"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4941.68</w:t>
            </w:r>
          </w:p>
        </w:tc>
        <w:tc>
          <w:tcPr>
            <w:tcW w:w="1940" w:type="dxa"/>
            <w:shd w:val="clear" w:color="auto" w:fill="C0C0C0"/>
          </w:tcPr>
          <w:p w14:paraId="3398348E"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164.49</w:t>
            </w:r>
          </w:p>
        </w:tc>
        <w:tc>
          <w:tcPr>
            <w:tcW w:w="2011" w:type="dxa"/>
            <w:shd w:val="clear" w:color="auto" w:fill="C0C0C0"/>
            <w:vAlign w:val="bottom"/>
          </w:tcPr>
          <w:p w14:paraId="71250738"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39.6954</w:t>
            </w:r>
          </w:p>
        </w:tc>
      </w:tr>
      <w:tr w:rsidR="007E432C" w:rsidRPr="007E432C" w14:paraId="11ADD257" w14:textId="77777777" w:rsidTr="00FC52B9">
        <w:trPr>
          <w:trHeight w:val="429"/>
        </w:trPr>
        <w:tc>
          <w:tcPr>
            <w:tcW w:w="1207" w:type="dxa"/>
            <w:shd w:val="clear" w:color="auto" w:fill="C0C0C0"/>
          </w:tcPr>
          <w:p w14:paraId="04D435FC"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2017-18</w:t>
            </w:r>
          </w:p>
        </w:tc>
        <w:tc>
          <w:tcPr>
            <w:tcW w:w="2076" w:type="dxa"/>
            <w:shd w:val="clear" w:color="auto" w:fill="C0C0C0"/>
            <w:vAlign w:val="bottom"/>
          </w:tcPr>
          <w:p w14:paraId="5C27C356"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15500.25</w:t>
            </w:r>
          </w:p>
        </w:tc>
        <w:tc>
          <w:tcPr>
            <w:tcW w:w="1940" w:type="dxa"/>
            <w:shd w:val="clear" w:color="auto" w:fill="C0C0C0"/>
          </w:tcPr>
          <w:p w14:paraId="7C7D9C52"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274.04</w:t>
            </w:r>
          </w:p>
        </w:tc>
        <w:tc>
          <w:tcPr>
            <w:tcW w:w="2011" w:type="dxa"/>
            <w:shd w:val="clear" w:color="auto" w:fill="C0C0C0"/>
            <w:vAlign w:val="bottom"/>
          </w:tcPr>
          <w:p w14:paraId="79E2ED12"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41.60068</w:t>
            </w:r>
          </w:p>
        </w:tc>
      </w:tr>
      <w:tr w:rsidR="007E432C" w:rsidRPr="007E432C" w14:paraId="7FCCF309" w14:textId="77777777" w:rsidTr="00FC52B9">
        <w:trPr>
          <w:trHeight w:val="429"/>
        </w:trPr>
        <w:tc>
          <w:tcPr>
            <w:tcW w:w="1207" w:type="dxa"/>
            <w:shd w:val="clear" w:color="auto" w:fill="C0C0C0"/>
          </w:tcPr>
          <w:p w14:paraId="546AFE63"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2018-19</w:t>
            </w:r>
          </w:p>
        </w:tc>
        <w:tc>
          <w:tcPr>
            <w:tcW w:w="2076" w:type="dxa"/>
            <w:shd w:val="clear" w:color="auto" w:fill="C0C0C0"/>
            <w:vAlign w:val="bottom"/>
          </w:tcPr>
          <w:p w14:paraId="27AE114E"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15734.82</w:t>
            </w:r>
          </w:p>
        </w:tc>
        <w:tc>
          <w:tcPr>
            <w:tcW w:w="1940" w:type="dxa"/>
            <w:shd w:val="clear" w:color="auto" w:fill="C0C0C0"/>
          </w:tcPr>
          <w:p w14:paraId="5BDAA20B"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274.07</w:t>
            </w:r>
          </w:p>
        </w:tc>
        <w:tc>
          <w:tcPr>
            <w:tcW w:w="2011" w:type="dxa"/>
            <w:shd w:val="clear" w:color="auto" w:fill="C0C0C0"/>
            <w:vAlign w:val="bottom"/>
          </w:tcPr>
          <w:p w14:paraId="6D876F7D"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42.45245</w:t>
            </w:r>
          </w:p>
        </w:tc>
      </w:tr>
      <w:tr w:rsidR="007E432C" w:rsidRPr="007E432C" w14:paraId="75D72C3E" w14:textId="77777777" w:rsidTr="00FC52B9">
        <w:trPr>
          <w:trHeight w:val="218"/>
        </w:trPr>
        <w:tc>
          <w:tcPr>
            <w:tcW w:w="1207" w:type="dxa"/>
            <w:shd w:val="clear" w:color="auto" w:fill="C0C0C0"/>
          </w:tcPr>
          <w:p w14:paraId="74949E5F"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2019-20</w:t>
            </w:r>
          </w:p>
        </w:tc>
        <w:tc>
          <w:tcPr>
            <w:tcW w:w="2076" w:type="dxa"/>
            <w:shd w:val="clear" w:color="auto" w:fill="C0C0C0"/>
            <w:vAlign w:val="bottom"/>
          </w:tcPr>
          <w:p w14:paraId="048C9754"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17162.36</w:t>
            </w:r>
          </w:p>
        </w:tc>
        <w:tc>
          <w:tcPr>
            <w:tcW w:w="1940" w:type="dxa"/>
            <w:shd w:val="clear" w:color="auto" w:fill="C0C0C0"/>
          </w:tcPr>
          <w:p w14:paraId="20962BE3"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274.20</w:t>
            </w:r>
          </w:p>
        </w:tc>
        <w:tc>
          <w:tcPr>
            <w:tcW w:w="2011" w:type="dxa"/>
            <w:shd w:val="clear" w:color="auto" w:fill="C0C0C0"/>
            <w:vAlign w:val="bottom"/>
          </w:tcPr>
          <w:p w14:paraId="3C1E6A0C"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47.86038</w:t>
            </w:r>
          </w:p>
        </w:tc>
      </w:tr>
    </w:tbl>
    <w:p w14:paraId="5AC93737" w14:textId="77777777" w:rsidR="007E432C" w:rsidRPr="007E432C" w:rsidRDefault="007E432C" w:rsidP="004F27FC">
      <w:pPr>
        <w:spacing w:after="0" w:line="360" w:lineRule="auto"/>
        <w:ind w:left="360" w:right="-333" w:hanging="360"/>
        <w:jc w:val="both"/>
        <w:rPr>
          <w:rFonts w:ascii="Times New Roman" w:hAnsi="Times New Roman" w:cs="Times New Roman"/>
          <w:b/>
          <w:noProof/>
          <w:sz w:val="24"/>
          <w:szCs w:val="24"/>
        </w:rPr>
      </w:pPr>
    </w:p>
    <w:p w14:paraId="74581A02" w14:textId="77777777" w:rsidR="007E432C" w:rsidRPr="007E432C" w:rsidRDefault="007E432C" w:rsidP="004F27FC">
      <w:pPr>
        <w:spacing w:after="0" w:line="360" w:lineRule="auto"/>
        <w:ind w:left="360" w:right="-333" w:hanging="360"/>
        <w:jc w:val="both"/>
        <w:rPr>
          <w:rFonts w:ascii="Times New Roman" w:hAnsi="Times New Roman" w:cs="Times New Roman"/>
          <w:b/>
          <w:noProof/>
          <w:sz w:val="24"/>
          <w:szCs w:val="24"/>
        </w:rPr>
      </w:pPr>
      <w:r w:rsidRPr="007E432C">
        <w:rPr>
          <w:rFonts w:ascii="Times New Roman" w:hAnsi="Times New Roman" w:cs="Times New Roman"/>
          <w:b/>
          <w:noProof/>
          <w:sz w:val="24"/>
          <w:szCs w:val="24"/>
        </w:rPr>
        <w:drawing>
          <wp:anchor distT="0" distB="0" distL="114300" distR="114300" simplePos="0" relativeHeight="251685888" behindDoc="0" locked="0" layoutInCell="1" allowOverlap="1" wp14:anchorId="6D187B35" wp14:editId="5F3B9F8E">
            <wp:simplePos x="0" y="0"/>
            <wp:positionH relativeFrom="column">
              <wp:align>left</wp:align>
            </wp:positionH>
            <wp:positionV relativeFrom="paragraph">
              <wp:align>top</wp:align>
            </wp:positionV>
            <wp:extent cx="4352925" cy="2514600"/>
            <wp:effectExtent l="0" t="0" r="0" b="0"/>
            <wp:wrapSquare wrapText="bothSides"/>
            <wp:docPr id="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anchor>
        </w:drawing>
      </w:r>
      <w:r w:rsidR="001C52AC">
        <w:rPr>
          <w:rFonts w:ascii="Times New Roman" w:hAnsi="Times New Roman" w:cs="Times New Roman"/>
          <w:b/>
          <w:noProof/>
          <w:sz w:val="24"/>
          <w:szCs w:val="24"/>
        </w:rPr>
        <w:br w:type="textWrapping" w:clear="all"/>
      </w:r>
    </w:p>
    <w:p w14:paraId="72EAC78B" w14:textId="77777777" w:rsidR="007E432C" w:rsidRPr="007E432C" w:rsidRDefault="007E432C" w:rsidP="004F27FC">
      <w:pPr>
        <w:spacing w:after="0" w:line="360" w:lineRule="auto"/>
        <w:ind w:left="360" w:right="-333" w:hanging="360"/>
        <w:jc w:val="both"/>
        <w:rPr>
          <w:rFonts w:ascii="Times New Roman" w:hAnsi="Times New Roman" w:cs="Times New Roman"/>
          <w:b/>
          <w:sz w:val="28"/>
          <w:szCs w:val="28"/>
        </w:rPr>
      </w:pPr>
    </w:p>
    <w:p w14:paraId="33F61369" w14:textId="77777777" w:rsidR="001C52AC" w:rsidRDefault="001C52AC" w:rsidP="004F27FC">
      <w:pPr>
        <w:spacing w:after="0" w:line="360" w:lineRule="auto"/>
        <w:ind w:left="360" w:right="-333" w:hanging="360"/>
        <w:jc w:val="both"/>
        <w:rPr>
          <w:rFonts w:ascii="Times New Roman" w:hAnsi="Times New Roman" w:cs="Times New Roman"/>
          <w:b/>
          <w:sz w:val="28"/>
          <w:szCs w:val="28"/>
        </w:rPr>
      </w:pPr>
    </w:p>
    <w:p w14:paraId="02537CFD" w14:textId="77777777" w:rsidR="001C52AC" w:rsidRDefault="001C52AC" w:rsidP="004F27FC">
      <w:pPr>
        <w:spacing w:after="0" w:line="360" w:lineRule="auto"/>
        <w:ind w:left="360" w:right="-333" w:hanging="360"/>
        <w:jc w:val="both"/>
        <w:rPr>
          <w:rFonts w:ascii="Times New Roman" w:hAnsi="Times New Roman" w:cs="Times New Roman"/>
          <w:b/>
          <w:sz w:val="28"/>
          <w:szCs w:val="28"/>
        </w:rPr>
      </w:pPr>
    </w:p>
    <w:p w14:paraId="21CBFAD7" w14:textId="77777777" w:rsidR="005838AB" w:rsidRDefault="005838AB" w:rsidP="004F27FC">
      <w:pPr>
        <w:spacing w:after="0" w:line="360" w:lineRule="auto"/>
        <w:ind w:left="360" w:right="-333" w:hanging="360"/>
        <w:jc w:val="both"/>
        <w:rPr>
          <w:rFonts w:ascii="Times New Roman" w:hAnsi="Times New Roman" w:cs="Times New Roman"/>
          <w:b/>
          <w:sz w:val="28"/>
          <w:szCs w:val="28"/>
        </w:rPr>
      </w:pPr>
    </w:p>
    <w:p w14:paraId="510655A3" w14:textId="77777777" w:rsidR="005838AB" w:rsidRDefault="005838AB" w:rsidP="004F27FC">
      <w:pPr>
        <w:spacing w:after="0" w:line="360" w:lineRule="auto"/>
        <w:ind w:left="360" w:right="-333" w:hanging="360"/>
        <w:jc w:val="both"/>
        <w:rPr>
          <w:rFonts w:ascii="Times New Roman" w:hAnsi="Times New Roman" w:cs="Times New Roman"/>
          <w:b/>
          <w:sz w:val="28"/>
          <w:szCs w:val="28"/>
        </w:rPr>
      </w:pPr>
    </w:p>
    <w:p w14:paraId="38C8D122" w14:textId="77777777" w:rsidR="005838AB" w:rsidRDefault="005838AB" w:rsidP="004F27FC">
      <w:pPr>
        <w:spacing w:after="0" w:line="360" w:lineRule="auto"/>
        <w:ind w:left="360" w:right="-333" w:hanging="360"/>
        <w:jc w:val="both"/>
        <w:rPr>
          <w:rFonts w:ascii="Times New Roman" w:hAnsi="Times New Roman" w:cs="Times New Roman"/>
          <w:b/>
          <w:sz w:val="28"/>
          <w:szCs w:val="28"/>
        </w:rPr>
      </w:pPr>
    </w:p>
    <w:p w14:paraId="61DA2855" w14:textId="77777777" w:rsidR="005838AB" w:rsidRDefault="005838AB" w:rsidP="004F27FC">
      <w:pPr>
        <w:spacing w:after="0" w:line="360" w:lineRule="auto"/>
        <w:ind w:left="360" w:right="-333" w:hanging="360"/>
        <w:jc w:val="both"/>
        <w:rPr>
          <w:rFonts w:ascii="Times New Roman" w:hAnsi="Times New Roman" w:cs="Times New Roman"/>
          <w:b/>
          <w:sz w:val="28"/>
          <w:szCs w:val="28"/>
        </w:rPr>
      </w:pPr>
    </w:p>
    <w:p w14:paraId="7EB3E60B" w14:textId="77777777" w:rsidR="005838AB" w:rsidRDefault="005838AB" w:rsidP="004F27FC">
      <w:pPr>
        <w:spacing w:after="0" w:line="360" w:lineRule="auto"/>
        <w:ind w:left="360" w:right="-333" w:hanging="360"/>
        <w:jc w:val="both"/>
        <w:rPr>
          <w:rFonts w:ascii="Times New Roman" w:hAnsi="Times New Roman" w:cs="Times New Roman"/>
          <w:b/>
          <w:sz w:val="28"/>
          <w:szCs w:val="28"/>
        </w:rPr>
      </w:pPr>
    </w:p>
    <w:p w14:paraId="57EEA138" w14:textId="094A33DA" w:rsidR="001C52AC" w:rsidRDefault="007E432C" w:rsidP="004F27FC">
      <w:pPr>
        <w:spacing w:after="0" w:line="360" w:lineRule="auto"/>
        <w:ind w:left="360" w:right="-333" w:hanging="360"/>
        <w:jc w:val="both"/>
        <w:rPr>
          <w:rFonts w:ascii="Times New Roman" w:hAnsi="Times New Roman" w:cs="Times New Roman"/>
          <w:b/>
          <w:noProof/>
          <w:sz w:val="24"/>
          <w:szCs w:val="24"/>
        </w:rPr>
      </w:pPr>
      <w:r w:rsidRPr="007E432C">
        <w:rPr>
          <w:rFonts w:ascii="Times New Roman" w:hAnsi="Times New Roman" w:cs="Times New Roman"/>
          <w:b/>
          <w:sz w:val="28"/>
          <w:szCs w:val="28"/>
        </w:rPr>
        <w:t>INTERPRETATION</w:t>
      </w:r>
      <w:r w:rsidRPr="007E432C">
        <w:rPr>
          <w:rFonts w:ascii="Times New Roman" w:hAnsi="Times New Roman" w:cs="Times New Roman"/>
          <w:b/>
          <w:szCs w:val="28"/>
        </w:rPr>
        <w:t>:</w:t>
      </w:r>
    </w:p>
    <w:p w14:paraId="78ABBABB" w14:textId="77777777" w:rsidR="007E432C" w:rsidRPr="001C52AC" w:rsidRDefault="007E432C" w:rsidP="004F27FC">
      <w:pPr>
        <w:ind w:left="360" w:right="-333" w:hanging="360"/>
        <w:rPr>
          <w:rFonts w:ascii="Times New Roman" w:hAnsi="Times New Roman" w:cs="Times New Roman"/>
          <w:sz w:val="24"/>
          <w:szCs w:val="24"/>
        </w:rPr>
      </w:pPr>
    </w:p>
    <w:p w14:paraId="6F27A386" w14:textId="77777777" w:rsid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By observing the above table it reveals that the investment in the net block is in increasing trend .It was 37.23 over the total fixed assets during the year 2008 and it has increased to 47.86 during the year 2019-20.     </w:t>
      </w:r>
    </w:p>
    <w:p w14:paraId="5EB934CD" w14:textId="77777777" w:rsidR="007E432C" w:rsidRPr="001C52AC" w:rsidRDefault="007E432C" w:rsidP="004F27FC">
      <w:pPr>
        <w:ind w:left="360" w:right="-333" w:hanging="360"/>
        <w:rPr>
          <w:rFonts w:ascii="Times New Roman" w:hAnsi="Times New Roman" w:cs="Times New Roman"/>
          <w:sz w:val="24"/>
          <w:szCs w:val="24"/>
        </w:rPr>
      </w:pPr>
      <w:r w:rsidRPr="007E432C">
        <w:rPr>
          <w:rFonts w:ascii="Times New Roman" w:hAnsi="Times New Roman" w:cs="Times New Roman"/>
          <w:b/>
          <w:sz w:val="28"/>
          <w:szCs w:val="28"/>
        </w:rPr>
        <w:t>TREND ANALYSIS:</w:t>
      </w:r>
    </w:p>
    <w:p w14:paraId="022B96AF"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In financial analysis the direction of change over a period of years is of initial importance. Time series and trend analysis of ratio indicates the direction of changes. This kind of analysis is particularly applicable to the profit and loss account. It is advisable that trends of sales and net income may be studied in the light of two factors.  The general price level that might be found in practice is that a number of firms would be shown at persistent growth over period of years but to get a true trend of growth, the sales figure should be adjusted by a suitable index of general prices.</w:t>
      </w:r>
    </w:p>
    <w:p w14:paraId="5D4074DD" w14:textId="77777777" w:rsidR="007E432C" w:rsidRPr="007E432C" w:rsidRDefault="007E432C" w:rsidP="004F27FC">
      <w:pPr>
        <w:pStyle w:val="BodyText"/>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          In other words, sales figures should be deflated for raising price level. Another method of securing trend of growth and the one which can be used instead of adjusted sales figure or as to check on them is to tabulate and lot the output of physical volume of the sales expressed in suitable units of measure. The general price level is not considered while analyzing trend in growth as it can mislead management. They may become unduly optimistic in period of prosperity and pessimistic in dual periods.</w:t>
      </w:r>
    </w:p>
    <w:p w14:paraId="0CD03275" w14:textId="77777777" w:rsidR="007E432C" w:rsidRPr="007E432C" w:rsidRDefault="007E432C" w:rsidP="004F27FC">
      <w:pPr>
        <w:pStyle w:val="BodyText"/>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 xml:space="preserve"> For trend analysis the use of index numbers is generally advocated, the procedure followed is to assign the numbers to items of base years and at calculated percentage change in each item of other years in relation to base year. This procedure may be called as “Fixed percentage method”.</w:t>
      </w:r>
      <w:r w:rsidRPr="007E432C">
        <w:rPr>
          <w:rFonts w:ascii="Times New Roman" w:hAnsi="Times New Roman" w:cs="Times New Roman"/>
          <w:sz w:val="24"/>
          <w:szCs w:val="24"/>
        </w:rPr>
        <w:tab/>
        <w:t xml:space="preserve">This margin determines the direction of upward or downward and involves the implementation of the percentage relationship of each statement item means on the same in the base year. Generally the first year is taken as the base year. The figures of the base year are taken as 100 and trend ratio for the other years is calculated on the basis of first year. Here an attempt is made to know the growth rate in total investment and fixed assets of the </w:t>
      </w:r>
      <w:r w:rsidRPr="007E432C">
        <w:rPr>
          <w:rFonts w:ascii="Times New Roman" w:hAnsi="Times New Roman" w:cs="Times New Roman"/>
          <w:b/>
          <w:bCs/>
          <w:sz w:val="24"/>
          <w:szCs w:val="24"/>
        </w:rPr>
        <w:t xml:space="preserve">LG </w:t>
      </w:r>
      <w:proofErr w:type="gramStart"/>
      <w:r w:rsidRPr="007E432C">
        <w:rPr>
          <w:rFonts w:ascii="Times New Roman" w:hAnsi="Times New Roman" w:cs="Times New Roman"/>
          <w:b/>
          <w:bCs/>
          <w:sz w:val="24"/>
          <w:szCs w:val="24"/>
        </w:rPr>
        <w:t xml:space="preserve">GROUP </w:t>
      </w:r>
      <w:r w:rsidRPr="007E432C">
        <w:rPr>
          <w:rFonts w:ascii="Times New Roman" w:hAnsi="Times New Roman" w:cs="Times New Roman"/>
          <w:sz w:val="24"/>
          <w:szCs w:val="24"/>
        </w:rPr>
        <w:t xml:space="preserve"> for</w:t>
      </w:r>
      <w:proofErr w:type="gramEnd"/>
      <w:r w:rsidRPr="007E432C">
        <w:rPr>
          <w:rFonts w:ascii="Times New Roman" w:hAnsi="Times New Roman" w:cs="Times New Roman"/>
          <w:sz w:val="24"/>
          <w:szCs w:val="24"/>
        </w:rPr>
        <w:t xml:space="preserve"> 5 years that is 2019-20 to 2019-20.</w:t>
      </w:r>
    </w:p>
    <w:p w14:paraId="2A2C79C3" w14:textId="77777777" w:rsidR="007E432C" w:rsidRPr="007E432C" w:rsidRDefault="007E432C" w:rsidP="004F27FC">
      <w:pPr>
        <w:pStyle w:val="BodyText"/>
        <w:spacing w:after="0" w:line="360" w:lineRule="auto"/>
        <w:ind w:left="360" w:right="-333" w:hanging="360"/>
        <w:jc w:val="both"/>
        <w:rPr>
          <w:rFonts w:ascii="Times New Roman" w:hAnsi="Times New Roman" w:cs="Times New Roman"/>
          <w:sz w:val="24"/>
          <w:szCs w:val="24"/>
        </w:rPr>
      </w:pPr>
    </w:p>
    <w:p w14:paraId="0747FDB8" w14:textId="77777777" w:rsidR="007E432C" w:rsidRDefault="007E432C" w:rsidP="004F27FC">
      <w:pPr>
        <w:ind w:left="360" w:right="-333" w:hanging="360"/>
        <w:rPr>
          <w:rFonts w:ascii="Times New Roman" w:hAnsi="Times New Roman" w:cs="Times New Roman"/>
          <w:sz w:val="24"/>
          <w:szCs w:val="24"/>
        </w:rPr>
      </w:pPr>
      <w:r>
        <w:rPr>
          <w:rFonts w:ascii="Times New Roman" w:hAnsi="Times New Roman" w:cs="Times New Roman"/>
          <w:sz w:val="24"/>
          <w:szCs w:val="24"/>
        </w:rPr>
        <w:br w:type="page"/>
      </w:r>
    </w:p>
    <w:p w14:paraId="6FDD2115" w14:textId="77777777" w:rsidR="007E432C" w:rsidRPr="007E432C" w:rsidRDefault="007E432C" w:rsidP="004F27FC">
      <w:pPr>
        <w:pStyle w:val="BodyText"/>
        <w:spacing w:after="0" w:line="360" w:lineRule="auto"/>
        <w:ind w:left="360" w:right="-333" w:hanging="360"/>
        <w:jc w:val="both"/>
        <w:rPr>
          <w:rFonts w:ascii="Times New Roman" w:hAnsi="Times New Roman" w:cs="Times New Roman"/>
          <w:sz w:val="24"/>
          <w:szCs w:val="24"/>
        </w:rPr>
      </w:pPr>
    </w:p>
    <w:p w14:paraId="114B0709" w14:textId="77777777" w:rsidR="007E432C" w:rsidRPr="007E432C" w:rsidRDefault="007E432C" w:rsidP="004F27FC">
      <w:pPr>
        <w:pStyle w:val="BodyText"/>
        <w:spacing w:after="0" w:line="360" w:lineRule="auto"/>
        <w:ind w:left="360" w:right="-333" w:hanging="360"/>
        <w:jc w:val="both"/>
        <w:rPr>
          <w:rFonts w:ascii="Times New Roman" w:hAnsi="Times New Roman" w:cs="Times New Roman"/>
          <w:sz w:val="24"/>
          <w:szCs w:val="24"/>
        </w:rPr>
      </w:pPr>
    </w:p>
    <w:p w14:paraId="0659A709" w14:textId="77777777" w:rsidR="007E432C" w:rsidRPr="007E432C" w:rsidRDefault="007E432C" w:rsidP="004F27FC">
      <w:pPr>
        <w:spacing w:after="0" w:line="360" w:lineRule="auto"/>
        <w:ind w:left="360" w:right="-333" w:hanging="360"/>
        <w:jc w:val="both"/>
        <w:rPr>
          <w:rFonts w:ascii="Times New Roman" w:hAnsi="Times New Roman" w:cs="Times New Roman"/>
          <w:sz w:val="28"/>
          <w:szCs w:val="28"/>
        </w:rPr>
      </w:pPr>
      <w:r w:rsidRPr="007E432C">
        <w:rPr>
          <w:rFonts w:ascii="Times New Roman" w:hAnsi="Times New Roman" w:cs="Times New Roman"/>
          <w:b/>
          <w:sz w:val="28"/>
          <w:szCs w:val="28"/>
        </w:rPr>
        <w:t>GROWTH IN TOTAL INVESTMENT</w:t>
      </w:r>
      <w:r w:rsidRPr="007E432C">
        <w:rPr>
          <w:rFonts w:ascii="Times New Roman" w:hAnsi="Times New Roman" w:cs="Times New Roman"/>
          <w:sz w:val="28"/>
          <w:szCs w:val="28"/>
        </w:rPr>
        <w:t>:</w:t>
      </w:r>
    </w:p>
    <w:tbl>
      <w:tblPr>
        <w:tblW w:w="883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2"/>
        <w:gridCol w:w="2839"/>
        <w:gridCol w:w="2909"/>
      </w:tblGrid>
      <w:tr w:rsidR="007E432C" w:rsidRPr="007E432C" w14:paraId="6312A9E8" w14:textId="77777777" w:rsidTr="00FC52B9">
        <w:trPr>
          <w:trHeight w:val="750"/>
        </w:trPr>
        <w:tc>
          <w:tcPr>
            <w:tcW w:w="3082" w:type="dxa"/>
          </w:tcPr>
          <w:p w14:paraId="3869B1AD"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YEAR</w:t>
            </w:r>
          </w:p>
        </w:tc>
        <w:tc>
          <w:tcPr>
            <w:tcW w:w="2839" w:type="dxa"/>
          </w:tcPr>
          <w:p w14:paraId="49D21689"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 xml:space="preserve">INVESTMENT </w:t>
            </w:r>
          </w:p>
        </w:tc>
        <w:tc>
          <w:tcPr>
            <w:tcW w:w="2909" w:type="dxa"/>
          </w:tcPr>
          <w:p w14:paraId="1BB753B3"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 xml:space="preserve">TREND PERCENTAGE  </w:t>
            </w:r>
          </w:p>
        </w:tc>
      </w:tr>
      <w:tr w:rsidR="007E432C" w:rsidRPr="007E432C" w14:paraId="50DA7A4D" w14:textId="77777777" w:rsidTr="00FC52B9">
        <w:trPr>
          <w:trHeight w:val="503"/>
        </w:trPr>
        <w:tc>
          <w:tcPr>
            <w:tcW w:w="3082" w:type="dxa"/>
          </w:tcPr>
          <w:p w14:paraId="5E0D05BE"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2015-16</w:t>
            </w:r>
          </w:p>
        </w:tc>
        <w:tc>
          <w:tcPr>
            <w:tcW w:w="2839" w:type="dxa"/>
          </w:tcPr>
          <w:p w14:paraId="34A22968"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1034.80</w:t>
            </w:r>
          </w:p>
        </w:tc>
        <w:tc>
          <w:tcPr>
            <w:tcW w:w="2909" w:type="dxa"/>
          </w:tcPr>
          <w:p w14:paraId="4C1B5D63"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100</w:t>
            </w:r>
          </w:p>
        </w:tc>
      </w:tr>
      <w:tr w:rsidR="007E432C" w:rsidRPr="007E432C" w14:paraId="5E9CA442" w14:textId="77777777" w:rsidTr="00FC52B9">
        <w:trPr>
          <w:trHeight w:val="377"/>
        </w:trPr>
        <w:tc>
          <w:tcPr>
            <w:tcW w:w="3082" w:type="dxa"/>
          </w:tcPr>
          <w:p w14:paraId="6892C5EB"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2016-17</w:t>
            </w:r>
          </w:p>
        </w:tc>
        <w:tc>
          <w:tcPr>
            <w:tcW w:w="2839" w:type="dxa"/>
          </w:tcPr>
          <w:p w14:paraId="61BFC26D"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2069.55</w:t>
            </w:r>
          </w:p>
        </w:tc>
        <w:tc>
          <w:tcPr>
            <w:tcW w:w="2909" w:type="dxa"/>
          </w:tcPr>
          <w:p w14:paraId="1492CBAF"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201.340356</w:t>
            </w:r>
          </w:p>
        </w:tc>
      </w:tr>
      <w:tr w:rsidR="007E432C" w:rsidRPr="007E432C" w14:paraId="763E81EF" w14:textId="77777777" w:rsidTr="00FC52B9">
        <w:trPr>
          <w:trHeight w:val="278"/>
        </w:trPr>
        <w:tc>
          <w:tcPr>
            <w:tcW w:w="3082" w:type="dxa"/>
          </w:tcPr>
          <w:p w14:paraId="3A564DD8"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2017-18</w:t>
            </w:r>
          </w:p>
        </w:tc>
        <w:tc>
          <w:tcPr>
            <w:tcW w:w="2839" w:type="dxa"/>
          </w:tcPr>
          <w:p w14:paraId="1BF53774"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3730.32</w:t>
            </w:r>
          </w:p>
        </w:tc>
        <w:tc>
          <w:tcPr>
            <w:tcW w:w="2909" w:type="dxa"/>
          </w:tcPr>
          <w:p w14:paraId="295D2AC5"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360.487051</w:t>
            </w:r>
          </w:p>
        </w:tc>
      </w:tr>
      <w:tr w:rsidR="007E432C" w:rsidRPr="007E432C" w14:paraId="7A12698E" w14:textId="77777777" w:rsidTr="00FC52B9">
        <w:trPr>
          <w:trHeight w:val="771"/>
        </w:trPr>
        <w:tc>
          <w:tcPr>
            <w:tcW w:w="3082" w:type="dxa"/>
          </w:tcPr>
          <w:p w14:paraId="570B9AC5"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2018-19</w:t>
            </w:r>
          </w:p>
        </w:tc>
        <w:tc>
          <w:tcPr>
            <w:tcW w:w="2839" w:type="dxa"/>
          </w:tcPr>
          <w:p w14:paraId="733D5599"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3788.77</w:t>
            </w:r>
          </w:p>
        </w:tc>
        <w:tc>
          <w:tcPr>
            <w:tcW w:w="2909" w:type="dxa"/>
          </w:tcPr>
          <w:p w14:paraId="1309CD37"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366.175485</w:t>
            </w:r>
          </w:p>
        </w:tc>
      </w:tr>
      <w:tr w:rsidR="007E432C" w:rsidRPr="007E432C" w14:paraId="40550692" w14:textId="77777777" w:rsidTr="00FC52B9">
        <w:trPr>
          <w:trHeight w:val="771"/>
        </w:trPr>
        <w:tc>
          <w:tcPr>
            <w:tcW w:w="3082" w:type="dxa"/>
          </w:tcPr>
          <w:p w14:paraId="2F685DBB"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2019-20</w:t>
            </w:r>
          </w:p>
        </w:tc>
        <w:tc>
          <w:tcPr>
            <w:tcW w:w="2839" w:type="dxa"/>
          </w:tcPr>
          <w:p w14:paraId="51E08D33"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5108.72</w:t>
            </w:r>
          </w:p>
        </w:tc>
        <w:tc>
          <w:tcPr>
            <w:tcW w:w="2909" w:type="dxa"/>
          </w:tcPr>
          <w:p w14:paraId="2E95B532"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493.691935</w:t>
            </w:r>
          </w:p>
        </w:tc>
      </w:tr>
    </w:tbl>
    <w:p w14:paraId="18E9ECDA" w14:textId="77777777" w:rsidR="007E432C" w:rsidRPr="007E432C" w:rsidRDefault="00FC52B9" w:rsidP="004F27FC">
      <w:pPr>
        <w:spacing w:after="0" w:line="360" w:lineRule="auto"/>
        <w:ind w:left="360" w:right="-333" w:hanging="360"/>
        <w:jc w:val="both"/>
        <w:rPr>
          <w:rFonts w:ascii="Times New Roman" w:hAnsi="Times New Roman" w:cs="Times New Roman"/>
          <w:b/>
          <w:szCs w:val="28"/>
        </w:rPr>
      </w:pPr>
      <w:r>
        <w:rPr>
          <w:rFonts w:ascii="Times New Roman" w:hAnsi="Times New Roman" w:cs="Times New Roman"/>
          <w:b/>
          <w:sz w:val="28"/>
          <w:szCs w:val="28"/>
        </w:rPr>
        <w:t xml:space="preserve">    </w:t>
      </w:r>
      <w:r w:rsidR="007E432C" w:rsidRPr="007E432C">
        <w:rPr>
          <w:rFonts w:ascii="Times New Roman" w:hAnsi="Times New Roman" w:cs="Times New Roman"/>
          <w:b/>
          <w:sz w:val="28"/>
          <w:szCs w:val="28"/>
        </w:rPr>
        <w:t>GROWTH IN TOTAL INVESTMENT</w:t>
      </w:r>
    </w:p>
    <w:p w14:paraId="61302A8E" w14:textId="77777777" w:rsidR="007E432C" w:rsidRPr="007E432C" w:rsidRDefault="007E432C" w:rsidP="004F27FC">
      <w:pPr>
        <w:spacing w:after="0" w:line="360" w:lineRule="auto"/>
        <w:ind w:left="360" w:right="-333" w:hanging="360"/>
        <w:jc w:val="both"/>
        <w:rPr>
          <w:rFonts w:ascii="Times New Roman" w:hAnsi="Times New Roman" w:cs="Times New Roman"/>
          <w:b/>
          <w:szCs w:val="28"/>
        </w:rPr>
      </w:pPr>
      <w:r w:rsidRPr="007E432C">
        <w:rPr>
          <w:rFonts w:ascii="Times New Roman" w:hAnsi="Times New Roman" w:cs="Times New Roman"/>
          <w:b/>
          <w:noProof/>
          <w:szCs w:val="28"/>
        </w:rPr>
        <w:drawing>
          <wp:inline distT="0" distB="0" distL="0" distR="0" wp14:anchorId="0D64FBCE" wp14:editId="761CD2EB">
            <wp:extent cx="4809506" cy="2743200"/>
            <wp:effectExtent l="0" t="0" r="10160" b="19050"/>
            <wp:docPr id="1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0FDD6EBE" w14:textId="77777777" w:rsidR="007E432C" w:rsidRPr="007E432C" w:rsidRDefault="007E432C" w:rsidP="004F27FC">
      <w:pPr>
        <w:spacing w:after="0" w:line="360" w:lineRule="auto"/>
        <w:ind w:left="360" w:right="-333" w:hanging="360"/>
        <w:jc w:val="both"/>
        <w:rPr>
          <w:rFonts w:ascii="Times New Roman" w:hAnsi="Times New Roman" w:cs="Times New Roman"/>
          <w:b/>
          <w:szCs w:val="28"/>
        </w:rPr>
      </w:pPr>
      <w:r w:rsidRPr="007E432C">
        <w:rPr>
          <w:rFonts w:ascii="Times New Roman" w:hAnsi="Times New Roman" w:cs="Times New Roman"/>
          <w:b/>
          <w:sz w:val="28"/>
          <w:szCs w:val="28"/>
        </w:rPr>
        <w:t>INTERPRATATION</w:t>
      </w:r>
      <w:r w:rsidRPr="007E432C">
        <w:rPr>
          <w:rFonts w:ascii="Times New Roman" w:hAnsi="Times New Roman" w:cs="Times New Roman"/>
          <w:b/>
          <w:szCs w:val="28"/>
        </w:rPr>
        <w:t>:</w:t>
      </w:r>
    </w:p>
    <w:p w14:paraId="3CEE2ABE" w14:textId="77777777" w:rsidR="007E432C" w:rsidRDefault="00FC52B9"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From the analysis of above table it can be observed that Total Investment of </w:t>
      </w:r>
      <w:r w:rsidR="007E432C" w:rsidRPr="007E432C">
        <w:rPr>
          <w:rFonts w:ascii="Times New Roman" w:hAnsi="Times New Roman" w:cs="Times New Roman"/>
          <w:b/>
          <w:bCs/>
          <w:sz w:val="24"/>
          <w:szCs w:val="24"/>
        </w:rPr>
        <w:t xml:space="preserve">LG </w:t>
      </w:r>
      <w:proofErr w:type="gramStart"/>
      <w:r w:rsidR="007E432C" w:rsidRPr="007E432C">
        <w:rPr>
          <w:rFonts w:ascii="Times New Roman" w:hAnsi="Times New Roman" w:cs="Times New Roman"/>
          <w:b/>
          <w:bCs/>
          <w:sz w:val="24"/>
          <w:szCs w:val="24"/>
        </w:rPr>
        <w:t xml:space="preserve">GROUP </w:t>
      </w:r>
      <w:r w:rsidR="007E432C" w:rsidRPr="007E432C">
        <w:rPr>
          <w:rFonts w:ascii="Times New Roman" w:hAnsi="Times New Roman" w:cs="Times New Roman"/>
          <w:sz w:val="24"/>
          <w:szCs w:val="24"/>
        </w:rPr>
        <w:t xml:space="preserve"> had</w:t>
      </w:r>
      <w:proofErr w:type="gramEnd"/>
      <w:r w:rsidR="007E432C" w:rsidRPr="007E432C">
        <w:rPr>
          <w:rFonts w:ascii="Times New Roman" w:hAnsi="Times New Roman" w:cs="Times New Roman"/>
          <w:sz w:val="24"/>
          <w:szCs w:val="24"/>
        </w:rPr>
        <w:t xml:space="preserve"> change and the growth rate is increased and in the year 2015 it is the increasing stage and in the year 2017 it is increased due to </w:t>
      </w:r>
      <w:proofErr w:type="spellStart"/>
      <w:r w:rsidR="007E432C" w:rsidRPr="007E432C">
        <w:rPr>
          <w:rFonts w:ascii="Times New Roman" w:hAnsi="Times New Roman" w:cs="Times New Roman"/>
          <w:sz w:val="24"/>
          <w:szCs w:val="24"/>
        </w:rPr>
        <w:t>increased</w:t>
      </w:r>
      <w:proofErr w:type="spellEnd"/>
      <w:r w:rsidR="007E432C" w:rsidRPr="007E432C">
        <w:rPr>
          <w:rFonts w:ascii="Times New Roman" w:hAnsi="Times New Roman" w:cs="Times New Roman"/>
          <w:sz w:val="24"/>
          <w:szCs w:val="24"/>
        </w:rPr>
        <w:t xml:space="preserve"> in the current block. It is constant from 2019-20 to 2019-20</w:t>
      </w:r>
    </w:p>
    <w:p w14:paraId="17EA8BF3" w14:textId="77777777" w:rsidR="007E432C" w:rsidRDefault="007E432C" w:rsidP="004F27FC">
      <w:pPr>
        <w:ind w:left="360" w:right="-333" w:hanging="360"/>
        <w:rPr>
          <w:rFonts w:ascii="Times New Roman" w:hAnsi="Times New Roman" w:cs="Times New Roman"/>
          <w:sz w:val="24"/>
          <w:szCs w:val="24"/>
        </w:rPr>
      </w:pPr>
      <w:r>
        <w:rPr>
          <w:rFonts w:ascii="Times New Roman" w:hAnsi="Times New Roman" w:cs="Times New Roman"/>
          <w:sz w:val="24"/>
          <w:szCs w:val="24"/>
        </w:rPr>
        <w:br w:type="page"/>
      </w:r>
    </w:p>
    <w:p w14:paraId="1C07A359" w14:textId="77777777" w:rsidR="007E432C" w:rsidRPr="007E432C" w:rsidRDefault="007E432C" w:rsidP="004F27FC">
      <w:pPr>
        <w:spacing w:after="0" w:line="360" w:lineRule="auto"/>
        <w:ind w:left="360" w:right="-333" w:hanging="360"/>
        <w:jc w:val="both"/>
        <w:rPr>
          <w:rFonts w:ascii="Times New Roman" w:hAnsi="Times New Roman" w:cs="Times New Roman"/>
          <w:b/>
          <w:szCs w:val="28"/>
        </w:rPr>
      </w:pPr>
    </w:p>
    <w:p w14:paraId="6C125E67" w14:textId="77777777" w:rsidR="007E432C" w:rsidRPr="007E432C" w:rsidRDefault="00BF5D9A" w:rsidP="004F27FC">
      <w:pPr>
        <w:spacing w:after="0" w:line="360" w:lineRule="auto"/>
        <w:ind w:left="360" w:right="-333" w:hanging="360"/>
        <w:jc w:val="both"/>
        <w:rPr>
          <w:rFonts w:ascii="Times New Roman" w:hAnsi="Times New Roman" w:cs="Times New Roman"/>
          <w:b/>
          <w:szCs w:val="28"/>
        </w:rPr>
      </w:pPr>
      <w:r>
        <w:rPr>
          <w:rFonts w:ascii="Times New Roman" w:hAnsi="Times New Roman" w:cs="Times New Roman"/>
          <w:b/>
          <w:sz w:val="24"/>
          <w:szCs w:val="24"/>
        </w:rPr>
        <w:t xml:space="preserve">      </w:t>
      </w:r>
      <w:r w:rsidR="007E432C" w:rsidRPr="007E432C">
        <w:rPr>
          <w:rFonts w:ascii="Times New Roman" w:hAnsi="Times New Roman" w:cs="Times New Roman"/>
          <w:b/>
          <w:sz w:val="24"/>
          <w:szCs w:val="24"/>
        </w:rPr>
        <w:t>GROWTH RATE IN FIXED ASSETS:</w:t>
      </w:r>
    </w:p>
    <w:tbl>
      <w:tblPr>
        <w:tblW w:w="8228"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4"/>
        <w:gridCol w:w="3107"/>
        <w:gridCol w:w="2897"/>
      </w:tblGrid>
      <w:tr w:rsidR="007E432C" w:rsidRPr="007E432C" w14:paraId="45213956" w14:textId="77777777" w:rsidTr="00BF5D9A">
        <w:trPr>
          <w:trHeight w:val="402"/>
        </w:trPr>
        <w:tc>
          <w:tcPr>
            <w:tcW w:w="2224" w:type="dxa"/>
          </w:tcPr>
          <w:p w14:paraId="17BC83CA"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YEAR</w:t>
            </w:r>
          </w:p>
        </w:tc>
        <w:tc>
          <w:tcPr>
            <w:tcW w:w="3107" w:type="dxa"/>
          </w:tcPr>
          <w:p w14:paraId="3618A54A"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FIXEDASSETS</w:t>
            </w:r>
          </w:p>
        </w:tc>
        <w:tc>
          <w:tcPr>
            <w:tcW w:w="2897" w:type="dxa"/>
          </w:tcPr>
          <w:p w14:paraId="6A89D79B"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TREND PERCENTAGE</w:t>
            </w:r>
          </w:p>
        </w:tc>
      </w:tr>
      <w:tr w:rsidR="007E432C" w:rsidRPr="007E432C" w14:paraId="779680E7" w14:textId="77777777" w:rsidTr="00BF5D9A">
        <w:trPr>
          <w:trHeight w:val="354"/>
        </w:trPr>
        <w:tc>
          <w:tcPr>
            <w:tcW w:w="2224" w:type="dxa"/>
          </w:tcPr>
          <w:p w14:paraId="26A184E4"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2015-16</w:t>
            </w:r>
          </w:p>
        </w:tc>
        <w:tc>
          <w:tcPr>
            <w:tcW w:w="3107" w:type="dxa"/>
            <w:vAlign w:val="bottom"/>
          </w:tcPr>
          <w:p w14:paraId="1D73E0D8"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4365.38</w:t>
            </w:r>
          </w:p>
        </w:tc>
        <w:tc>
          <w:tcPr>
            <w:tcW w:w="2897" w:type="dxa"/>
          </w:tcPr>
          <w:p w14:paraId="018572EC"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100</w:t>
            </w:r>
          </w:p>
        </w:tc>
      </w:tr>
      <w:tr w:rsidR="007E432C" w:rsidRPr="007E432C" w14:paraId="2D9D42FE" w14:textId="77777777" w:rsidTr="00BF5D9A">
        <w:trPr>
          <w:trHeight w:val="282"/>
        </w:trPr>
        <w:tc>
          <w:tcPr>
            <w:tcW w:w="2224" w:type="dxa"/>
          </w:tcPr>
          <w:p w14:paraId="63DC0E76"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2016-17</w:t>
            </w:r>
          </w:p>
        </w:tc>
        <w:tc>
          <w:tcPr>
            <w:tcW w:w="3107" w:type="dxa"/>
            <w:vAlign w:val="bottom"/>
          </w:tcPr>
          <w:p w14:paraId="0C23A381"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4720.99</w:t>
            </w:r>
          </w:p>
        </w:tc>
        <w:tc>
          <w:tcPr>
            <w:tcW w:w="2897" w:type="dxa"/>
          </w:tcPr>
          <w:p w14:paraId="4E444F26"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108.054515</w:t>
            </w:r>
          </w:p>
        </w:tc>
      </w:tr>
      <w:tr w:rsidR="007E432C" w:rsidRPr="007E432C" w14:paraId="4179A1CF" w14:textId="77777777" w:rsidTr="00BF5D9A">
        <w:trPr>
          <w:trHeight w:val="324"/>
        </w:trPr>
        <w:tc>
          <w:tcPr>
            <w:tcW w:w="2224" w:type="dxa"/>
          </w:tcPr>
          <w:p w14:paraId="051FCA1E"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2017-18</w:t>
            </w:r>
          </w:p>
        </w:tc>
        <w:tc>
          <w:tcPr>
            <w:tcW w:w="3107" w:type="dxa"/>
            <w:vAlign w:val="bottom"/>
          </w:tcPr>
          <w:p w14:paraId="2F998B16"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10890.33</w:t>
            </w:r>
          </w:p>
        </w:tc>
        <w:tc>
          <w:tcPr>
            <w:tcW w:w="2897" w:type="dxa"/>
          </w:tcPr>
          <w:p w14:paraId="30798896"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249.470378</w:t>
            </w:r>
          </w:p>
        </w:tc>
      </w:tr>
      <w:tr w:rsidR="007E432C" w:rsidRPr="007E432C" w14:paraId="12365257" w14:textId="77777777" w:rsidTr="00BF5D9A">
        <w:trPr>
          <w:trHeight w:val="312"/>
        </w:trPr>
        <w:tc>
          <w:tcPr>
            <w:tcW w:w="2224" w:type="dxa"/>
          </w:tcPr>
          <w:p w14:paraId="72414854"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2018-19</w:t>
            </w:r>
          </w:p>
        </w:tc>
        <w:tc>
          <w:tcPr>
            <w:tcW w:w="3107" w:type="dxa"/>
            <w:vAlign w:val="bottom"/>
          </w:tcPr>
          <w:p w14:paraId="4D80BF51"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16206.17</w:t>
            </w:r>
          </w:p>
        </w:tc>
        <w:tc>
          <w:tcPr>
            <w:tcW w:w="2897" w:type="dxa"/>
          </w:tcPr>
          <w:p w14:paraId="5F38698E"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278.695784</w:t>
            </w:r>
          </w:p>
        </w:tc>
      </w:tr>
      <w:tr w:rsidR="007E432C" w:rsidRPr="007E432C" w14:paraId="2EFF6C5C" w14:textId="77777777" w:rsidTr="00BF5D9A">
        <w:trPr>
          <w:trHeight w:val="55"/>
        </w:trPr>
        <w:tc>
          <w:tcPr>
            <w:tcW w:w="2224" w:type="dxa"/>
          </w:tcPr>
          <w:p w14:paraId="4901A0B5"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2019-20</w:t>
            </w:r>
          </w:p>
        </w:tc>
        <w:tc>
          <w:tcPr>
            <w:tcW w:w="3107" w:type="dxa"/>
            <w:vAlign w:val="bottom"/>
          </w:tcPr>
          <w:p w14:paraId="5E7F1612"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18025.20</w:t>
            </w:r>
          </w:p>
        </w:tc>
        <w:tc>
          <w:tcPr>
            <w:tcW w:w="2897" w:type="dxa"/>
          </w:tcPr>
          <w:p w14:paraId="4C7E93F8"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321.282225</w:t>
            </w:r>
          </w:p>
        </w:tc>
      </w:tr>
    </w:tbl>
    <w:p w14:paraId="17ECC20B" w14:textId="77777777" w:rsidR="007E432C" w:rsidRPr="007E432C" w:rsidRDefault="007E432C" w:rsidP="004F27FC">
      <w:pPr>
        <w:spacing w:after="0" w:line="360" w:lineRule="auto"/>
        <w:ind w:left="360" w:right="-333" w:hanging="360"/>
        <w:jc w:val="both"/>
        <w:rPr>
          <w:rFonts w:ascii="Times New Roman" w:hAnsi="Times New Roman" w:cs="Times New Roman"/>
          <w:b/>
          <w:szCs w:val="28"/>
        </w:rPr>
      </w:pPr>
    </w:p>
    <w:p w14:paraId="70DCD172" w14:textId="77777777" w:rsidR="007E432C" w:rsidRPr="007E432C" w:rsidRDefault="007E432C" w:rsidP="004F27FC">
      <w:pPr>
        <w:spacing w:after="0" w:line="360" w:lineRule="auto"/>
        <w:ind w:left="360" w:right="-333" w:hanging="360"/>
        <w:jc w:val="both"/>
        <w:rPr>
          <w:rFonts w:ascii="Times New Roman" w:hAnsi="Times New Roman" w:cs="Times New Roman"/>
          <w:b/>
          <w:bCs/>
          <w:sz w:val="24"/>
          <w:szCs w:val="24"/>
        </w:rPr>
      </w:pPr>
      <w:r w:rsidRPr="007E432C">
        <w:rPr>
          <w:rFonts w:ascii="Times New Roman" w:hAnsi="Times New Roman" w:cs="Times New Roman"/>
          <w:b/>
          <w:i/>
          <w:noProof/>
          <w:szCs w:val="28"/>
        </w:rPr>
        <w:drawing>
          <wp:inline distT="0" distB="0" distL="0" distR="0" wp14:anchorId="4AD46D58" wp14:editId="52739911">
            <wp:extent cx="4572000" cy="2286000"/>
            <wp:effectExtent l="0" t="0" r="19050" b="19050"/>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625BFE1E" w14:textId="77777777" w:rsidR="007E432C" w:rsidRPr="007E432C" w:rsidRDefault="00BF5D9A" w:rsidP="004F27FC">
      <w:pPr>
        <w:spacing w:after="0" w:line="360" w:lineRule="auto"/>
        <w:ind w:left="360" w:right="-333" w:hanging="36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E432C" w:rsidRPr="007E432C">
        <w:rPr>
          <w:rFonts w:ascii="Times New Roman" w:hAnsi="Times New Roman" w:cs="Times New Roman"/>
          <w:b/>
          <w:bCs/>
          <w:sz w:val="24"/>
          <w:szCs w:val="24"/>
        </w:rPr>
        <w:t>INTERPRETATION</w:t>
      </w:r>
      <w:r w:rsidR="007E432C" w:rsidRPr="007E432C">
        <w:rPr>
          <w:rFonts w:ascii="Times New Roman" w:hAnsi="Times New Roman" w:cs="Times New Roman"/>
          <w:sz w:val="24"/>
          <w:szCs w:val="24"/>
        </w:rPr>
        <w:t>:</w:t>
      </w:r>
    </w:p>
    <w:p w14:paraId="7E30C0E7" w14:textId="77777777" w:rsidR="007E432C" w:rsidRPr="007E432C" w:rsidRDefault="00BF5D9A" w:rsidP="004F27FC">
      <w:pPr>
        <w:spacing w:after="0" w:line="360" w:lineRule="auto"/>
        <w:ind w:left="360" w:right="-333" w:hanging="360"/>
        <w:jc w:val="both"/>
        <w:rPr>
          <w:rFonts w:ascii="Times New Roman" w:hAnsi="Times New Roman" w:cs="Times New Roman"/>
          <w:b/>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The above table shows that the investments in fixed assets are increasing.  So this is a good </w:t>
      </w:r>
      <w:r>
        <w:rPr>
          <w:rFonts w:ascii="Times New Roman" w:hAnsi="Times New Roman" w:cs="Times New Roman"/>
          <w:sz w:val="24"/>
          <w:szCs w:val="24"/>
        </w:rPr>
        <w:t xml:space="preserve">  </w:t>
      </w:r>
      <w:r w:rsidR="007E432C" w:rsidRPr="007E432C">
        <w:rPr>
          <w:rFonts w:ascii="Times New Roman" w:hAnsi="Times New Roman" w:cs="Times New Roman"/>
          <w:sz w:val="24"/>
          <w:szCs w:val="24"/>
        </w:rPr>
        <w:t>sign for the company. When compared to 2010-20 it is been continuously increased in different ratio percent to 321.28%</w:t>
      </w:r>
    </w:p>
    <w:p w14:paraId="2F654F5C" w14:textId="77777777" w:rsidR="007E432C" w:rsidRDefault="007E432C" w:rsidP="004F27FC">
      <w:pPr>
        <w:ind w:left="360" w:right="-333" w:hanging="360"/>
        <w:rPr>
          <w:rFonts w:ascii="Times New Roman" w:hAnsi="Times New Roman" w:cs="Times New Roman"/>
          <w:b/>
          <w:sz w:val="24"/>
          <w:szCs w:val="24"/>
        </w:rPr>
      </w:pPr>
      <w:r>
        <w:rPr>
          <w:rFonts w:ascii="Times New Roman" w:hAnsi="Times New Roman" w:cs="Times New Roman"/>
          <w:b/>
          <w:sz w:val="24"/>
          <w:szCs w:val="24"/>
        </w:rPr>
        <w:br w:type="page"/>
      </w:r>
    </w:p>
    <w:p w14:paraId="5CA2568F"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lastRenderedPageBreak/>
        <w:t>RATIO ANALYSIS:</w:t>
      </w:r>
    </w:p>
    <w:p w14:paraId="5ADF997E"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Ratio analysis is a powerful tool of financial analysis. A ratio is defined as the indicated Quotient of two mathematical expressions and Ratios look at the relationship between individual values and relate them to how a company has performed in the past, and might perform in the future.</w:t>
      </w:r>
    </w:p>
    <w:p w14:paraId="4F10660B"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The absolute accounting figure reported in financial statement does not provide a meaningful understanding of the performance and financial position of the firm. Ratios help us to summarize large quantities of financial data and to make qualitative judgment about firm’s financial performance.</w:t>
      </w:r>
    </w:p>
    <w:p w14:paraId="432783B8" w14:textId="77777777" w:rsidR="007E432C" w:rsidRPr="007E432C" w:rsidRDefault="007E432C" w:rsidP="004F27FC">
      <w:pPr>
        <w:numPr>
          <w:ilvl w:val="0"/>
          <w:numId w:val="29"/>
        </w:numPr>
        <w:spacing w:after="0" w:line="360" w:lineRule="auto"/>
        <w:ind w:left="360" w:right="-333"/>
        <w:jc w:val="both"/>
        <w:rPr>
          <w:rFonts w:ascii="Times New Roman" w:hAnsi="Times New Roman" w:cs="Times New Roman"/>
          <w:b/>
          <w:sz w:val="24"/>
          <w:szCs w:val="24"/>
        </w:rPr>
      </w:pPr>
      <w:r w:rsidRPr="007E432C">
        <w:rPr>
          <w:rFonts w:ascii="Times New Roman" w:hAnsi="Times New Roman" w:cs="Times New Roman"/>
          <w:b/>
          <w:sz w:val="24"/>
          <w:szCs w:val="24"/>
        </w:rPr>
        <w:t>FIXED ASSETS TO NET WORTH RATIO :</w:t>
      </w:r>
    </w:p>
    <w:p w14:paraId="5DF50DDF"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This ratio establishes the relationship between fixed assets and net </w:t>
      </w:r>
      <w:proofErr w:type="gramStart"/>
      <w:r w:rsidRPr="007E432C">
        <w:rPr>
          <w:rFonts w:ascii="Times New Roman" w:hAnsi="Times New Roman" w:cs="Times New Roman"/>
          <w:sz w:val="24"/>
          <w:szCs w:val="24"/>
        </w:rPr>
        <w:t>worth .</w:t>
      </w:r>
      <w:proofErr w:type="gramEnd"/>
    </w:p>
    <w:p w14:paraId="1D2210A9"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Net worth = share capital + reserves and surplus + retained earnings</w:t>
      </w:r>
    </w:p>
    <w:p w14:paraId="3EE5E568"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Fixed assets to net worth ratio = Fixed assets </w:t>
      </w:r>
    </w:p>
    <w:p w14:paraId="149EA199"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                                                      Net worth</w:t>
      </w:r>
    </w:p>
    <w:p w14:paraId="24AA23C1"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The ratio of “Fixed assets” to “Net worth” indicates the extent to which </w:t>
      </w:r>
      <w:proofErr w:type="spellStart"/>
      <w:r w:rsidRPr="007E432C">
        <w:rPr>
          <w:rFonts w:ascii="Times New Roman" w:hAnsi="Times New Roman" w:cs="Times New Roman"/>
          <w:sz w:val="24"/>
          <w:szCs w:val="24"/>
        </w:rPr>
        <w:t>share holders</w:t>
      </w:r>
      <w:proofErr w:type="spellEnd"/>
      <w:r w:rsidRPr="007E432C">
        <w:rPr>
          <w:rFonts w:ascii="Times New Roman" w:hAnsi="Times New Roman" w:cs="Times New Roman"/>
          <w:sz w:val="24"/>
          <w:szCs w:val="24"/>
        </w:rPr>
        <w:t xml:space="preserve"> funds are sunk into the fixed assets. Generally, </w:t>
      </w:r>
      <w:proofErr w:type="spellStart"/>
      <w:r w:rsidRPr="007E432C">
        <w:rPr>
          <w:rFonts w:ascii="Times New Roman" w:hAnsi="Times New Roman" w:cs="Times New Roman"/>
          <w:sz w:val="24"/>
          <w:szCs w:val="24"/>
        </w:rPr>
        <w:t>share holders</w:t>
      </w:r>
      <w:proofErr w:type="spellEnd"/>
      <w:r w:rsidRPr="007E432C">
        <w:rPr>
          <w:rFonts w:ascii="Times New Roman" w:hAnsi="Times New Roman" w:cs="Times New Roman"/>
          <w:sz w:val="24"/>
          <w:szCs w:val="24"/>
        </w:rPr>
        <w:t xml:space="preserve"> should finance for purchasing fixed assets and equity including the reserves and surpluses and retained earnings. If the ratio is less than 100% it implies that owner’s funds are more than total fixed assets and the </w:t>
      </w:r>
      <w:proofErr w:type="spellStart"/>
      <w:r w:rsidRPr="007E432C">
        <w:rPr>
          <w:rFonts w:ascii="Times New Roman" w:hAnsi="Times New Roman" w:cs="Times New Roman"/>
          <w:sz w:val="24"/>
          <w:szCs w:val="24"/>
        </w:rPr>
        <w:t>share holder</w:t>
      </w:r>
      <w:proofErr w:type="spellEnd"/>
      <w:r w:rsidRPr="007E432C">
        <w:rPr>
          <w:rFonts w:ascii="Times New Roman" w:hAnsi="Times New Roman" w:cs="Times New Roman"/>
          <w:sz w:val="24"/>
          <w:szCs w:val="24"/>
        </w:rPr>
        <w:t xml:space="preserve"> provide a part of working capital.</w:t>
      </w:r>
    </w:p>
    <w:p w14:paraId="2E2A6D4B"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When the ratio is more than 100% it implies that owner’s funds are not sufficient to finance the fixed assets and financier has to depend upon outsiders to finance the fixed assets. There is no “Rule of Thumb” to interpret but 60%-65% is considered to be satisfactory ratio in case of industrial undertaking.</w:t>
      </w:r>
    </w:p>
    <w:p w14:paraId="2CAFA958"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b/>
          <w:sz w:val="24"/>
          <w:szCs w:val="24"/>
        </w:rPr>
        <w:t>2. FIXED ASSET RATIO</w:t>
      </w:r>
      <w:r w:rsidRPr="007E432C">
        <w:rPr>
          <w:rFonts w:ascii="Times New Roman" w:hAnsi="Times New Roman" w:cs="Times New Roman"/>
          <w:sz w:val="24"/>
          <w:szCs w:val="24"/>
        </w:rPr>
        <w:t>:</w:t>
      </w:r>
    </w:p>
    <w:p w14:paraId="6A00594D"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This ratio explains whether the firm has raised adequate long term fund to meet its fixed assets required and is calculated as under:</w:t>
      </w:r>
    </w:p>
    <w:p w14:paraId="2A6ED1FD"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    Fixed assets (after depreciation)</w:t>
      </w:r>
    </w:p>
    <w:p w14:paraId="787AA9C7"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 xml:space="preserve">              Capital employed  </w:t>
      </w:r>
    </w:p>
    <w:p w14:paraId="14D03374" w14:textId="77777777" w:rsid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This ratio gives an idea as to what part of the capital employed has been used in purchasing the fixed assets for the concern. If the ratio is less than 1 it is good for the concern. </w:t>
      </w:r>
    </w:p>
    <w:p w14:paraId="12529BDF" w14:textId="77777777" w:rsidR="007E432C" w:rsidRDefault="007E432C" w:rsidP="004F27FC">
      <w:pPr>
        <w:ind w:left="360" w:right="-333" w:hanging="360"/>
        <w:rPr>
          <w:rFonts w:ascii="Times New Roman" w:hAnsi="Times New Roman" w:cs="Times New Roman"/>
          <w:sz w:val="24"/>
          <w:szCs w:val="24"/>
        </w:rPr>
      </w:pPr>
      <w:r>
        <w:rPr>
          <w:rFonts w:ascii="Times New Roman" w:hAnsi="Times New Roman" w:cs="Times New Roman"/>
          <w:sz w:val="24"/>
          <w:szCs w:val="24"/>
        </w:rPr>
        <w:br w:type="page"/>
      </w:r>
    </w:p>
    <w:p w14:paraId="06326C5E"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b/>
          <w:sz w:val="24"/>
          <w:szCs w:val="24"/>
        </w:rPr>
        <w:lastRenderedPageBreak/>
        <w:t>3. FIXED ASSETS AS A PERCENTAGE TO CURRENT LIABILITIES</w:t>
      </w:r>
      <w:r w:rsidRPr="007E432C">
        <w:rPr>
          <w:rFonts w:ascii="Times New Roman" w:hAnsi="Times New Roman" w:cs="Times New Roman"/>
          <w:sz w:val="24"/>
          <w:szCs w:val="24"/>
        </w:rPr>
        <w:t>:</w:t>
      </w:r>
    </w:p>
    <w:p w14:paraId="57740805"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 xml:space="preserve">The ratio measures the relationship between fixed assets and the funded debts and is very useful to the long term erection. The ratio can be calculated as shown below </w:t>
      </w:r>
    </w:p>
    <w:p w14:paraId="196498A9"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 xml:space="preserve">Fixed assets as a percent of current liabilities=      Fixed Assets   </w:t>
      </w:r>
    </w:p>
    <w:p w14:paraId="43415400"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r>
      <w:r w:rsidRPr="007E432C">
        <w:rPr>
          <w:rFonts w:ascii="Times New Roman" w:hAnsi="Times New Roman" w:cs="Times New Roman"/>
          <w:sz w:val="24"/>
          <w:szCs w:val="24"/>
        </w:rPr>
        <w:tab/>
      </w:r>
      <w:r w:rsidRPr="007E432C">
        <w:rPr>
          <w:rFonts w:ascii="Times New Roman" w:hAnsi="Times New Roman" w:cs="Times New Roman"/>
          <w:sz w:val="24"/>
          <w:szCs w:val="24"/>
        </w:rPr>
        <w:tab/>
      </w:r>
      <w:r w:rsidRPr="007E432C">
        <w:rPr>
          <w:rFonts w:ascii="Times New Roman" w:hAnsi="Times New Roman" w:cs="Times New Roman"/>
          <w:sz w:val="24"/>
          <w:szCs w:val="24"/>
        </w:rPr>
        <w:tab/>
      </w:r>
      <w:r w:rsidRPr="007E432C">
        <w:rPr>
          <w:rFonts w:ascii="Times New Roman" w:hAnsi="Times New Roman" w:cs="Times New Roman"/>
          <w:sz w:val="24"/>
          <w:szCs w:val="24"/>
        </w:rPr>
        <w:tab/>
      </w:r>
      <w:r w:rsidRPr="007E432C">
        <w:rPr>
          <w:rFonts w:ascii="Times New Roman" w:hAnsi="Times New Roman" w:cs="Times New Roman"/>
          <w:sz w:val="24"/>
          <w:szCs w:val="24"/>
        </w:rPr>
        <w:tab/>
      </w:r>
      <w:r w:rsidRPr="007E432C">
        <w:rPr>
          <w:rFonts w:ascii="Times New Roman" w:hAnsi="Times New Roman" w:cs="Times New Roman"/>
          <w:sz w:val="24"/>
          <w:szCs w:val="24"/>
        </w:rPr>
        <w:tab/>
        <w:t xml:space="preserve">   Current liabilities</w:t>
      </w:r>
    </w:p>
    <w:p w14:paraId="3C405E37" w14:textId="77777777" w:rsidR="007E432C" w:rsidRPr="007E432C" w:rsidRDefault="007E432C" w:rsidP="004F27FC">
      <w:pPr>
        <w:pStyle w:val="ListParagraph"/>
        <w:numPr>
          <w:ilvl w:val="0"/>
          <w:numId w:val="20"/>
        </w:numPr>
        <w:spacing w:after="0" w:afterAutospacing="0" w:line="360" w:lineRule="auto"/>
        <w:ind w:left="360" w:right="-333"/>
        <w:rPr>
          <w:rFonts w:ascii="Times New Roman" w:hAnsi="Times New Roman"/>
          <w:b/>
          <w:sz w:val="24"/>
          <w:szCs w:val="24"/>
        </w:rPr>
      </w:pPr>
      <w:r w:rsidRPr="007E432C">
        <w:rPr>
          <w:rFonts w:ascii="Times New Roman" w:hAnsi="Times New Roman"/>
          <w:b/>
          <w:sz w:val="24"/>
          <w:szCs w:val="24"/>
        </w:rPr>
        <w:t>TOTAL ASSETS TURN OVER RATIO:</w:t>
      </w:r>
    </w:p>
    <w:p w14:paraId="0C6B3222"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 xml:space="preserve">The ratio is calculated by dividing the net sales by the value of total assets that is (net sales/total investment) or (sales/total investment).A high ratio is an indicator of over trading of total assets while a low ratio reveals idle capacity. The traditional standard for the ratio is two times.                                               </w:t>
      </w:r>
      <w:proofErr w:type="gramStart"/>
      <w:r w:rsidRPr="007E432C">
        <w:rPr>
          <w:rFonts w:ascii="Times New Roman" w:hAnsi="Times New Roman" w:cs="Times New Roman"/>
          <w:sz w:val="24"/>
          <w:szCs w:val="24"/>
        </w:rPr>
        <w:t>=  Net</w:t>
      </w:r>
      <w:proofErr w:type="gramEnd"/>
      <w:r w:rsidRPr="007E432C">
        <w:rPr>
          <w:rFonts w:ascii="Times New Roman" w:hAnsi="Times New Roman" w:cs="Times New Roman"/>
          <w:sz w:val="24"/>
          <w:szCs w:val="24"/>
        </w:rPr>
        <w:t xml:space="preserve"> sales</w:t>
      </w:r>
    </w:p>
    <w:p w14:paraId="076F0724"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 Total Assets</w:t>
      </w:r>
    </w:p>
    <w:p w14:paraId="497199D0" w14:textId="77777777" w:rsidR="007E432C" w:rsidRPr="007E432C" w:rsidRDefault="007E432C" w:rsidP="004F27FC">
      <w:pPr>
        <w:numPr>
          <w:ilvl w:val="0"/>
          <w:numId w:val="20"/>
        </w:numPr>
        <w:spacing w:after="0" w:line="360" w:lineRule="auto"/>
        <w:ind w:left="360" w:right="-333"/>
        <w:jc w:val="both"/>
        <w:rPr>
          <w:rFonts w:ascii="Times New Roman" w:hAnsi="Times New Roman" w:cs="Times New Roman"/>
          <w:sz w:val="24"/>
          <w:szCs w:val="24"/>
        </w:rPr>
      </w:pPr>
      <w:r w:rsidRPr="007E432C">
        <w:rPr>
          <w:rFonts w:ascii="Times New Roman" w:hAnsi="Times New Roman" w:cs="Times New Roman"/>
          <w:b/>
          <w:sz w:val="24"/>
          <w:szCs w:val="24"/>
        </w:rPr>
        <w:t>FIXED ASSETS TURNOVER RATIO</w:t>
      </w:r>
      <w:r w:rsidRPr="007E432C">
        <w:rPr>
          <w:rFonts w:ascii="Times New Roman" w:hAnsi="Times New Roman" w:cs="Times New Roman"/>
          <w:sz w:val="24"/>
          <w:szCs w:val="24"/>
        </w:rPr>
        <w:t>:</w:t>
      </w:r>
    </w:p>
    <w:p w14:paraId="2626A112"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The ratio expresses the no. of times fixed assets are being turned over in a stated period. It is calculated under.</w:t>
      </w:r>
    </w:p>
    <w:p w14:paraId="32FE0795"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p>
    <w:p w14:paraId="5675A303"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 xml:space="preserve"> =       _____________sales_____________</w:t>
      </w:r>
    </w:p>
    <w:p w14:paraId="79FB99A8"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                      Net fixed assets (after depreciation)</w:t>
      </w:r>
    </w:p>
    <w:p w14:paraId="4442ADA1" w14:textId="77777777" w:rsidR="007E432C" w:rsidRPr="007E432C" w:rsidRDefault="007E432C" w:rsidP="004F27FC">
      <w:pPr>
        <w:pStyle w:val="BodyText"/>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This ratio shows how well the fixed assets are being used in business. The ratio is important in case of manufacturing concern because sales are produced not only by use of current assets but also by amount invested in fixed assets the higher ratio, the better is the performance. On the other hand, a low ratio indicates that fixed assets are not being effectively utilized.</w:t>
      </w:r>
    </w:p>
    <w:p w14:paraId="4D0BCD08" w14:textId="77777777" w:rsidR="007E432C" w:rsidRPr="007E432C" w:rsidRDefault="007E432C" w:rsidP="004F27FC">
      <w:pPr>
        <w:pStyle w:val="BodyText"/>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b/>
          <w:bCs/>
          <w:sz w:val="24"/>
          <w:szCs w:val="24"/>
        </w:rPr>
        <w:t>5.</w:t>
      </w:r>
      <w:r w:rsidRPr="007E432C">
        <w:rPr>
          <w:rFonts w:ascii="Times New Roman" w:hAnsi="Times New Roman" w:cs="Times New Roman"/>
          <w:b/>
          <w:sz w:val="24"/>
          <w:szCs w:val="24"/>
        </w:rPr>
        <w:t>RETURN ON TOTAL ASSETS</w:t>
      </w:r>
      <w:r w:rsidRPr="007E432C">
        <w:rPr>
          <w:rFonts w:ascii="Times New Roman" w:hAnsi="Times New Roman" w:cs="Times New Roman"/>
          <w:sz w:val="24"/>
          <w:szCs w:val="24"/>
        </w:rPr>
        <w:t>:</w:t>
      </w:r>
    </w:p>
    <w:p w14:paraId="58C59A0D"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           Profit after tax / Total Assets</w:t>
      </w:r>
    </w:p>
    <w:p w14:paraId="2FB3BF03"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This ratio is calculated to measure the profit after tax against invested in total assets to ascertain whether assets are being utilized properly or not.</w:t>
      </w:r>
    </w:p>
    <w:p w14:paraId="1DB3AB36"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b/>
          <w:sz w:val="24"/>
          <w:szCs w:val="24"/>
        </w:rPr>
        <w:t>Let us use ratios in the (</w:t>
      </w:r>
      <w:r w:rsidRPr="007E432C">
        <w:rPr>
          <w:rFonts w:ascii="Times New Roman" w:hAnsi="Times New Roman" w:cs="Times New Roman"/>
          <w:b/>
          <w:bCs/>
          <w:sz w:val="24"/>
          <w:szCs w:val="24"/>
        </w:rPr>
        <w:t xml:space="preserve">LG </w:t>
      </w:r>
      <w:proofErr w:type="gramStart"/>
      <w:r w:rsidRPr="007E432C">
        <w:rPr>
          <w:rFonts w:ascii="Times New Roman" w:hAnsi="Times New Roman" w:cs="Times New Roman"/>
          <w:b/>
          <w:bCs/>
          <w:sz w:val="24"/>
          <w:szCs w:val="24"/>
        </w:rPr>
        <w:t xml:space="preserve">GROUP </w:t>
      </w:r>
      <w:r w:rsidRPr="007E432C">
        <w:rPr>
          <w:rFonts w:ascii="Times New Roman" w:hAnsi="Times New Roman" w:cs="Times New Roman"/>
          <w:b/>
          <w:sz w:val="24"/>
          <w:szCs w:val="24"/>
        </w:rPr>
        <w:t>)information</w:t>
      </w:r>
      <w:proofErr w:type="gramEnd"/>
      <w:r w:rsidRPr="007E432C">
        <w:rPr>
          <w:rFonts w:ascii="Times New Roman" w:hAnsi="Times New Roman" w:cs="Times New Roman"/>
          <w:sz w:val="24"/>
          <w:szCs w:val="24"/>
        </w:rPr>
        <w:t>:</w:t>
      </w:r>
    </w:p>
    <w:p w14:paraId="10BBF749"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p>
    <w:p w14:paraId="160A55A2"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p>
    <w:p w14:paraId="2583DE7A"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p>
    <w:p w14:paraId="4EFAB1C1"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p>
    <w:p w14:paraId="0282253D"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p>
    <w:p w14:paraId="55DB4CC2"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p>
    <w:p w14:paraId="591C7FC6"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p>
    <w:p w14:paraId="355EC2D8"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b/>
          <w:sz w:val="24"/>
          <w:szCs w:val="24"/>
        </w:rPr>
        <w:t>FIXED ASSETS TO NET WORTH RATIO</w:t>
      </w:r>
    </w:p>
    <w:p w14:paraId="0F65B23C"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The ratio indicates the extent to where the </w:t>
      </w:r>
      <w:proofErr w:type="spellStart"/>
      <w:r w:rsidRPr="007E432C">
        <w:rPr>
          <w:rFonts w:ascii="Times New Roman" w:hAnsi="Times New Roman" w:cs="Times New Roman"/>
          <w:sz w:val="24"/>
          <w:szCs w:val="24"/>
        </w:rPr>
        <w:t>shareholders</w:t>
      </w:r>
      <w:proofErr w:type="spellEnd"/>
      <w:r w:rsidRPr="007E432C">
        <w:rPr>
          <w:rFonts w:ascii="Times New Roman" w:hAnsi="Times New Roman" w:cs="Times New Roman"/>
          <w:sz w:val="24"/>
          <w:szCs w:val="24"/>
        </w:rPr>
        <w:t xml:space="preserve"> funds are struck in the fixed assets. The formula to compute fixed assets to net worth is calculated as follows:</w:t>
      </w:r>
      <w:r w:rsidRPr="007E432C">
        <w:rPr>
          <w:rFonts w:ascii="Times New Roman" w:hAnsi="Times New Roman" w:cs="Times New Roman"/>
          <w:sz w:val="24"/>
          <w:szCs w:val="24"/>
        </w:rPr>
        <w:tab/>
      </w:r>
    </w:p>
    <w:p w14:paraId="4B737280"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Fixed assets (after depreciation) / Net Worth</w:t>
      </w:r>
    </w:p>
    <w:p w14:paraId="26FC7603"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NET WORTH =share capital + reserves and surplus + retained earnings-net loss.</w:t>
      </w:r>
    </w:p>
    <w:p w14:paraId="3E481EF1"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If the ratio is less than 100% it implies that owner’s funds are more than the fixed assets and the shareholders and vice versa provide a part of working capital.</w:t>
      </w:r>
    </w:p>
    <w:p w14:paraId="6FD7D2D3"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Fixed assets to net worth ratio = Net fixed assets / Net worth</w:t>
      </w:r>
    </w:p>
    <w:tbl>
      <w:tblPr>
        <w:tblW w:w="865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5"/>
        <w:gridCol w:w="2531"/>
        <w:gridCol w:w="2407"/>
        <w:gridCol w:w="1750"/>
      </w:tblGrid>
      <w:tr w:rsidR="007E432C" w:rsidRPr="007E432C" w14:paraId="6FBAD0FA" w14:textId="77777777" w:rsidTr="00BF5D9A">
        <w:trPr>
          <w:trHeight w:val="485"/>
        </w:trPr>
        <w:tc>
          <w:tcPr>
            <w:tcW w:w="1965" w:type="dxa"/>
          </w:tcPr>
          <w:p w14:paraId="45BFC93C" w14:textId="77777777" w:rsidR="007E432C" w:rsidRPr="007E432C" w:rsidRDefault="007E432C" w:rsidP="004F27FC">
            <w:pPr>
              <w:pStyle w:val="Heading1"/>
              <w:numPr>
                <w:ilvl w:val="0"/>
                <w:numId w:val="0"/>
              </w:numPr>
              <w:spacing w:before="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YEAR</w:t>
            </w:r>
          </w:p>
        </w:tc>
        <w:tc>
          <w:tcPr>
            <w:tcW w:w="2531" w:type="dxa"/>
          </w:tcPr>
          <w:p w14:paraId="6997E1E1"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NETFIXED ASSETS</w:t>
            </w:r>
          </w:p>
        </w:tc>
        <w:tc>
          <w:tcPr>
            <w:tcW w:w="2407" w:type="dxa"/>
          </w:tcPr>
          <w:p w14:paraId="02C161D7"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NET WORTH</w:t>
            </w:r>
          </w:p>
        </w:tc>
        <w:tc>
          <w:tcPr>
            <w:tcW w:w="1750" w:type="dxa"/>
          </w:tcPr>
          <w:p w14:paraId="4FD31433"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RATIO IN %</w:t>
            </w:r>
          </w:p>
        </w:tc>
      </w:tr>
      <w:tr w:rsidR="007E432C" w:rsidRPr="007E432C" w14:paraId="74F094F4" w14:textId="77777777" w:rsidTr="00BF5D9A">
        <w:trPr>
          <w:trHeight w:val="467"/>
        </w:trPr>
        <w:tc>
          <w:tcPr>
            <w:tcW w:w="1965" w:type="dxa"/>
          </w:tcPr>
          <w:p w14:paraId="6CEFFF9A"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2015-16</w:t>
            </w:r>
          </w:p>
        </w:tc>
        <w:tc>
          <w:tcPr>
            <w:tcW w:w="2531" w:type="dxa"/>
            <w:vAlign w:val="bottom"/>
          </w:tcPr>
          <w:p w14:paraId="4E2DAFA7"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4365.38</w:t>
            </w:r>
          </w:p>
        </w:tc>
        <w:tc>
          <w:tcPr>
            <w:tcW w:w="2407" w:type="dxa"/>
          </w:tcPr>
          <w:p w14:paraId="49B88B7C"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3602.10</w:t>
            </w:r>
          </w:p>
        </w:tc>
        <w:tc>
          <w:tcPr>
            <w:tcW w:w="1750" w:type="dxa"/>
            <w:vAlign w:val="bottom"/>
          </w:tcPr>
          <w:p w14:paraId="47CBEA84"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1.2159</w:t>
            </w:r>
          </w:p>
        </w:tc>
      </w:tr>
      <w:tr w:rsidR="007E432C" w:rsidRPr="007E432C" w14:paraId="384EEC77" w14:textId="77777777" w:rsidTr="00BF5D9A">
        <w:trPr>
          <w:trHeight w:val="440"/>
        </w:trPr>
        <w:tc>
          <w:tcPr>
            <w:tcW w:w="1965" w:type="dxa"/>
          </w:tcPr>
          <w:p w14:paraId="4C8F4E06"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2016-17</w:t>
            </w:r>
          </w:p>
        </w:tc>
        <w:tc>
          <w:tcPr>
            <w:tcW w:w="2531" w:type="dxa"/>
            <w:vAlign w:val="bottom"/>
          </w:tcPr>
          <w:p w14:paraId="30B11FE9"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4720.99</w:t>
            </w:r>
          </w:p>
        </w:tc>
        <w:tc>
          <w:tcPr>
            <w:tcW w:w="2407" w:type="dxa"/>
          </w:tcPr>
          <w:p w14:paraId="1621FE6C"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4608.65</w:t>
            </w:r>
          </w:p>
        </w:tc>
        <w:tc>
          <w:tcPr>
            <w:tcW w:w="1750" w:type="dxa"/>
            <w:vAlign w:val="bottom"/>
          </w:tcPr>
          <w:p w14:paraId="312A215E"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1.02351</w:t>
            </w:r>
          </w:p>
        </w:tc>
      </w:tr>
      <w:tr w:rsidR="007E432C" w:rsidRPr="007E432C" w14:paraId="4AA152E2" w14:textId="77777777" w:rsidTr="00BF5D9A">
        <w:trPr>
          <w:trHeight w:val="512"/>
        </w:trPr>
        <w:tc>
          <w:tcPr>
            <w:tcW w:w="1965" w:type="dxa"/>
          </w:tcPr>
          <w:p w14:paraId="46D2587D"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2017-18</w:t>
            </w:r>
          </w:p>
        </w:tc>
        <w:tc>
          <w:tcPr>
            <w:tcW w:w="2531" w:type="dxa"/>
            <w:vAlign w:val="bottom"/>
          </w:tcPr>
          <w:p w14:paraId="0E998349"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10890.33</w:t>
            </w:r>
          </w:p>
        </w:tc>
        <w:tc>
          <w:tcPr>
            <w:tcW w:w="2407" w:type="dxa"/>
          </w:tcPr>
          <w:p w14:paraId="324E5320"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10666.04</w:t>
            </w:r>
          </w:p>
        </w:tc>
        <w:tc>
          <w:tcPr>
            <w:tcW w:w="1750" w:type="dxa"/>
            <w:vAlign w:val="bottom"/>
          </w:tcPr>
          <w:p w14:paraId="01D7B0AB"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1.02103</w:t>
            </w:r>
          </w:p>
        </w:tc>
      </w:tr>
      <w:tr w:rsidR="007E432C" w:rsidRPr="007E432C" w14:paraId="534B64D0" w14:textId="77777777" w:rsidTr="00BF5D9A">
        <w:trPr>
          <w:trHeight w:val="395"/>
        </w:trPr>
        <w:tc>
          <w:tcPr>
            <w:tcW w:w="1965" w:type="dxa"/>
          </w:tcPr>
          <w:p w14:paraId="29F57BE0"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2018-19</w:t>
            </w:r>
          </w:p>
        </w:tc>
        <w:tc>
          <w:tcPr>
            <w:tcW w:w="2531" w:type="dxa"/>
            <w:vAlign w:val="bottom"/>
          </w:tcPr>
          <w:p w14:paraId="499E0DB3"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16206.17</w:t>
            </w:r>
          </w:p>
        </w:tc>
        <w:tc>
          <w:tcPr>
            <w:tcW w:w="2407" w:type="dxa"/>
          </w:tcPr>
          <w:p w14:paraId="4F807740"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16859.82</w:t>
            </w:r>
          </w:p>
        </w:tc>
        <w:tc>
          <w:tcPr>
            <w:tcW w:w="1750" w:type="dxa"/>
            <w:vAlign w:val="bottom"/>
          </w:tcPr>
          <w:p w14:paraId="0E6BA952"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0.94606</w:t>
            </w:r>
          </w:p>
        </w:tc>
      </w:tr>
      <w:tr w:rsidR="007E432C" w:rsidRPr="007E432C" w14:paraId="021CC0DB" w14:textId="77777777" w:rsidTr="00BF5D9A">
        <w:trPr>
          <w:trHeight w:val="395"/>
        </w:trPr>
        <w:tc>
          <w:tcPr>
            <w:tcW w:w="1965" w:type="dxa"/>
          </w:tcPr>
          <w:p w14:paraId="0E6757FB"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2019-20</w:t>
            </w:r>
          </w:p>
        </w:tc>
        <w:tc>
          <w:tcPr>
            <w:tcW w:w="2531" w:type="dxa"/>
            <w:vAlign w:val="bottom"/>
          </w:tcPr>
          <w:p w14:paraId="2DA6F88C"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18025.20</w:t>
            </w:r>
          </w:p>
        </w:tc>
        <w:tc>
          <w:tcPr>
            <w:tcW w:w="2407" w:type="dxa"/>
          </w:tcPr>
          <w:p w14:paraId="7999EDD2"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19234.82</w:t>
            </w:r>
          </w:p>
        </w:tc>
        <w:tc>
          <w:tcPr>
            <w:tcW w:w="1750" w:type="dxa"/>
            <w:vAlign w:val="bottom"/>
          </w:tcPr>
          <w:p w14:paraId="21457EC3"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0.92061</w:t>
            </w:r>
          </w:p>
        </w:tc>
      </w:tr>
    </w:tbl>
    <w:p w14:paraId="241F4603" w14:textId="77777777" w:rsidR="007E432C" w:rsidRPr="007E432C" w:rsidRDefault="00BF5D9A"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7E432C" w:rsidRPr="007E432C">
        <w:rPr>
          <w:rFonts w:ascii="Times New Roman" w:hAnsi="Times New Roman" w:cs="Times New Roman"/>
          <w:b/>
          <w:sz w:val="24"/>
          <w:szCs w:val="24"/>
        </w:rPr>
        <w:t>FIXED ASSETS TO NET WORTH RATIO</w:t>
      </w:r>
    </w:p>
    <w:p w14:paraId="5ECD9A43"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noProof/>
          <w:sz w:val="24"/>
          <w:szCs w:val="24"/>
        </w:rPr>
        <w:drawing>
          <wp:inline distT="0" distB="0" distL="0" distR="0" wp14:anchorId="37C401AF" wp14:editId="75816E9D">
            <wp:extent cx="4572000" cy="2743200"/>
            <wp:effectExtent l="19050" t="0" r="19050" b="0"/>
            <wp:docPr id="1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10A3DD86" w14:textId="77777777" w:rsidR="007E432C" w:rsidRPr="007E432C" w:rsidRDefault="00BF5D9A" w:rsidP="004F27FC">
      <w:pPr>
        <w:spacing w:after="0" w:line="360" w:lineRule="auto"/>
        <w:ind w:left="360" w:right="-333" w:hanging="360"/>
        <w:jc w:val="both"/>
        <w:rPr>
          <w:rFonts w:ascii="Times New Roman" w:hAnsi="Times New Roman" w:cs="Times New Roman"/>
          <w:b/>
          <w:sz w:val="24"/>
          <w:szCs w:val="24"/>
        </w:rPr>
      </w:pPr>
      <w:r>
        <w:rPr>
          <w:rFonts w:ascii="Times New Roman" w:hAnsi="Times New Roman" w:cs="Times New Roman"/>
          <w:b/>
          <w:sz w:val="24"/>
          <w:szCs w:val="24"/>
        </w:rPr>
        <w:t xml:space="preserve">      </w:t>
      </w:r>
      <w:r w:rsidR="007E432C" w:rsidRPr="007E432C">
        <w:rPr>
          <w:rFonts w:ascii="Times New Roman" w:hAnsi="Times New Roman" w:cs="Times New Roman"/>
          <w:b/>
          <w:sz w:val="24"/>
          <w:szCs w:val="24"/>
        </w:rPr>
        <w:t>INTERPRETATION:</w:t>
      </w:r>
      <w:r w:rsidR="007E432C" w:rsidRPr="007E432C">
        <w:rPr>
          <w:rFonts w:ascii="Times New Roman" w:hAnsi="Times New Roman" w:cs="Times New Roman"/>
          <w:b/>
          <w:sz w:val="24"/>
          <w:szCs w:val="24"/>
        </w:rPr>
        <w:tab/>
      </w:r>
    </w:p>
    <w:p w14:paraId="797627B5" w14:textId="77777777" w:rsidR="007E432C" w:rsidRDefault="00BF5D9A"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The above table shows a continuous increase in net worth and fixed assets. This shows the satisfactory position of the company.</w:t>
      </w:r>
    </w:p>
    <w:p w14:paraId="44DE3647" w14:textId="77777777" w:rsidR="007E432C" w:rsidRDefault="007E432C" w:rsidP="004F27FC">
      <w:pPr>
        <w:ind w:left="360" w:right="-333" w:hanging="360"/>
        <w:rPr>
          <w:rFonts w:ascii="Times New Roman" w:hAnsi="Times New Roman" w:cs="Times New Roman"/>
          <w:sz w:val="24"/>
          <w:szCs w:val="24"/>
        </w:rPr>
      </w:pPr>
      <w:r>
        <w:rPr>
          <w:rFonts w:ascii="Times New Roman" w:hAnsi="Times New Roman" w:cs="Times New Roman"/>
          <w:sz w:val="24"/>
          <w:szCs w:val="24"/>
        </w:rPr>
        <w:br w:type="page"/>
      </w:r>
    </w:p>
    <w:p w14:paraId="1BD50E72"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p>
    <w:p w14:paraId="5797FE49" w14:textId="77777777" w:rsidR="007E432C" w:rsidRPr="007E432C" w:rsidRDefault="00BF5D9A"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7E432C" w:rsidRPr="007E432C">
        <w:rPr>
          <w:rFonts w:ascii="Times New Roman" w:hAnsi="Times New Roman" w:cs="Times New Roman"/>
          <w:b/>
          <w:sz w:val="24"/>
          <w:szCs w:val="24"/>
        </w:rPr>
        <w:t>FIXED ASSET RATIO</w:t>
      </w:r>
      <w:r w:rsidR="007E432C" w:rsidRPr="007E432C">
        <w:rPr>
          <w:rFonts w:ascii="Times New Roman" w:hAnsi="Times New Roman" w:cs="Times New Roman"/>
          <w:sz w:val="24"/>
          <w:szCs w:val="24"/>
        </w:rPr>
        <w:t>:</w:t>
      </w:r>
    </w:p>
    <w:p w14:paraId="7D030C4F"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Capital employed=shareholders fund + Long-Term borrowings</w:t>
      </w:r>
    </w:p>
    <w:p w14:paraId="78FC3213"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r>
      <w:r w:rsidRPr="007E432C">
        <w:rPr>
          <w:rFonts w:ascii="Times New Roman" w:hAnsi="Times New Roman" w:cs="Times New Roman"/>
          <w:sz w:val="24"/>
          <w:szCs w:val="24"/>
        </w:rPr>
        <w:tab/>
      </w:r>
      <w:r w:rsidRPr="007E432C">
        <w:rPr>
          <w:rFonts w:ascii="Times New Roman" w:hAnsi="Times New Roman" w:cs="Times New Roman"/>
          <w:sz w:val="24"/>
          <w:szCs w:val="24"/>
        </w:rPr>
        <w:tab/>
        <w:t xml:space="preserve">Fixed assets (after depreciation) </w:t>
      </w:r>
    </w:p>
    <w:p w14:paraId="7E19FB02"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                                       Capital Employed</w:t>
      </w:r>
    </w:p>
    <w:tbl>
      <w:tblPr>
        <w:tblW w:w="874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6"/>
        <w:gridCol w:w="2452"/>
        <w:gridCol w:w="2878"/>
        <w:gridCol w:w="1712"/>
      </w:tblGrid>
      <w:tr w:rsidR="007E432C" w:rsidRPr="007E432C" w14:paraId="2BDB96C1" w14:textId="77777777" w:rsidTr="00BF5D9A">
        <w:trPr>
          <w:trHeight w:val="485"/>
        </w:trPr>
        <w:tc>
          <w:tcPr>
            <w:tcW w:w="1706" w:type="dxa"/>
          </w:tcPr>
          <w:p w14:paraId="45BF8286"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YEAR</w:t>
            </w:r>
          </w:p>
        </w:tc>
        <w:tc>
          <w:tcPr>
            <w:tcW w:w="2452" w:type="dxa"/>
          </w:tcPr>
          <w:p w14:paraId="5EFF1FD3"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NETFIXED ASSETS</w:t>
            </w:r>
          </w:p>
        </w:tc>
        <w:tc>
          <w:tcPr>
            <w:tcW w:w="2878" w:type="dxa"/>
          </w:tcPr>
          <w:p w14:paraId="7C74D6FD"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CAPITAL EMPLOYED</w:t>
            </w:r>
          </w:p>
        </w:tc>
        <w:tc>
          <w:tcPr>
            <w:tcW w:w="1712" w:type="dxa"/>
          </w:tcPr>
          <w:p w14:paraId="296892FC"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RATIO IN %</w:t>
            </w:r>
          </w:p>
        </w:tc>
      </w:tr>
      <w:tr w:rsidR="007E432C" w:rsidRPr="007E432C" w14:paraId="663E9A6D" w14:textId="77777777" w:rsidTr="00BF5D9A">
        <w:trPr>
          <w:trHeight w:val="395"/>
        </w:trPr>
        <w:tc>
          <w:tcPr>
            <w:tcW w:w="1706" w:type="dxa"/>
          </w:tcPr>
          <w:p w14:paraId="22332F59"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2015-16</w:t>
            </w:r>
          </w:p>
        </w:tc>
        <w:tc>
          <w:tcPr>
            <w:tcW w:w="2452" w:type="dxa"/>
            <w:vAlign w:val="bottom"/>
          </w:tcPr>
          <w:p w14:paraId="20AC3CE1"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4365.38</w:t>
            </w:r>
          </w:p>
        </w:tc>
        <w:tc>
          <w:tcPr>
            <w:tcW w:w="2878" w:type="dxa"/>
          </w:tcPr>
          <w:p w14:paraId="0AA84B86" w14:textId="77777777" w:rsidR="007E432C" w:rsidRPr="007E432C" w:rsidRDefault="007E432C" w:rsidP="004F27FC">
            <w:pPr>
              <w:spacing w:after="0" w:line="360" w:lineRule="auto"/>
              <w:ind w:left="360" w:right="-333" w:hanging="360"/>
              <w:jc w:val="center"/>
              <w:rPr>
                <w:rFonts w:ascii="Times New Roman" w:hAnsi="Times New Roman" w:cs="Times New Roman"/>
                <w:bCs/>
                <w:sz w:val="24"/>
                <w:szCs w:val="24"/>
              </w:rPr>
            </w:pPr>
            <w:r w:rsidRPr="007E432C">
              <w:rPr>
                <w:rFonts w:ascii="Times New Roman" w:hAnsi="Times New Roman" w:cs="Times New Roman"/>
                <w:bCs/>
                <w:sz w:val="24"/>
                <w:szCs w:val="24"/>
              </w:rPr>
              <w:t>1699.57</w:t>
            </w:r>
          </w:p>
        </w:tc>
        <w:tc>
          <w:tcPr>
            <w:tcW w:w="1712" w:type="dxa"/>
            <w:vAlign w:val="bottom"/>
          </w:tcPr>
          <w:p w14:paraId="7566079A"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3.359096</w:t>
            </w:r>
          </w:p>
        </w:tc>
      </w:tr>
      <w:tr w:rsidR="007E432C" w:rsidRPr="007E432C" w14:paraId="02DEBC15" w14:textId="77777777" w:rsidTr="00BF5D9A">
        <w:trPr>
          <w:trHeight w:val="485"/>
        </w:trPr>
        <w:tc>
          <w:tcPr>
            <w:tcW w:w="1706" w:type="dxa"/>
          </w:tcPr>
          <w:p w14:paraId="0AB72EA1"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2016-17</w:t>
            </w:r>
          </w:p>
        </w:tc>
        <w:tc>
          <w:tcPr>
            <w:tcW w:w="2452" w:type="dxa"/>
            <w:vAlign w:val="bottom"/>
          </w:tcPr>
          <w:p w14:paraId="30848099"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4720.99</w:t>
            </w:r>
          </w:p>
        </w:tc>
        <w:tc>
          <w:tcPr>
            <w:tcW w:w="2878" w:type="dxa"/>
          </w:tcPr>
          <w:p w14:paraId="66464A91" w14:textId="77777777" w:rsidR="007E432C" w:rsidRPr="007E432C" w:rsidRDefault="007E432C" w:rsidP="004F27FC">
            <w:pPr>
              <w:spacing w:after="0" w:line="360" w:lineRule="auto"/>
              <w:ind w:left="360" w:right="-333" w:hanging="360"/>
              <w:jc w:val="center"/>
              <w:rPr>
                <w:rFonts w:ascii="Times New Roman" w:hAnsi="Times New Roman" w:cs="Times New Roman"/>
                <w:bCs/>
                <w:sz w:val="24"/>
                <w:szCs w:val="24"/>
              </w:rPr>
            </w:pPr>
            <w:r w:rsidRPr="007E432C">
              <w:rPr>
                <w:rFonts w:ascii="Times New Roman" w:hAnsi="Times New Roman" w:cs="Times New Roman"/>
                <w:bCs/>
                <w:sz w:val="24"/>
                <w:szCs w:val="24"/>
              </w:rPr>
              <w:t>978.68</w:t>
            </w:r>
          </w:p>
        </w:tc>
        <w:tc>
          <w:tcPr>
            <w:tcW w:w="1712" w:type="dxa"/>
            <w:vAlign w:val="bottom"/>
          </w:tcPr>
          <w:p w14:paraId="31A7867A"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4.820747</w:t>
            </w:r>
          </w:p>
        </w:tc>
      </w:tr>
      <w:tr w:rsidR="007E432C" w:rsidRPr="007E432C" w14:paraId="7EC1B878" w14:textId="77777777" w:rsidTr="00BF5D9A">
        <w:trPr>
          <w:trHeight w:val="422"/>
        </w:trPr>
        <w:tc>
          <w:tcPr>
            <w:tcW w:w="1706" w:type="dxa"/>
          </w:tcPr>
          <w:p w14:paraId="35E2293A"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2017-18</w:t>
            </w:r>
          </w:p>
        </w:tc>
        <w:tc>
          <w:tcPr>
            <w:tcW w:w="2452" w:type="dxa"/>
            <w:vAlign w:val="bottom"/>
          </w:tcPr>
          <w:p w14:paraId="4054675F"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10890.33</w:t>
            </w:r>
          </w:p>
        </w:tc>
        <w:tc>
          <w:tcPr>
            <w:tcW w:w="2878" w:type="dxa"/>
          </w:tcPr>
          <w:p w14:paraId="010E7511" w14:textId="77777777" w:rsidR="007E432C" w:rsidRPr="007E432C" w:rsidRDefault="007E432C" w:rsidP="004F27FC">
            <w:pPr>
              <w:spacing w:after="0" w:line="360" w:lineRule="auto"/>
              <w:ind w:left="360" w:right="-333" w:hanging="360"/>
              <w:jc w:val="center"/>
              <w:rPr>
                <w:rFonts w:ascii="Times New Roman" w:hAnsi="Times New Roman" w:cs="Times New Roman"/>
                <w:bCs/>
                <w:sz w:val="24"/>
                <w:szCs w:val="24"/>
              </w:rPr>
            </w:pPr>
            <w:r w:rsidRPr="007E432C">
              <w:rPr>
                <w:rFonts w:ascii="Times New Roman" w:hAnsi="Times New Roman" w:cs="Times New Roman"/>
                <w:bCs/>
                <w:sz w:val="24"/>
                <w:szCs w:val="24"/>
              </w:rPr>
              <w:t>3063.83</w:t>
            </w:r>
          </w:p>
        </w:tc>
        <w:tc>
          <w:tcPr>
            <w:tcW w:w="1712" w:type="dxa"/>
            <w:vAlign w:val="bottom"/>
          </w:tcPr>
          <w:p w14:paraId="22ADC094"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3.554482</w:t>
            </w:r>
          </w:p>
        </w:tc>
      </w:tr>
      <w:tr w:rsidR="007E432C" w:rsidRPr="007E432C" w14:paraId="261813A5" w14:textId="77777777" w:rsidTr="00BF5D9A">
        <w:trPr>
          <w:trHeight w:val="422"/>
        </w:trPr>
        <w:tc>
          <w:tcPr>
            <w:tcW w:w="1706" w:type="dxa"/>
          </w:tcPr>
          <w:p w14:paraId="68CEBC9B"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2018-19</w:t>
            </w:r>
          </w:p>
        </w:tc>
        <w:tc>
          <w:tcPr>
            <w:tcW w:w="2452" w:type="dxa"/>
            <w:vAlign w:val="bottom"/>
          </w:tcPr>
          <w:p w14:paraId="5E2662D8"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16206.17</w:t>
            </w:r>
          </w:p>
        </w:tc>
        <w:tc>
          <w:tcPr>
            <w:tcW w:w="2878" w:type="dxa"/>
          </w:tcPr>
          <w:p w14:paraId="01AADED3"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2286.20</w:t>
            </w:r>
          </w:p>
        </w:tc>
        <w:tc>
          <w:tcPr>
            <w:tcW w:w="1712" w:type="dxa"/>
            <w:vAlign w:val="bottom"/>
          </w:tcPr>
          <w:p w14:paraId="1332FCC7"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5.322044</w:t>
            </w:r>
          </w:p>
        </w:tc>
      </w:tr>
      <w:tr w:rsidR="007E432C" w:rsidRPr="007E432C" w14:paraId="6C75E353" w14:textId="77777777" w:rsidTr="00BF5D9A">
        <w:trPr>
          <w:trHeight w:val="422"/>
        </w:trPr>
        <w:tc>
          <w:tcPr>
            <w:tcW w:w="1706" w:type="dxa"/>
          </w:tcPr>
          <w:p w14:paraId="04B67803"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2019-20</w:t>
            </w:r>
          </w:p>
        </w:tc>
        <w:tc>
          <w:tcPr>
            <w:tcW w:w="2452" w:type="dxa"/>
            <w:vAlign w:val="bottom"/>
          </w:tcPr>
          <w:p w14:paraId="6726C11C"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18025.20</w:t>
            </w:r>
          </w:p>
        </w:tc>
        <w:tc>
          <w:tcPr>
            <w:tcW w:w="2878" w:type="dxa"/>
          </w:tcPr>
          <w:p w14:paraId="54CB4DF3"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2421.52</w:t>
            </w:r>
          </w:p>
        </w:tc>
        <w:tc>
          <w:tcPr>
            <w:tcW w:w="1712" w:type="dxa"/>
            <w:vAlign w:val="bottom"/>
          </w:tcPr>
          <w:p w14:paraId="167A4A02"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5.792095</w:t>
            </w:r>
          </w:p>
        </w:tc>
      </w:tr>
    </w:tbl>
    <w:p w14:paraId="019ED4A0" w14:textId="77777777" w:rsidR="007E432C" w:rsidRPr="007E432C" w:rsidRDefault="007E432C" w:rsidP="004F27FC">
      <w:pPr>
        <w:spacing w:after="0" w:line="360" w:lineRule="auto"/>
        <w:ind w:left="360" w:right="-333" w:hanging="360"/>
        <w:jc w:val="both"/>
        <w:rPr>
          <w:rFonts w:ascii="Times New Roman" w:hAnsi="Times New Roman" w:cs="Times New Roman"/>
          <w:noProof/>
          <w:sz w:val="24"/>
          <w:szCs w:val="24"/>
        </w:rPr>
      </w:pPr>
    </w:p>
    <w:p w14:paraId="454FC023"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noProof/>
          <w:sz w:val="24"/>
          <w:szCs w:val="24"/>
        </w:rPr>
        <w:drawing>
          <wp:inline distT="0" distB="0" distL="0" distR="0" wp14:anchorId="017D674A" wp14:editId="42F024E0">
            <wp:extent cx="4572000" cy="2743200"/>
            <wp:effectExtent l="19050" t="0" r="1905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F8AD988" w14:textId="77777777" w:rsidR="007E432C" w:rsidRPr="007E432C" w:rsidRDefault="00BF5D9A" w:rsidP="004F27FC">
      <w:pPr>
        <w:spacing w:after="0" w:line="360" w:lineRule="auto"/>
        <w:ind w:left="360" w:right="-333" w:hanging="360"/>
        <w:jc w:val="both"/>
        <w:rPr>
          <w:rFonts w:ascii="Times New Roman" w:hAnsi="Times New Roman" w:cs="Times New Roman"/>
          <w:b/>
          <w:sz w:val="24"/>
          <w:szCs w:val="24"/>
        </w:rPr>
      </w:pPr>
      <w:r>
        <w:rPr>
          <w:rFonts w:ascii="Times New Roman" w:hAnsi="Times New Roman" w:cs="Times New Roman"/>
          <w:b/>
          <w:sz w:val="24"/>
          <w:szCs w:val="24"/>
        </w:rPr>
        <w:t xml:space="preserve">     </w:t>
      </w:r>
      <w:r w:rsidR="007E432C" w:rsidRPr="007E432C">
        <w:rPr>
          <w:rFonts w:ascii="Times New Roman" w:hAnsi="Times New Roman" w:cs="Times New Roman"/>
          <w:b/>
          <w:sz w:val="24"/>
          <w:szCs w:val="24"/>
        </w:rPr>
        <w:t>INTERPRETATION</w:t>
      </w:r>
    </w:p>
    <w:p w14:paraId="2CC7FB0B" w14:textId="77777777" w:rsidR="007E432C" w:rsidRPr="007E432C" w:rsidRDefault="00BF5D9A"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 The above table shows growth in fixed assets satisfactory position of fixed assets in the company. Long term funds show less fluctuation, there is no change the highest percent 5.79 recorded in the year 2019-20. That shows the position of the company is satisfactory.</w:t>
      </w:r>
    </w:p>
    <w:p w14:paraId="0EF69729"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p>
    <w:p w14:paraId="2511C248" w14:textId="77777777" w:rsidR="007E432C" w:rsidRDefault="007E432C" w:rsidP="004F27FC">
      <w:pPr>
        <w:ind w:left="360" w:right="-333" w:hanging="360"/>
        <w:rPr>
          <w:rFonts w:ascii="Times New Roman" w:hAnsi="Times New Roman" w:cs="Times New Roman"/>
          <w:sz w:val="24"/>
          <w:szCs w:val="24"/>
        </w:rPr>
      </w:pPr>
      <w:r>
        <w:rPr>
          <w:rFonts w:ascii="Times New Roman" w:hAnsi="Times New Roman" w:cs="Times New Roman"/>
          <w:sz w:val="24"/>
          <w:szCs w:val="24"/>
        </w:rPr>
        <w:br w:type="page"/>
      </w:r>
    </w:p>
    <w:p w14:paraId="35571B73" w14:textId="77777777" w:rsidR="007E432C" w:rsidRPr="007E432C" w:rsidRDefault="00BF5D9A" w:rsidP="004F27FC">
      <w:pPr>
        <w:spacing w:after="0" w:line="360" w:lineRule="auto"/>
        <w:ind w:left="360" w:right="-333" w:hanging="36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7E432C" w:rsidRPr="007E432C">
        <w:rPr>
          <w:rFonts w:ascii="Times New Roman" w:hAnsi="Times New Roman" w:cs="Times New Roman"/>
          <w:b/>
          <w:sz w:val="24"/>
          <w:szCs w:val="24"/>
        </w:rPr>
        <w:t>FIXED ASSETS AS A PERCENTAGE TO CURRENT LIABILITIES:</w:t>
      </w:r>
    </w:p>
    <w:p w14:paraId="69C4D5B4" w14:textId="77777777" w:rsidR="007E432C" w:rsidRPr="007E432C" w:rsidRDefault="00BF5D9A"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Fixed assets as a percentage to current Liabilities</w:t>
      </w:r>
    </w:p>
    <w:p w14:paraId="3F474CCE"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 __fixed assets__</w:t>
      </w:r>
    </w:p>
    <w:p w14:paraId="2D5A62B0"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 xml:space="preserve">    Current Liabilities</w:t>
      </w:r>
    </w:p>
    <w:tbl>
      <w:tblPr>
        <w:tblW w:w="9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2560"/>
        <w:gridCol w:w="3064"/>
        <w:gridCol w:w="1860"/>
      </w:tblGrid>
      <w:tr w:rsidR="007E432C" w:rsidRPr="007E432C" w14:paraId="0D7444AC" w14:textId="77777777" w:rsidTr="00D8349F">
        <w:trPr>
          <w:trHeight w:val="305"/>
          <w:jc w:val="center"/>
        </w:trPr>
        <w:tc>
          <w:tcPr>
            <w:tcW w:w="1613" w:type="dxa"/>
          </w:tcPr>
          <w:p w14:paraId="7F88CA55"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YEAR</w:t>
            </w:r>
          </w:p>
        </w:tc>
        <w:tc>
          <w:tcPr>
            <w:tcW w:w="2560" w:type="dxa"/>
          </w:tcPr>
          <w:p w14:paraId="3DC71B43"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NET FIXED ASSETS</w:t>
            </w:r>
          </w:p>
        </w:tc>
        <w:tc>
          <w:tcPr>
            <w:tcW w:w="3064" w:type="dxa"/>
          </w:tcPr>
          <w:p w14:paraId="1A6DA0E6"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CURRENT LIABILITIES</w:t>
            </w:r>
          </w:p>
        </w:tc>
        <w:tc>
          <w:tcPr>
            <w:tcW w:w="1860" w:type="dxa"/>
          </w:tcPr>
          <w:p w14:paraId="7AC25CEF"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RATIO IN %</w:t>
            </w:r>
          </w:p>
        </w:tc>
      </w:tr>
      <w:tr w:rsidR="007E432C" w:rsidRPr="007E432C" w14:paraId="4FEB184F" w14:textId="77777777" w:rsidTr="00D8349F">
        <w:trPr>
          <w:trHeight w:val="260"/>
          <w:jc w:val="center"/>
        </w:trPr>
        <w:tc>
          <w:tcPr>
            <w:tcW w:w="1613" w:type="dxa"/>
          </w:tcPr>
          <w:p w14:paraId="407B3A19"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2015-16</w:t>
            </w:r>
          </w:p>
        </w:tc>
        <w:tc>
          <w:tcPr>
            <w:tcW w:w="2560" w:type="dxa"/>
            <w:vAlign w:val="bottom"/>
          </w:tcPr>
          <w:p w14:paraId="5270B316"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4365.38</w:t>
            </w:r>
          </w:p>
        </w:tc>
        <w:tc>
          <w:tcPr>
            <w:tcW w:w="3064" w:type="dxa"/>
          </w:tcPr>
          <w:p w14:paraId="4893434F" w14:textId="77777777" w:rsidR="007E432C" w:rsidRPr="007E432C" w:rsidRDefault="007E432C" w:rsidP="004F27FC">
            <w:pPr>
              <w:spacing w:after="0" w:line="360" w:lineRule="auto"/>
              <w:ind w:left="360" w:right="-333" w:hanging="360"/>
              <w:jc w:val="center"/>
              <w:rPr>
                <w:rFonts w:ascii="Times New Roman" w:hAnsi="Times New Roman" w:cs="Times New Roman"/>
                <w:bCs/>
                <w:sz w:val="24"/>
                <w:szCs w:val="24"/>
              </w:rPr>
            </w:pPr>
            <w:r w:rsidRPr="007E432C">
              <w:rPr>
                <w:rFonts w:ascii="Times New Roman" w:hAnsi="Times New Roman" w:cs="Times New Roman"/>
                <w:bCs/>
                <w:sz w:val="24"/>
                <w:szCs w:val="24"/>
              </w:rPr>
              <w:t>2082.39</w:t>
            </w:r>
          </w:p>
        </w:tc>
        <w:tc>
          <w:tcPr>
            <w:tcW w:w="1860" w:type="dxa"/>
            <w:vAlign w:val="bottom"/>
          </w:tcPr>
          <w:p w14:paraId="548A1241"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2.202079</w:t>
            </w:r>
          </w:p>
        </w:tc>
      </w:tr>
      <w:tr w:rsidR="007E432C" w:rsidRPr="007E432C" w14:paraId="36B73ACF" w14:textId="77777777" w:rsidTr="00D8349F">
        <w:trPr>
          <w:trHeight w:val="70"/>
          <w:jc w:val="center"/>
        </w:trPr>
        <w:tc>
          <w:tcPr>
            <w:tcW w:w="1613" w:type="dxa"/>
          </w:tcPr>
          <w:p w14:paraId="09108098"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2016-17</w:t>
            </w:r>
          </w:p>
        </w:tc>
        <w:tc>
          <w:tcPr>
            <w:tcW w:w="2560" w:type="dxa"/>
            <w:vAlign w:val="bottom"/>
          </w:tcPr>
          <w:p w14:paraId="5921FE4A" w14:textId="77777777" w:rsidR="007E432C" w:rsidRPr="007E432C" w:rsidRDefault="00BF5D9A" w:rsidP="004F27FC">
            <w:pPr>
              <w:spacing w:after="0" w:line="360" w:lineRule="auto"/>
              <w:ind w:left="360" w:right="-333" w:hanging="360"/>
              <w:jc w:val="center"/>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4720.99</w:t>
            </w:r>
          </w:p>
        </w:tc>
        <w:tc>
          <w:tcPr>
            <w:tcW w:w="3064" w:type="dxa"/>
          </w:tcPr>
          <w:p w14:paraId="08254A22" w14:textId="77777777" w:rsidR="007E432C" w:rsidRPr="007E432C" w:rsidRDefault="007E432C" w:rsidP="004F27FC">
            <w:pPr>
              <w:spacing w:after="0" w:line="360" w:lineRule="auto"/>
              <w:ind w:left="360" w:right="-333" w:hanging="360"/>
              <w:jc w:val="center"/>
              <w:rPr>
                <w:rFonts w:ascii="Times New Roman" w:hAnsi="Times New Roman" w:cs="Times New Roman"/>
                <w:bCs/>
                <w:sz w:val="24"/>
                <w:szCs w:val="24"/>
              </w:rPr>
            </w:pPr>
            <w:r w:rsidRPr="007E432C">
              <w:rPr>
                <w:rFonts w:ascii="Times New Roman" w:hAnsi="Times New Roman" w:cs="Times New Roman"/>
                <w:bCs/>
                <w:sz w:val="24"/>
                <w:szCs w:val="24"/>
              </w:rPr>
              <w:t>2193.61</w:t>
            </w:r>
          </w:p>
        </w:tc>
        <w:tc>
          <w:tcPr>
            <w:tcW w:w="1860" w:type="dxa"/>
            <w:vAlign w:val="bottom"/>
          </w:tcPr>
          <w:p w14:paraId="1999A763"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2.200271</w:t>
            </w:r>
          </w:p>
        </w:tc>
      </w:tr>
      <w:tr w:rsidR="007E432C" w:rsidRPr="007E432C" w14:paraId="6F3CC24D" w14:textId="77777777" w:rsidTr="00D8349F">
        <w:trPr>
          <w:trHeight w:val="305"/>
          <w:jc w:val="center"/>
        </w:trPr>
        <w:tc>
          <w:tcPr>
            <w:tcW w:w="1613" w:type="dxa"/>
          </w:tcPr>
          <w:p w14:paraId="2E57F9BB"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2017-18</w:t>
            </w:r>
          </w:p>
        </w:tc>
        <w:tc>
          <w:tcPr>
            <w:tcW w:w="2560" w:type="dxa"/>
            <w:vAlign w:val="bottom"/>
          </w:tcPr>
          <w:p w14:paraId="00144F4F"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10890.33</w:t>
            </w:r>
          </w:p>
        </w:tc>
        <w:tc>
          <w:tcPr>
            <w:tcW w:w="3064" w:type="dxa"/>
          </w:tcPr>
          <w:p w14:paraId="26332B0B" w14:textId="77777777" w:rsidR="007E432C" w:rsidRPr="007E432C" w:rsidRDefault="007E432C" w:rsidP="004F27FC">
            <w:pPr>
              <w:spacing w:after="0" w:line="360" w:lineRule="auto"/>
              <w:ind w:left="360" w:right="-333" w:hanging="360"/>
              <w:jc w:val="center"/>
              <w:rPr>
                <w:rFonts w:ascii="Times New Roman" w:hAnsi="Times New Roman" w:cs="Times New Roman"/>
                <w:bCs/>
                <w:sz w:val="24"/>
                <w:szCs w:val="24"/>
              </w:rPr>
            </w:pPr>
            <w:r w:rsidRPr="007E432C">
              <w:rPr>
                <w:rFonts w:ascii="Times New Roman" w:hAnsi="Times New Roman" w:cs="Times New Roman"/>
                <w:bCs/>
                <w:sz w:val="24"/>
                <w:szCs w:val="24"/>
              </w:rPr>
              <w:t>5345.56</w:t>
            </w:r>
          </w:p>
        </w:tc>
        <w:tc>
          <w:tcPr>
            <w:tcW w:w="1860" w:type="dxa"/>
            <w:vAlign w:val="bottom"/>
          </w:tcPr>
          <w:p w14:paraId="14071852"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2.037266</w:t>
            </w:r>
          </w:p>
        </w:tc>
      </w:tr>
      <w:tr w:rsidR="007E432C" w:rsidRPr="007E432C" w14:paraId="1B672EAE" w14:textId="77777777" w:rsidTr="00D8349F">
        <w:trPr>
          <w:trHeight w:val="305"/>
          <w:jc w:val="center"/>
        </w:trPr>
        <w:tc>
          <w:tcPr>
            <w:tcW w:w="1613" w:type="dxa"/>
          </w:tcPr>
          <w:p w14:paraId="08F6ECE0"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2018-19</w:t>
            </w:r>
          </w:p>
        </w:tc>
        <w:tc>
          <w:tcPr>
            <w:tcW w:w="2560" w:type="dxa"/>
            <w:vAlign w:val="bottom"/>
          </w:tcPr>
          <w:p w14:paraId="03EA0C3E"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16206.17</w:t>
            </w:r>
          </w:p>
        </w:tc>
        <w:tc>
          <w:tcPr>
            <w:tcW w:w="3064" w:type="dxa"/>
          </w:tcPr>
          <w:p w14:paraId="44E46936"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6420.48</w:t>
            </w:r>
          </w:p>
        </w:tc>
        <w:tc>
          <w:tcPr>
            <w:tcW w:w="1860" w:type="dxa"/>
            <w:vAlign w:val="bottom"/>
          </w:tcPr>
          <w:p w14:paraId="09A5096C"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1.894894</w:t>
            </w:r>
          </w:p>
        </w:tc>
      </w:tr>
      <w:tr w:rsidR="007E432C" w:rsidRPr="007E432C" w14:paraId="7DDFAECB" w14:textId="77777777" w:rsidTr="00D8349F">
        <w:trPr>
          <w:trHeight w:val="305"/>
          <w:jc w:val="center"/>
        </w:trPr>
        <w:tc>
          <w:tcPr>
            <w:tcW w:w="1613" w:type="dxa"/>
          </w:tcPr>
          <w:p w14:paraId="607696C3"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2019-20</w:t>
            </w:r>
          </w:p>
        </w:tc>
        <w:tc>
          <w:tcPr>
            <w:tcW w:w="2560" w:type="dxa"/>
            <w:vAlign w:val="bottom"/>
          </w:tcPr>
          <w:p w14:paraId="4082909B"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18025.20</w:t>
            </w:r>
          </w:p>
        </w:tc>
        <w:tc>
          <w:tcPr>
            <w:tcW w:w="3064" w:type="dxa"/>
          </w:tcPr>
          <w:p w14:paraId="6BF25502"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7715.26</w:t>
            </w:r>
          </w:p>
        </w:tc>
        <w:tc>
          <w:tcPr>
            <w:tcW w:w="1860" w:type="dxa"/>
            <w:vAlign w:val="bottom"/>
          </w:tcPr>
          <w:p w14:paraId="4AB4319A"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1.820793</w:t>
            </w:r>
          </w:p>
        </w:tc>
      </w:tr>
    </w:tbl>
    <w:p w14:paraId="09419763" w14:textId="77777777" w:rsidR="007E432C" w:rsidRPr="007E432C" w:rsidRDefault="007E432C" w:rsidP="004F27FC">
      <w:pPr>
        <w:spacing w:after="0" w:line="360" w:lineRule="auto"/>
        <w:ind w:left="360" w:right="-333" w:hanging="360"/>
        <w:jc w:val="both"/>
        <w:rPr>
          <w:rFonts w:ascii="Times New Roman" w:hAnsi="Times New Roman" w:cs="Times New Roman"/>
          <w:noProof/>
          <w:sz w:val="24"/>
          <w:szCs w:val="24"/>
        </w:rPr>
      </w:pPr>
    </w:p>
    <w:p w14:paraId="34596B56"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noProof/>
          <w:sz w:val="24"/>
          <w:szCs w:val="24"/>
        </w:rPr>
        <w:drawing>
          <wp:inline distT="0" distB="0" distL="0" distR="0" wp14:anchorId="11C3788D" wp14:editId="12F469A1">
            <wp:extent cx="4572000" cy="2743200"/>
            <wp:effectExtent l="19050" t="0" r="19050" b="0"/>
            <wp:docPr id="1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657788D3"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p>
    <w:p w14:paraId="35C8E48A" w14:textId="77777777" w:rsidR="007E432C" w:rsidRPr="007E432C" w:rsidRDefault="00BF5D9A" w:rsidP="004F27FC">
      <w:pPr>
        <w:spacing w:after="0" w:line="360" w:lineRule="auto"/>
        <w:ind w:left="360" w:right="-333" w:hanging="360"/>
        <w:jc w:val="both"/>
        <w:rPr>
          <w:rFonts w:ascii="Times New Roman" w:hAnsi="Times New Roman" w:cs="Times New Roman"/>
          <w:b/>
          <w:sz w:val="24"/>
          <w:szCs w:val="24"/>
        </w:rPr>
      </w:pPr>
      <w:r>
        <w:rPr>
          <w:rFonts w:ascii="Times New Roman" w:hAnsi="Times New Roman" w:cs="Times New Roman"/>
          <w:b/>
          <w:sz w:val="24"/>
          <w:szCs w:val="24"/>
        </w:rPr>
        <w:t xml:space="preserve">     </w:t>
      </w:r>
      <w:r w:rsidR="007E432C" w:rsidRPr="007E432C">
        <w:rPr>
          <w:rFonts w:ascii="Times New Roman" w:hAnsi="Times New Roman" w:cs="Times New Roman"/>
          <w:b/>
          <w:sz w:val="24"/>
          <w:szCs w:val="24"/>
        </w:rPr>
        <w:t>INTERPRETATION</w:t>
      </w:r>
    </w:p>
    <w:p w14:paraId="76F44C75" w14:textId="77777777" w:rsidR="007E432C" w:rsidRDefault="007E432C" w:rsidP="004F27FC">
      <w:pPr>
        <w:keepLines/>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b/>
          <w:sz w:val="24"/>
          <w:szCs w:val="24"/>
        </w:rPr>
        <w:tab/>
      </w:r>
      <w:r w:rsidRPr="007E432C">
        <w:rPr>
          <w:rFonts w:ascii="Times New Roman" w:hAnsi="Times New Roman" w:cs="Times New Roman"/>
          <w:sz w:val="24"/>
          <w:szCs w:val="24"/>
        </w:rPr>
        <w:t>The above table shows the relationship between fixed and current Liabilities. The above table shows growth in fixed assets this shows the satisfactory position of fixed assets in the company. Even the current liabilities are increasing. The highest percentage recorded was in the year 2019-20 i.e., 2.20 and the lowest was in the year 2016-2017 i.e., 1.81.</w:t>
      </w:r>
    </w:p>
    <w:p w14:paraId="15262BE7" w14:textId="77777777" w:rsidR="007E432C" w:rsidRDefault="007E432C" w:rsidP="004F27FC">
      <w:pPr>
        <w:ind w:left="360" w:right="-333" w:hanging="360"/>
        <w:rPr>
          <w:rFonts w:ascii="Times New Roman" w:hAnsi="Times New Roman" w:cs="Times New Roman"/>
          <w:sz w:val="24"/>
          <w:szCs w:val="24"/>
        </w:rPr>
      </w:pPr>
      <w:r>
        <w:rPr>
          <w:rFonts w:ascii="Times New Roman" w:hAnsi="Times New Roman" w:cs="Times New Roman"/>
          <w:sz w:val="24"/>
          <w:szCs w:val="24"/>
        </w:rPr>
        <w:br w:type="page"/>
      </w:r>
    </w:p>
    <w:p w14:paraId="746EF915" w14:textId="77777777" w:rsidR="007E432C" w:rsidRPr="007E432C" w:rsidRDefault="00BF5D9A" w:rsidP="004F27FC">
      <w:pPr>
        <w:spacing w:after="0" w:line="360" w:lineRule="auto"/>
        <w:ind w:left="360" w:right="-333" w:hanging="36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7E432C" w:rsidRPr="007E432C">
        <w:rPr>
          <w:rFonts w:ascii="Times New Roman" w:hAnsi="Times New Roman" w:cs="Times New Roman"/>
          <w:b/>
          <w:sz w:val="24"/>
          <w:szCs w:val="24"/>
        </w:rPr>
        <w:t>TOTAL INVESTMENT TURN OVER RATIO:</w:t>
      </w:r>
    </w:p>
    <w:p w14:paraId="6056955C"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The total investment turnover ratio can be calculated by the formula as given under</w:t>
      </w:r>
    </w:p>
    <w:p w14:paraId="74ACD8A3"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Total investment ratio =    Net Sales / Total investment</w:t>
      </w:r>
    </w:p>
    <w:p w14:paraId="25FFECD6"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r>
      <w:r w:rsidRPr="007E432C">
        <w:rPr>
          <w:rFonts w:ascii="Times New Roman" w:hAnsi="Times New Roman" w:cs="Times New Roman"/>
          <w:sz w:val="24"/>
          <w:szCs w:val="24"/>
        </w:rPr>
        <w:tab/>
      </w:r>
      <w:r w:rsidRPr="007E432C">
        <w:rPr>
          <w:rFonts w:ascii="Times New Roman" w:hAnsi="Times New Roman" w:cs="Times New Roman"/>
          <w:sz w:val="24"/>
          <w:szCs w:val="24"/>
        </w:rPr>
        <w:tab/>
      </w:r>
      <w:r w:rsidRPr="007E432C">
        <w:rPr>
          <w:rFonts w:ascii="Times New Roman" w:hAnsi="Times New Roman" w:cs="Times New Roman"/>
          <w:sz w:val="24"/>
          <w:szCs w:val="24"/>
        </w:rPr>
        <w:tab/>
      </w:r>
    </w:p>
    <w:tbl>
      <w:tblPr>
        <w:tblW w:w="756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2070"/>
        <w:gridCol w:w="1980"/>
        <w:gridCol w:w="2160"/>
      </w:tblGrid>
      <w:tr w:rsidR="007E432C" w:rsidRPr="007E432C" w14:paraId="1E485B69" w14:textId="77777777" w:rsidTr="00D8349F">
        <w:trPr>
          <w:trHeight w:val="665"/>
        </w:trPr>
        <w:tc>
          <w:tcPr>
            <w:tcW w:w="1350" w:type="dxa"/>
            <w:vAlign w:val="center"/>
          </w:tcPr>
          <w:p w14:paraId="662D9EE3" w14:textId="77777777" w:rsidR="007E432C" w:rsidRPr="007E432C" w:rsidRDefault="007E432C" w:rsidP="004F27FC">
            <w:pPr>
              <w:spacing w:after="0" w:line="360" w:lineRule="auto"/>
              <w:ind w:left="360" w:right="-333" w:hanging="360"/>
              <w:rPr>
                <w:rFonts w:ascii="Times New Roman" w:hAnsi="Times New Roman" w:cs="Times New Roman"/>
                <w:b/>
                <w:sz w:val="24"/>
                <w:szCs w:val="24"/>
              </w:rPr>
            </w:pPr>
            <w:r w:rsidRPr="007E432C">
              <w:rPr>
                <w:rFonts w:ascii="Times New Roman" w:hAnsi="Times New Roman" w:cs="Times New Roman"/>
                <w:b/>
                <w:sz w:val="24"/>
                <w:szCs w:val="24"/>
              </w:rPr>
              <w:t>YEAR</w:t>
            </w:r>
          </w:p>
        </w:tc>
        <w:tc>
          <w:tcPr>
            <w:tcW w:w="2070" w:type="dxa"/>
            <w:vAlign w:val="center"/>
          </w:tcPr>
          <w:p w14:paraId="7F355FCD"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SALES</w:t>
            </w:r>
          </w:p>
        </w:tc>
        <w:tc>
          <w:tcPr>
            <w:tcW w:w="1980" w:type="dxa"/>
            <w:vAlign w:val="center"/>
          </w:tcPr>
          <w:p w14:paraId="3DA9268C"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INVESTMENT</w:t>
            </w:r>
          </w:p>
        </w:tc>
        <w:tc>
          <w:tcPr>
            <w:tcW w:w="2160" w:type="dxa"/>
            <w:vAlign w:val="center"/>
          </w:tcPr>
          <w:p w14:paraId="1D389211"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RATIO IN %</w:t>
            </w:r>
          </w:p>
        </w:tc>
      </w:tr>
      <w:tr w:rsidR="007E432C" w:rsidRPr="007E432C" w14:paraId="798CB96F" w14:textId="77777777" w:rsidTr="00D8349F">
        <w:trPr>
          <w:trHeight w:val="242"/>
        </w:trPr>
        <w:tc>
          <w:tcPr>
            <w:tcW w:w="1350" w:type="dxa"/>
          </w:tcPr>
          <w:p w14:paraId="58E79EB0"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2015-16</w:t>
            </w:r>
          </w:p>
        </w:tc>
        <w:tc>
          <w:tcPr>
            <w:tcW w:w="2070" w:type="dxa"/>
            <w:vAlign w:val="center"/>
          </w:tcPr>
          <w:p w14:paraId="48BFB415"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6385.50</w:t>
            </w:r>
          </w:p>
        </w:tc>
        <w:tc>
          <w:tcPr>
            <w:tcW w:w="1980" w:type="dxa"/>
            <w:vAlign w:val="center"/>
          </w:tcPr>
          <w:p w14:paraId="7D6C63EA"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1034.80</w:t>
            </w:r>
          </w:p>
        </w:tc>
        <w:tc>
          <w:tcPr>
            <w:tcW w:w="2160" w:type="dxa"/>
            <w:vAlign w:val="bottom"/>
          </w:tcPr>
          <w:p w14:paraId="4242037D"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6.200758</w:t>
            </w:r>
          </w:p>
        </w:tc>
      </w:tr>
      <w:tr w:rsidR="007E432C" w:rsidRPr="007E432C" w14:paraId="537D0C31" w14:textId="77777777" w:rsidTr="00D8349F">
        <w:trPr>
          <w:trHeight w:val="323"/>
        </w:trPr>
        <w:tc>
          <w:tcPr>
            <w:tcW w:w="1350" w:type="dxa"/>
          </w:tcPr>
          <w:p w14:paraId="26B2CE2A"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2016-17</w:t>
            </w:r>
          </w:p>
        </w:tc>
        <w:tc>
          <w:tcPr>
            <w:tcW w:w="2070" w:type="dxa"/>
            <w:vAlign w:val="center"/>
          </w:tcPr>
          <w:p w14:paraId="349BD808"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7042.82</w:t>
            </w:r>
          </w:p>
        </w:tc>
        <w:tc>
          <w:tcPr>
            <w:tcW w:w="1980" w:type="dxa"/>
            <w:vAlign w:val="center"/>
          </w:tcPr>
          <w:p w14:paraId="59BB7C47"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2069.55</w:t>
            </w:r>
          </w:p>
        </w:tc>
        <w:tc>
          <w:tcPr>
            <w:tcW w:w="2160" w:type="dxa"/>
            <w:vAlign w:val="bottom"/>
          </w:tcPr>
          <w:p w14:paraId="089B93AD"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4.220394</w:t>
            </w:r>
          </w:p>
        </w:tc>
      </w:tr>
      <w:tr w:rsidR="007E432C" w:rsidRPr="007E432C" w14:paraId="456A818B" w14:textId="77777777" w:rsidTr="00D8349F">
        <w:trPr>
          <w:trHeight w:val="197"/>
        </w:trPr>
        <w:tc>
          <w:tcPr>
            <w:tcW w:w="1350" w:type="dxa"/>
          </w:tcPr>
          <w:p w14:paraId="7F49A46A"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2017-18</w:t>
            </w:r>
          </w:p>
        </w:tc>
        <w:tc>
          <w:tcPr>
            <w:tcW w:w="2070" w:type="dxa"/>
            <w:vAlign w:val="center"/>
          </w:tcPr>
          <w:p w14:paraId="473576EF"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17205.64</w:t>
            </w:r>
          </w:p>
        </w:tc>
        <w:tc>
          <w:tcPr>
            <w:tcW w:w="1980" w:type="dxa"/>
            <w:vAlign w:val="center"/>
          </w:tcPr>
          <w:p w14:paraId="6920958C"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3730.32</w:t>
            </w:r>
          </w:p>
        </w:tc>
        <w:tc>
          <w:tcPr>
            <w:tcW w:w="2160" w:type="dxa"/>
            <w:vAlign w:val="bottom"/>
          </w:tcPr>
          <w:p w14:paraId="22161D30"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3.540082</w:t>
            </w:r>
          </w:p>
        </w:tc>
      </w:tr>
      <w:tr w:rsidR="007E432C" w:rsidRPr="007E432C" w14:paraId="01500821" w14:textId="77777777" w:rsidTr="00D8349F">
        <w:trPr>
          <w:trHeight w:val="197"/>
        </w:trPr>
        <w:tc>
          <w:tcPr>
            <w:tcW w:w="1350" w:type="dxa"/>
          </w:tcPr>
          <w:p w14:paraId="21F899CC"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2018-19</w:t>
            </w:r>
          </w:p>
        </w:tc>
        <w:tc>
          <w:tcPr>
            <w:tcW w:w="2070" w:type="dxa"/>
            <w:vAlign w:val="center"/>
          </w:tcPr>
          <w:p w14:paraId="5930FAF4"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20270.69</w:t>
            </w:r>
          </w:p>
        </w:tc>
        <w:tc>
          <w:tcPr>
            <w:tcW w:w="1980" w:type="dxa"/>
            <w:vAlign w:val="center"/>
          </w:tcPr>
          <w:p w14:paraId="4718464C"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3788.77</w:t>
            </w:r>
          </w:p>
        </w:tc>
        <w:tc>
          <w:tcPr>
            <w:tcW w:w="2160" w:type="dxa"/>
            <w:vAlign w:val="bottom"/>
          </w:tcPr>
          <w:p w14:paraId="094D9B6B"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4.822328</w:t>
            </w:r>
          </w:p>
        </w:tc>
      </w:tr>
      <w:tr w:rsidR="007E432C" w:rsidRPr="007E432C" w14:paraId="59784895" w14:textId="77777777" w:rsidTr="00D8349F">
        <w:trPr>
          <w:trHeight w:val="197"/>
        </w:trPr>
        <w:tc>
          <w:tcPr>
            <w:tcW w:w="1350" w:type="dxa"/>
          </w:tcPr>
          <w:p w14:paraId="76548C90"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2019-20</w:t>
            </w:r>
          </w:p>
        </w:tc>
        <w:tc>
          <w:tcPr>
            <w:tcW w:w="2070" w:type="dxa"/>
            <w:vAlign w:val="center"/>
          </w:tcPr>
          <w:p w14:paraId="24A16175"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20204.94</w:t>
            </w:r>
          </w:p>
        </w:tc>
        <w:tc>
          <w:tcPr>
            <w:tcW w:w="1980" w:type="dxa"/>
            <w:vAlign w:val="center"/>
          </w:tcPr>
          <w:p w14:paraId="5E248F28"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5108.72</w:t>
            </w:r>
          </w:p>
        </w:tc>
        <w:tc>
          <w:tcPr>
            <w:tcW w:w="2160" w:type="dxa"/>
            <w:vAlign w:val="bottom"/>
          </w:tcPr>
          <w:p w14:paraId="3B94E093"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3.949158</w:t>
            </w:r>
          </w:p>
        </w:tc>
      </w:tr>
    </w:tbl>
    <w:p w14:paraId="76856C85" w14:textId="77777777" w:rsidR="007E432C" w:rsidRPr="007E432C" w:rsidRDefault="007E432C" w:rsidP="004F27FC">
      <w:pPr>
        <w:spacing w:after="0" w:line="360" w:lineRule="auto"/>
        <w:ind w:left="360" w:right="-333" w:hanging="360"/>
        <w:jc w:val="both"/>
        <w:rPr>
          <w:rFonts w:ascii="Times New Roman" w:hAnsi="Times New Roman" w:cs="Times New Roman"/>
          <w:i/>
          <w:sz w:val="24"/>
          <w:szCs w:val="24"/>
        </w:rPr>
      </w:pPr>
    </w:p>
    <w:p w14:paraId="77A115D6" w14:textId="77777777" w:rsidR="007E432C" w:rsidRPr="007E432C" w:rsidRDefault="007E432C" w:rsidP="004F27FC">
      <w:pPr>
        <w:spacing w:after="0" w:line="360" w:lineRule="auto"/>
        <w:ind w:left="360" w:right="-333" w:hanging="360"/>
        <w:jc w:val="both"/>
        <w:rPr>
          <w:rFonts w:ascii="Times New Roman" w:hAnsi="Times New Roman" w:cs="Times New Roman"/>
          <w:i/>
          <w:sz w:val="24"/>
          <w:szCs w:val="24"/>
        </w:rPr>
      </w:pPr>
      <w:r w:rsidRPr="007E432C">
        <w:rPr>
          <w:rFonts w:ascii="Times New Roman" w:hAnsi="Times New Roman" w:cs="Times New Roman"/>
          <w:i/>
          <w:noProof/>
          <w:sz w:val="24"/>
          <w:szCs w:val="24"/>
        </w:rPr>
        <w:drawing>
          <wp:inline distT="0" distB="0" distL="0" distR="0" wp14:anchorId="45850600" wp14:editId="1B4416E7">
            <wp:extent cx="4572000" cy="2743200"/>
            <wp:effectExtent l="19050" t="0" r="19050" b="0"/>
            <wp:docPr id="15"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79CFA5C1" w14:textId="77777777" w:rsidR="007E432C" w:rsidRPr="007E432C" w:rsidRDefault="00D8349F" w:rsidP="004F27FC">
      <w:pPr>
        <w:spacing w:after="0" w:line="360" w:lineRule="auto"/>
        <w:ind w:left="360" w:right="-333" w:hanging="360"/>
        <w:jc w:val="both"/>
        <w:rPr>
          <w:rFonts w:ascii="Times New Roman" w:hAnsi="Times New Roman" w:cs="Times New Roman"/>
          <w:b/>
          <w:sz w:val="24"/>
          <w:szCs w:val="24"/>
        </w:rPr>
      </w:pPr>
      <w:r>
        <w:rPr>
          <w:rFonts w:ascii="Times New Roman" w:hAnsi="Times New Roman" w:cs="Times New Roman"/>
          <w:b/>
          <w:sz w:val="24"/>
          <w:szCs w:val="24"/>
        </w:rPr>
        <w:t xml:space="preserve">      </w:t>
      </w:r>
      <w:r w:rsidR="007E432C" w:rsidRPr="007E432C">
        <w:rPr>
          <w:rFonts w:ascii="Times New Roman" w:hAnsi="Times New Roman" w:cs="Times New Roman"/>
          <w:b/>
          <w:sz w:val="24"/>
          <w:szCs w:val="24"/>
        </w:rPr>
        <w:t>INTERPRETATION</w:t>
      </w:r>
    </w:p>
    <w:p w14:paraId="2E16D66C" w14:textId="77777777" w:rsidR="007E432C" w:rsidRPr="007E432C" w:rsidRDefault="00D8349F" w:rsidP="004F27FC">
      <w:pPr>
        <w:spacing w:after="0" w:line="360" w:lineRule="auto"/>
        <w:ind w:left="360" w:right="-333" w:hanging="360"/>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From the above table we can see that sales had an increase Investment is constant from 2009-2017 that signifies the company position is satisfactory.</w:t>
      </w:r>
    </w:p>
    <w:p w14:paraId="3D2CCA12" w14:textId="77777777" w:rsidR="007E432C" w:rsidRDefault="007E432C" w:rsidP="004F27FC">
      <w:pPr>
        <w:ind w:left="360" w:right="-333" w:hanging="360"/>
        <w:rPr>
          <w:rFonts w:ascii="Times New Roman" w:hAnsi="Times New Roman" w:cs="Times New Roman"/>
          <w:sz w:val="24"/>
          <w:szCs w:val="24"/>
        </w:rPr>
      </w:pPr>
      <w:r>
        <w:rPr>
          <w:rFonts w:ascii="Times New Roman" w:hAnsi="Times New Roman" w:cs="Times New Roman"/>
          <w:sz w:val="24"/>
          <w:szCs w:val="24"/>
        </w:rPr>
        <w:br w:type="page"/>
      </w:r>
    </w:p>
    <w:p w14:paraId="7A50F066"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lastRenderedPageBreak/>
        <w:t>FIXED ASSETS TURN OVER RATIO:</w:t>
      </w:r>
    </w:p>
    <w:p w14:paraId="0E236D6C"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The fixed assets turnover ratio is a relation between the sales or cost of goods and fixed/capital assets employed in a business.</w:t>
      </w:r>
    </w:p>
    <w:p w14:paraId="00297F29"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Fixed assets turnover ratio =   Net sales / Total fixed asset</w:t>
      </w:r>
    </w:p>
    <w:tbl>
      <w:tblPr>
        <w:tblW w:w="9092"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450"/>
        <w:gridCol w:w="2214"/>
      </w:tblGrid>
      <w:tr w:rsidR="007E432C" w:rsidRPr="007E432C" w14:paraId="7D809532" w14:textId="77777777" w:rsidTr="00D8349F">
        <w:trPr>
          <w:trHeight w:val="467"/>
        </w:trPr>
        <w:tc>
          <w:tcPr>
            <w:tcW w:w="2214" w:type="dxa"/>
          </w:tcPr>
          <w:p w14:paraId="530000D7"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YEAR</w:t>
            </w:r>
          </w:p>
        </w:tc>
        <w:tc>
          <w:tcPr>
            <w:tcW w:w="2214" w:type="dxa"/>
          </w:tcPr>
          <w:p w14:paraId="422D13BF"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SALES</w:t>
            </w:r>
          </w:p>
        </w:tc>
        <w:tc>
          <w:tcPr>
            <w:tcW w:w="2450" w:type="dxa"/>
          </w:tcPr>
          <w:p w14:paraId="565B4DDE"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NETFIXED ASSETS</w:t>
            </w:r>
          </w:p>
        </w:tc>
        <w:tc>
          <w:tcPr>
            <w:tcW w:w="2214" w:type="dxa"/>
          </w:tcPr>
          <w:p w14:paraId="07C7226E"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RATIO IN %</w:t>
            </w:r>
          </w:p>
        </w:tc>
      </w:tr>
      <w:tr w:rsidR="007E432C" w:rsidRPr="007E432C" w14:paraId="366CCA35" w14:textId="77777777" w:rsidTr="00D8349F">
        <w:tc>
          <w:tcPr>
            <w:tcW w:w="2214" w:type="dxa"/>
          </w:tcPr>
          <w:p w14:paraId="48E8AB0E"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2015-16</w:t>
            </w:r>
          </w:p>
        </w:tc>
        <w:tc>
          <w:tcPr>
            <w:tcW w:w="2214" w:type="dxa"/>
            <w:vAlign w:val="center"/>
          </w:tcPr>
          <w:p w14:paraId="20F716B9"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6385.50</w:t>
            </w:r>
          </w:p>
        </w:tc>
        <w:tc>
          <w:tcPr>
            <w:tcW w:w="2450" w:type="dxa"/>
            <w:vAlign w:val="bottom"/>
          </w:tcPr>
          <w:p w14:paraId="422F7A7E"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4365.38</w:t>
            </w:r>
          </w:p>
        </w:tc>
        <w:tc>
          <w:tcPr>
            <w:tcW w:w="2214" w:type="dxa"/>
            <w:vAlign w:val="bottom"/>
          </w:tcPr>
          <w:p w14:paraId="327B11F6"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1.462759</w:t>
            </w:r>
          </w:p>
        </w:tc>
      </w:tr>
      <w:tr w:rsidR="007E432C" w:rsidRPr="007E432C" w14:paraId="262B758A" w14:textId="77777777" w:rsidTr="00D8349F">
        <w:tc>
          <w:tcPr>
            <w:tcW w:w="2214" w:type="dxa"/>
          </w:tcPr>
          <w:p w14:paraId="069623CE"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2016-17</w:t>
            </w:r>
          </w:p>
        </w:tc>
        <w:tc>
          <w:tcPr>
            <w:tcW w:w="2214" w:type="dxa"/>
            <w:vAlign w:val="center"/>
          </w:tcPr>
          <w:p w14:paraId="48E8536D"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7042.82</w:t>
            </w:r>
          </w:p>
        </w:tc>
        <w:tc>
          <w:tcPr>
            <w:tcW w:w="2450" w:type="dxa"/>
            <w:vAlign w:val="bottom"/>
          </w:tcPr>
          <w:p w14:paraId="13D56247"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4720.99</w:t>
            </w:r>
          </w:p>
        </w:tc>
        <w:tc>
          <w:tcPr>
            <w:tcW w:w="2214" w:type="dxa"/>
            <w:vAlign w:val="bottom"/>
          </w:tcPr>
          <w:p w14:paraId="7C2803EC"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1.493075</w:t>
            </w:r>
          </w:p>
        </w:tc>
      </w:tr>
      <w:tr w:rsidR="007E432C" w:rsidRPr="007E432C" w14:paraId="2EF73998" w14:textId="77777777" w:rsidTr="00D8349F">
        <w:tc>
          <w:tcPr>
            <w:tcW w:w="2214" w:type="dxa"/>
          </w:tcPr>
          <w:p w14:paraId="6C48EBE6"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2017-18</w:t>
            </w:r>
          </w:p>
        </w:tc>
        <w:tc>
          <w:tcPr>
            <w:tcW w:w="2214" w:type="dxa"/>
            <w:vAlign w:val="center"/>
          </w:tcPr>
          <w:p w14:paraId="448EBC4F"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17205.64</w:t>
            </w:r>
          </w:p>
        </w:tc>
        <w:tc>
          <w:tcPr>
            <w:tcW w:w="2450" w:type="dxa"/>
            <w:vAlign w:val="bottom"/>
          </w:tcPr>
          <w:p w14:paraId="32DAEFF4"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10890.33</w:t>
            </w:r>
          </w:p>
        </w:tc>
        <w:tc>
          <w:tcPr>
            <w:tcW w:w="2214" w:type="dxa"/>
            <w:vAlign w:val="bottom"/>
          </w:tcPr>
          <w:p w14:paraId="14342189"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1.216602</w:t>
            </w:r>
          </w:p>
        </w:tc>
      </w:tr>
      <w:tr w:rsidR="007E432C" w:rsidRPr="007E432C" w14:paraId="368BFFB8" w14:textId="77777777" w:rsidTr="00D8349F">
        <w:tc>
          <w:tcPr>
            <w:tcW w:w="2214" w:type="dxa"/>
          </w:tcPr>
          <w:p w14:paraId="5D69583B"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2018-19</w:t>
            </w:r>
          </w:p>
        </w:tc>
        <w:tc>
          <w:tcPr>
            <w:tcW w:w="2214" w:type="dxa"/>
            <w:vAlign w:val="center"/>
          </w:tcPr>
          <w:p w14:paraId="2D6AAB5F"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20270.69</w:t>
            </w:r>
          </w:p>
        </w:tc>
        <w:tc>
          <w:tcPr>
            <w:tcW w:w="2450" w:type="dxa"/>
            <w:vAlign w:val="bottom"/>
          </w:tcPr>
          <w:p w14:paraId="703D307A"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16206.17</w:t>
            </w:r>
          </w:p>
        </w:tc>
        <w:tc>
          <w:tcPr>
            <w:tcW w:w="2214" w:type="dxa"/>
            <w:vAlign w:val="bottom"/>
          </w:tcPr>
          <w:p w14:paraId="7679B7C5"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1.502067</w:t>
            </w:r>
          </w:p>
        </w:tc>
      </w:tr>
      <w:tr w:rsidR="007E432C" w:rsidRPr="007E432C" w14:paraId="49788610" w14:textId="77777777" w:rsidTr="00D8349F">
        <w:tc>
          <w:tcPr>
            <w:tcW w:w="2214" w:type="dxa"/>
          </w:tcPr>
          <w:p w14:paraId="33DE1920"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2019-20</w:t>
            </w:r>
          </w:p>
        </w:tc>
        <w:tc>
          <w:tcPr>
            <w:tcW w:w="2214" w:type="dxa"/>
            <w:vAlign w:val="center"/>
          </w:tcPr>
          <w:p w14:paraId="6A76ADF3"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20204.94</w:t>
            </w:r>
          </w:p>
        </w:tc>
        <w:tc>
          <w:tcPr>
            <w:tcW w:w="2450" w:type="dxa"/>
            <w:vAlign w:val="bottom"/>
          </w:tcPr>
          <w:p w14:paraId="65FC2E7F" w14:textId="77777777" w:rsidR="007E432C" w:rsidRPr="007E432C" w:rsidRDefault="007E432C" w:rsidP="004F27FC">
            <w:pPr>
              <w:spacing w:after="0" w:line="360" w:lineRule="auto"/>
              <w:ind w:left="360" w:right="-333" w:hanging="360"/>
              <w:jc w:val="center"/>
              <w:rPr>
                <w:rFonts w:ascii="Times New Roman" w:hAnsi="Times New Roman" w:cs="Times New Roman"/>
                <w:b/>
                <w:bCs/>
                <w:sz w:val="24"/>
                <w:szCs w:val="24"/>
              </w:rPr>
            </w:pPr>
            <w:r w:rsidRPr="007E432C">
              <w:rPr>
                <w:rFonts w:ascii="Times New Roman" w:hAnsi="Times New Roman" w:cs="Times New Roman"/>
                <w:b/>
                <w:bCs/>
                <w:sz w:val="24"/>
                <w:szCs w:val="24"/>
              </w:rPr>
              <w:t>18025.20</w:t>
            </w:r>
          </w:p>
        </w:tc>
        <w:tc>
          <w:tcPr>
            <w:tcW w:w="2214" w:type="dxa"/>
            <w:vAlign w:val="bottom"/>
          </w:tcPr>
          <w:p w14:paraId="1690BB92"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1.438478</w:t>
            </w:r>
          </w:p>
        </w:tc>
      </w:tr>
    </w:tbl>
    <w:p w14:paraId="2FBBEC3B"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p>
    <w:p w14:paraId="576253CC" w14:textId="77777777" w:rsidR="00252290"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noProof/>
          <w:sz w:val="24"/>
          <w:szCs w:val="24"/>
        </w:rPr>
        <w:drawing>
          <wp:anchor distT="0" distB="0" distL="114300" distR="114300" simplePos="0" relativeHeight="251686912" behindDoc="0" locked="0" layoutInCell="1" allowOverlap="1" wp14:anchorId="1E2F5AC9" wp14:editId="19BA93B5">
            <wp:simplePos x="0" y="0"/>
            <wp:positionH relativeFrom="column">
              <wp:align>left</wp:align>
            </wp:positionH>
            <wp:positionV relativeFrom="paragraph">
              <wp:align>top</wp:align>
            </wp:positionV>
            <wp:extent cx="4572000" cy="2743200"/>
            <wp:effectExtent l="0" t="0" r="0" b="0"/>
            <wp:wrapSquare wrapText="bothSides"/>
            <wp:docPr id="1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anchor>
        </w:drawing>
      </w:r>
    </w:p>
    <w:p w14:paraId="72359412" w14:textId="77777777" w:rsidR="00252290" w:rsidRPr="00252290" w:rsidRDefault="00252290" w:rsidP="004F27FC">
      <w:pPr>
        <w:ind w:left="360" w:right="-333" w:hanging="360"/>
        <w:rPr>
          <w:rFonts w:ascii="Times New Roman" w:hAnsi="Times New Roman" w:cs="Times New Roman"/>
          <w:sz w:val="24"/>
          <w:szCs w:val="24"/>
        </w:rPr>
      </w:pPr>
    </w:p>
    <w:p w14:paraId="0C7E6403" w14:textId="77777777" w:rsidR="00252290" w:rsidRPr="00252290" w:rsidRDefault="00252290" w:rsidP="004F27FC">
      <w:pPr>
        <w:ind w:left="360" w:right="-333" w:hanging="360"/>
        <w:rPr>
          <w:rFonts w:ascii="Times New Roman" w:hAnsi="Times New Roman" w:cs="Times New Roman"/>
          <w:sz w:val="24"/>
          <w:szCs w:val="24"/>
        </w:rPr>
      </w:pPr>
    </w:p>
    <w:p w14:paraId="67CF8919" w14:textId="77777777" w:rsidR="00252290" w:rsidRDefault="00252290" w:rsidP="004F27FC">
      <w:pPr>
        <w:spacing w:after="0" w:line="360" w:lineRule="auto"/>
        <w:ind w:left="360" w:right="-333" w:hanging="360"/>
        <w:jc w:val="both"/>
        <w:rPr>
          <w:rFonts w:ascii="Times New Roman" w:hAnsi="Times New Roman" w:cs="Times New Roman"/>
          <w:b/>
          <w:sz w:val="24"/>
          <w:szCs w:val="24"/>
        </w:rPr>
      </w:pPr>
    </w:p>
    <w:p w14:paraId="1FCB8543" w14:textId="77777777" w:rsidR="00252290" w:rsidRDefault="00252290" w:rsidP="004F27FC">
      <w:pPr>
        <w:spacing w:after="0" w:line="360" w:lineRule="auto"/>
        <w:ind w:left="360" w:right="-333" w:hanging="360"/>
        <w:jc w:val="both"/>
        <w:rPr>
          <w:rFonts w:ascii="Times New Roman" w:hAnsi="Times New Roman" w:cs="Times New Roman"/>
          <w:b/>
          <w:sz w:val="24"/>
          <w:szCs w:val="24"/>
        </w:rPr>
      </w:pPr>
    </w:p>
    <w:p w14:paraId="5DC41482" w14:textId="77777777" w:rsidR="007E432C" w:rsidRPr="007E432C" w:rsidRDefault="00252290" w:rsidP="004F27FC">
      <w:pPr>
        <w:tabs>
          <w:tab w:val="left" w:pos="1500"/>
        </w:tabs>
        <w:spacing w:after="0" w:line="360" w:lineRule="auto"/>
        <w:ind w:left="360" w:right="-333" w:hanging="36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br w:type="textWrapping" w:clear="all"/>
      </w:r>
    </w:p>
    <w:p w14:paraId="4653AFC5"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INTERPRETATION</w:t>
      </w:r>
    </w:p>
    <w:p w14:paraId="138AEBAA"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The above table shows increases in Net fixed assets. That can also be seen clearly in sales, that indicates a good sign. </w:t>
      </w:r>
    </w:p>
    <w:p w14:paraId="537F9D17"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p>
    <w:p w14:paraId="61BA6E5E" w14:textId="77777777" w:rsidR="007E432C" w:rsidRDefault="007E432C" w:rsidP="004F27FC">
      <w:pPr>
        <w:ind w:left="360" w:right="-333" w:hanging="360"/>
        <w:rPr>
          <w:rFonts w:ascii="Times New Roman" w:hAnsi="Times New Roman" w:cs="Times New Roman"/>
          <w:sz w:val="24"/>
          <w:szCs w:val="24"/>
        </w:rPr>
      </w:pPr>
      <w:r>
        <w:rPr>
          <w:rFonts w:ascii="Times New Roman" w:hAnsi="Times New Roman" w:cs="Times New Roman"/>
          <w:sz w:val="24"/>
          <w:szCs w:val="24"/>
        </w:rPr>
        <w:br w:type="page"/>
      </w:r>
    </w:p>
    <w:p w14:paraId="48290562"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b/>
          <w:sz w:val="24"/>
          <w:szCs w:val="24"/>
        </w:rPr>
        <w:lastRenderedPageBreak/>
        <w:t>RETURN ON TOTAL ASSETS:</w:t>
      </w:r>
    </w:p>
    <w:p w14:paraId="68C05664"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The return on fixed assets can calculate as under:</w:t>
      </w:r>
    </w:p>
    <w:p w14:paraId="35BF39B5"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Return on fixed assets =   Profit </w:t>
      </w:r>
      <w:proofErr w:type="spellStart"/>
      <w:r w:rsidRPr="007E432C">
        <w:rPr>
          <w:rFonts w:ascii="Times New Roman" w:hAnsi="Times New Roman" w:cs="Times New Roman"/>
          <w:sz w:val="24"/>
          <w:szCs w:val="24"/>
        </w:rPr>
        <w:t>AfterTax</w:t>
      </w:r>
      <w:proofErr w:type="spellEnd"/>
      <w:r w:rsidRPr="007E432C">
        <w:rPr>
          <w:rFonts w:ascii="Times New Roman" w:hAnsi="Times New Roman" w:cs="Times New Roman"/>
          <w:sz w:val="24"/>
          <w:szCs w:val="24"/>
        </w:rPr>
        <w:t xml:space="preserve"> / Total Assets</w:t>
      </w:r>
    </w:p>
    <w:tbl>
      <w:tblPr>
        <w:tblW w:w="89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2743"/>
        <w:gridCol w:w="2057"/>
        <w:gridCol w:w="2057"/>
      </w:tblGrid>
      <w:tr w:rsidR="007E432C" w:rsidRPr="007E432C" w14:paraId="426C24F1" w14:textId="77777777" w:rsidTr="00D8349F">
        <w:trPr>
          <w:trHeight w:val="575"/>
        </w:trPr>
        <w:tc>
          <w:tcPr>
            <w:tcW w:w="2057" w:type="dxa"/>
          </w:tcPr>
          <w:p w14:paraId="0415A681"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YEAR</w:t>
            </w:r>
          </w:p>
        </w:tc>
        <w:tc>
          <w:tcPr>
            <w:tcW w:w="2743" w:type="dxa"/>
          </w:tcPr>
          <w:p w14:paraId="4DA15CDB"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 xml:space="preserve">PROFIT AFTER TAX </w:t>
            </w:r>
          </w:p>
        </w:tc>
        <w:tc>
          <w:tcPr>
            <w:tcW w:w="2057" w:type="dxa"/>
          </w:tcPr>
          <w:p w14:paraId="42742E07"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TOTAL ASSETS</w:t>
            </w:r>
          </w:p>
        </w:tc>
        <w:tc>
          <w:tcPr>
            <w:tcW w:w="2057" w:type="dxa"/>
          </w:tcPr>
          <w:p w14:paraId="7E168EAB" w14:textId="77777777" w:rsidR="007E432C" w:rsidRPr="007E432C" w:rsidRDefault="007E432C" w:rsidP="004F27FC">
            <w:pPr>
              <w:spacing w:after="0" w:line="360" w:lineRule="auto"/>
              <w:ind w:left="360" w:right="-333" w:hanging="360"/>
              <w:jc w:val="both"/>
              <w:rPr>
                <w:rFonts w:ascii="Times New Roman" w:hAnsi="Times New Roman" w:cs="Times New Roman"/>
                <w:b/>
                <w:sz w:val="24"/>
                <w:szCs w:val="24"/>
              </w:rPr>
            </w:pPr>
            <w:r w:rsidRPr="007E432C">
              <w:rPr>
                <w:rFonts w:ascii="Times New Roman" w:hAnsi="Times New Roman" w:cs="Times New Roman"/>
                <w:b/>
                <w:sz w:val="24"/>
                <w:szCs w:val="24"/>
              </w:rPr>
              <w:t>RATIO IN %</w:t>
            </w:r>
          </w:p>
        </w:tc>
      </w:tr>
      <w:tr w:rsidR="007E432C" w:rsidRPr="007E432C" w14:paraId="3CCD68EB" w14:textId="77777777" w:rsidTr="00D8349F">
        <w:trPr>
          <w:trHeight w:val="480"/>
        </w:trPr>
        <w:tc>
          <w:tcPr>
            <w:tcW w:w="2057" w:type="dxa"/>
          </w:tcPr>
          <w:p w14:paraId="49D1FDE7"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2015-16</w:t>
            </w:r>
          </w:p>
        </w:tc>
        <w:tc>
          <w:tcPr>
            <w:tcW w:w="2743" w:type="dxa"/>
          </w:tcPr>
          <w:p w14:paraId="18066448"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977.02</w:t>
            </w:r>
          </w:p>
        </w:tc>
        <w:tc>
          <w:tcPr>
            <w:tcW w:w="2057" w:type="dxa"/>
            <w:vAlign w:val="bottom"/>
          </w:tcPr>
          <w:p w14:paraId="4841DE12"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5743.73</w:t>
            </w:r>
          </w:p>
        </w:tc>
        <w:tc>
          <w:tcPr>
            <w:tcW w:w="2057" w:type="dxa"/>
            <w:vAlign w:val="bottom"/>
          </w:tcPr>
          <w:p w14:paraId="21F1300F"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0.200102</w:t>
            </w:r>
          </w:p>
        </w:tc>
      </w:tr>
      <w:tr w:rsidR="007E432C" w:rsidRPr="007E432C" w14:paraId="06317EEF" w14:textId="77777777" w:rsidTr="00D8349F">
        <w:trPr>
          <w:trHeight w:val="466"/>
        </w:trPr>
        <w:tc>
          <w:tcPr>
            <w:tcW w:w="2057" w:type="dxa"/>
          </w:tcPr>
          <w:p w14:paraId="2F3EE56D"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2016-17</w:t>
            </w:r>
          </w:p>
        </w:tc>
        <w:tc>
          <w:tcPr>
            <w:tcW w:w="2743" w:type="dxa"/>
            <w:vAlign w:val="bottom"/>
          </w:tcPr>
          <w:p w14:paraId="1AF44936"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1093.24</w:t>
            </w:r>
          </w:p>
        </w:tc>
        <w:tc>
          <w:tcPr>
            <w:tcW w:w="2057" w:type="dxa"/>
            <w:vAlign w:val="bottom"/>
          </w:tcPr>
          <w:p w14:paraId="28A96274"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6217.20</w:t>
            </w:r>
          </w:p>
        </w:tc>
        <w:tc>
          <w:tcPr>
            <w:tcW w:w="2057" w:type="dxa"/>
            <w:vAlign w:val="bottom"/>
          </w:tcPr>
          <w:p w14:paraId="0532BAB6"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0.205955</w:t>
            </w:r>
          </w:p>
        </w:tc>
      </w:tr>
      <w:tr w:rsidR="007E432C" w:rsidRPr="007E432C" w14:paraId="298BA589" w14:textId="77777777" w:rsidTr="00D8349F">
        <w:trPr>
          <w:trHeight w:val="480"/>
        </w:trPr>
        <w:tc>
          <w:tcPr>
            <w:tcW w:w="2057" w:type="dxa"/>
          </w:tcPr>
          <w:p w14:paraId="33DF4DBF"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2017-18</w:t>
            </w:r>
          </w:p>
        </w:tc>
        <w:tc>
          <w:tcPr>
            <w:tcW w:w="2743" w:type="dxa"/>
          </w:tcPr>
          <w:p w14:paraId="18B677B3"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1804.23</w:t>
            </w:r>
          </w:p>
        </w:tc>
        <w:tc>
          <w:tcPr>
            <w:tcW w:w="2057" w:type="dxa"/>
            <w:vAlign w:val="bottom"/>
          </w:tcPr>
          <w:p w14:paraId="2B1AC34E" w14:textId="77777777" w:rsidR="007E432C" w:rsidRPr="007E432C" w:rsidRDefault="007E432C" w:rsidP="004F27FC">
            <w:pPr>
              <w:spacing w:after="0" w:line="360" w:lineRule="auto"/>
              <w:ind w:left="360" w:right="-333" w:hanging="360"/>
              <w:jc w:val="center"/>
              <w:rPr>
                <w:rFonts w:ascii="Times New Roman" w:hAnsi="Times New Roman" w:cs="Times New Roman"/>
                <w:sz w:val="24"/>
                <w:szCs w:val="24"/>
              </w:rPr>
            </w:pPr>
            <w:r w:rsidRPr="007E432C">
              <w:rPr>
                <w:rFonts w:ascii="Times New Roman" w:hAnsi="Times New Roman" w:cs="Times New Roman"/>
                <w:sz w:val="24"/>
                <w:szCs w:val="24"/>
              </w:rPr>
              <w:t>18810.64</w:t>
            </w:r>
          </w:p>
        </w:tc>
        <w:tc>
          <w:tcPr>
            <w:tcW w:w="2057" w:type="dxa"/>
            <w:vAlign w:val="bottom"/>
          </w:tcPr>
          <w:p w14:paraId="3CC3406F"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0.094816</w:t>
            </w:r>
          </w:p>
        </w:tc>
      </w:tr>
      <w:tr w:rsidR="007E432C" w:rsidRPr="007E432C" w14:paraId="06177C30" w14:textId="77777777" w:rsidTr="00D8349F">
        <w:trPr>
          <w:trHeight w:val="480"/>
        </w:trPr>
        <w:tc>
          <w:tcPr>
            <w:tcW w:w="2057" w:type="dxa"/>
          </w:tcPr>
          <w:p w14:paraId="6D5A4FFC"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2018-19</w:t>
            </w:r>
          </w:p>
        </w:tc>
        <w:tc>
          <w:tcPr>
            <w:tcW w:w="2743" w:type="dxa"/>
          </w:tcPr>
          <w:p w14:paraId="3CBB60DF"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2446.20</w:t>
            </w:r>
          </w:p>
        </w:tc>
        <w:tc>
          <w:tcPr>
            <w:tcW w:w="2057" w:type="dxa"/>
            <w:vAlign w:val="bottom"/>
          </w:tcPr>
          <w:p w14:paraId="7B801B42"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20667.95</w:t>
            </w:r>
          </w:p>
        </w:tc>
        <w:tc>
          <w:tcPr>
            <w:tcW w:w="2057" w:type="dxa"/>
            <w:vAlign w:val="bottom"/>
          </w:tcPr>
          <w:p w14:paraId="7CA2A16B"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0.18676</w:t>
            </w:r>
          </w:p>
        </w:tc>
      </w:tr>
      <w:tr w:rsidR="007E432C" w:rsidRPr="007E432C" w14:paraId="6D696050" w14:textId="77777777" w:rsidTr="00D8349F">
        <w:trPr>
          <w:trHeight w:val="480"/>
        </w:trPr>
        <w:tc>
          <w:tcPr>
            <w:tcW w:w="2057" w:type="dxa"/>
          </w:tcPr>
          <w:p w14:paraId="4E03E9B8"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2019-20</w:t>
            </w:r>
          </w:p>
        </w:tc>
        <w:tc>
          <w:tcPr>
            <w:tcW w:w="2743" w:type="dxa"/>
          </w:tcPr>
          <w:p w14:paraId="072A1F19"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2655.43</w:t>
            </w:r>
          </w:p>
        </w:tc>
        <w:tc>
          <w:tcPr>
            <w:tcW w:w="2057" w:type="dxa"/>
            <w:vAlign w:val="bottom"/>
          </w:tcPr>
          <w:p w14:paraId="75F7C118"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20697.50</w:t>
            </w:r>
          </w:p>
        </w:tc>
        <w:tc>
          <w:tcPr>
            <w:tcW w:w="2057" w:type="dxa"/>
            <w:vAlign w:val="bottom"/>
          </w:tcPr>
          <w:p w14:paraId="3CB7ACB5" w14:textId="77777777" w:rsidR="007E432C" w:rsidRPr="007E432C" w:rsidRDefault="007E432C" w:rsidP="004F27FC">
            <w:pPr>
              <w:spacing w:after="0" w:line="360" w:lineRule="auto"/>
              <w:ind w:left="360" w:right="-333" w:hanging="360"/>
              <w:jc w:val="center"/>
              <w:rPr>
                <w:rFonts w:ascii="Times New Roman" w:hAnsi="Times New Roman" w:cs="Times New Roman"/>
                <w:b/>
                <w:sz w:val="24"/>
                <w:szCs w:val="24"/>
              </w:rPr>
            </w:pPr>
            <w:r w:rsidRPr="007E432C">
              <w:rPr>
                <w:rFonts w:ascii="Times New Roman" w:hAnsi="Times New Roman" w:cs="Times New Roman"/>
                <w:b/>
                <w:sz w:val="24"/>
                <w:szCs w:val="24"/>
              </w:rPr>
              <w:t>0.17481</w:t>
            </w:r>
          </w:p>
        </w:tc>
      </w:tr>
    </w:tbl>
    <w:p w14:paraId="7EA0BE9E"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p>
    <w:p w14:paraId="77BDA06B"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noProof/>
          <w:sz w:val="24"/>
          <w:szCs w:val="24"/>
        </w:rPr>
        <w:drawing>
          <wp:anchor distT="0" distB="0" distL="114300" distR="114300" simplePos="0" relativeHeight="251684864" behindDoc="0" locked="0" layoutInCell="1" allowOverlap="1" wp14:anchorId="25C1538F" wp14:editId="04AF4F66">
            <wp:simplePos x="0" y="0"/>
            <wp:positionH relativeFrom="column">
              <wp:align>left</wp:align>
            </wp:positionH>
            <wp:positionV relativeFrom="paragraph">
              <wp:align>top</wp:align>
            </wp:positionV>
            <wp:extent cx="4333875" cy="2200275"/>
            <wp:effectExtent l="0" t="0" r="9525" b="9525"/>
            <wp:wrapSquare wrapText="bothSides"/>
            <wp:docPr id="17"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anchor>
        </w:drawing>
      </w:r>
      <w:r w:rsidRPr="007E432C">
        <w:rPr>
          <w:rFonts w:ascii="Times New Roman" w:hAnsi="Times New Roman" w:cs="Times New Roman"/>
          <w:sz w:val="24"/>
          <w:szCs w:val="24"/>
        </w:rPr>
        <w:br w:type="textWrapping" w:clear="all"/>
      </w:r>
      <w:r w:rsidRPr="007E432C">
        <w:rPr>
          <w:rFonts w:ascii="Times New Roman" w:hAnsi="Times New Roman" w:cs="Times New Roman"/>
          <w:b/>
          <w:sz w:val="24"/>
          <w:szCs w:val="24"/>
        </w:rPr>
        <w:t>INTERPRETATION</w:t>
      </w:r>
    </w:p>
    <w:p w14:paraId="40C00DCD"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The above table shows increase in profit 2009-2017 profit has gone up. This shows the favorable position of the company.</w:t>
      </w:r>
    </w:p>
    <w:p w14:paraId="22DE3EBA"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p>
    <w:p w14:paraId="43192376" w14:textId="77777777" w:rsidR="007E432C" w:rsidRPr="007E432C" w:rsidRDefault="007E432C" w:rsidP="004F27FC">
      <w:pPr>
        <w:pStyle w:val="BodyText"/>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b/>
          <w:bCs/>
          <w:sz w:val="24"/>
          <w:szCs w:val="24"/>
        </w:rPr>
        <w:t>VALUATION OF FIXED ASSETS:</w:t>
      </w:r>
    </w:p>
    <w:p w14:paraId="3672410E" w14:textId="77777777" w:rsidR="007E432C" w:rsidRPr="007E432C" w:rsidRDefault="007E432C" w:rsidP="004F27FC">
      <w:pPr>
        <w:pStyle w:val="Heading1"/>
        <w:numPr>
          <w:ilvl w:val="0"/>
          <w:numId w:val="0"/>
        </w:numPr>
        <w:spacing w:before="0"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 LG </w:t>
      </w:r>
      <w:proofErr w:type="gramStart"/>
      <w:r w:rsidRPr="007E432C">
        <w:rPr>
          <w:rFonts w:ascii="Times New Roman" w:hAnsi="Times New Roman" w:cs="Times New Roman"/>
          <w:sz w:val="24"/>
          <w:szCs w:val="24"/>
        </w:rPr>
        <w:t>GROUP  Follows</w:t>
      </w:r>
      <w:proofErr w:type="gramEnd"/>
    </w:p>
    <w:p w14:paraId="58369219" w14:textId="77777777" w:rsidR="007E432C" w:rsidRPr="007E432C" w:rsidRDefault="007E432C" w:rsidP="004F27FC">
      <w:pPr>
        <w:pStyle w:val="Heading1"/>
        <w:numPr>
          <w:ilvl w:val="0"/>
          <w:numId w:val="30"/>
        </w:numPr>
        <w:spacing w:before="0" w:after="0" w:line="360" w:lineRule="auto"/>
        <w:ind w:left="360" w:right="-333"/>
        <w:jc w:val="both"/>
        <w:rPr>
          <w:rFonts w:ascii="Times New Roman" w:hAnsi="Times New Roman" w:cs="Times New Roman"/>
          <w:b w:val="0"/>
          <w:sz w:val="24"/>
          <w:szCs w:val="24"/>
        </w:rPr>
      </w:pPr>
      <w:r w:rsidRPr="007E432C">
        <w:rPr>
          <w:rFonts w:ascii="Times New Roman" w:hAnsi="Times New Roman" w:cs="Times New Roman"/>
          <w:b w:val="0"/>
          <w:sz w:val="24"/>
          <w:szCs w:val="24"/>
        </w:rPr>
        <w:t>Historical cost method in the valuation of fixed assets.</w:t>
      </w:r>
    </w:p>
    <w:p w14:paraId="408FA505" w14:textId="77777777" w:rsidR="007E432C" w:rsidRPr="007E432C" w:rsidRDefault="007E432C" w:rsidP="004F27FC">
      <w:pPr>
        <w:numPr>
          <w:ilvl w:val="0"/>
          <w:numId w:val="30"/>
        </w:numPr>
        <w:spacing w:after="0" w:line="360" w:lineRule="auto"/>
        <w:ind w:left="360" w:right="-333"/>
        <w:jc w:val="both"/>
        <w:rPr>
          <w:rFonts w:ascii="Times New Roman" w:hAnsi="Times New Roman" w:cs="Times New Roman"/>
          <w:sz w:val="24"/>
          <w:szCs w:val="24"/>
        </w:rPr>
      </w:pPr>
      <w:r w:rsidRPr="007E432C">
        <w:rPr>
          <w:rFonts w:ascii="Times New Roman" w:hAnsi="Times New Roman" w:cs="Times New Roman"/>
          <w:sz w:val="24"/>
          <w:szCs w:val="24"/>
        </w:rPr>
        <w:t>The fixed assets do not include assets acquired on sale-cum-lease basis from various Financial Institutions whereon the lease rent paid for the year is charged to revenue.</w:t>
      </w:r>
    </w:p>
    <w:p w14:paraId="61BA85C9" w14:textId="77777777" w:rsidR="007E432C" w:rsidRPr="007E432C" w:rsidRDefault="007E432C" w:rsidP="004F27FC">
      <w:pPr>
        <w:numPr>
          <w:ilvl w:val="0"/>
          <w:numId w:val="30"/>
        </w:numPr>
        <w:spacing w:after="0" w:line="360" w:lineRule="auto"/>
        <w:ind w:left="360" w:right="-333"/>
        <w:jc w:val="both"/>
        <w:rPr>
          <w:rFonts w:ascii="Times New Roman" w:hAnsi="Times New Roman" w:cs="Times New Roman"/>
          <w:sz w:val="24"/>
          <w:szCs w:val="24"/>
        </w:rPr>
      </w:pPr>
      <w:r w:rsidRPr="007E432C">
        <w:rPr>
          <w:rFonts w:ascii="Times New Roman" w:hAnsi="Times New Roman" w:cs="Times New Roman"/>
          <w:sz w:val="24"/>
          <w:szCs w:val="24"/>
        </w:rPr>
        <w:t>Plant and Machinery includes the value of Air Conditioning Plants at various units which were transferred and vested with the Corporation under the transfer scheme.  The gross value and depreciation thereon are not segregated in the absence of break up details under the transfer scheme. The value thereof, however, is insignificant.</w:t>
      </w:r>
    </w:p>
    <w:p w14:paraId="4BAB491C" w14:textId="77777777" w:rsidR="007E432C" w:rsidRPr="007E432C" w:rsidRDefault="007E432C" w:rsidP="004F27FC">
      <w:pPr>
        <w:numPr>
          <w:ilvl w:val="0"/>
          <w:numId w:val="30"/>
        </w:numPr>
        <w:spacing w:after="0" w:line="360" w:lineRule="auto"/>
        <w:ind w:left="360" w:right="-333"/>
        <w:jc w:val="both"/>
        <w:rPr>
          <w:rFonts w:ascii="Times New Roman" w:hAnsi="Times New Roman" w:cs="Times New Roman"/>
          <w:sz w:val="24"/>
          <w:szCs w:val="24"/>
        </w:rPr>
      </w:pPr>
      <w:r w:rsidRPr="007E432C">
        <w:rPr>
          <w:rFonts w:ascii="Times New Roman" w:hAnsi="Times New Roman" w:cs="Times New Roman"/>
          <w:sz w:val="24"/>
          <w:szCs w:val="24"/>
        </w:rPr>
        <w:lastRenderedPageBreak/>
        <w:t>Investments are intended for long term and are carried at cost. Income on investment is accounted on accrual basis.</w:t>
      </w:r>
    </w:p>
    <w:p w14:paraId="05208FE4" w14:textId="77777777" w:rsidR="007E432C" w:rsidRPr="007E432C" w:rsidRDefault="007E432C" w:rsidP="004F27FC">
      <w:pPr>
        <w:numPr>
          <w:ilvl w:val="0"/>
          <w:numId w:val="30"/>
        </w:numPr>
        <w:spacing w:after="0" w:line="360" w:lineRule="auto"/>
        <w:ind w:left="360" w:right="-333"/>
        <w:jc w:val="both"/>
        <w:rPr>
          <w:rFonts w:ascii="Times New Roman" w:hAnsi="Times New Roman" w:cs="Times New Roman"/>
          <w:sz w:val="24"/>
          <w:szCs w:val="24"/>
        </w:rPr>
      </w:pPr>
      <w:r w:rsidRPr="007E432C">
        <w:rPr>
          <w:rFonts w:ascii="Times New Roman" w:hAnsi="Times New Roman" w:cs="Times New Roman"/>
          <w:sz w:val="24"/>
          <w:szCs w:val="24"/>
        </w:rPr>
        <w:t>Capital expenditure on assets not owned by the company is reflected as a distinct items in capital WIP till the period of completion and therefore in the Fixed assets.</w:t>
      </w:r>
    </w:p>
    <w:p w14:paraId="4D3CD3B3" w14:textId="77777777" w:rsidR="007E432C" w:rsidRPr="007E432C" w:rsidRDefault="007E432C" w:rsidP="004F27FC">
      <w:pPr>
        <w:numPr>
          <w:ilvl w:val="0"/>
          <w:numId w:val="30"/>
        </w:numPr>
        <w:spacing w:after="0" w:line="360" w:lineRule="auto"/>
        <w:ind w:left="360" w:right="-333"/>
        <w:jc w:val="both"/>
        <w:rPr>
          <w:rFonts w:ascii="Times New Roman" w:hAnsi="Times New Roman" w:cs="Times New Roman"/>
          <w:sz w:val="24"/>
          <w:szCs w:val="24"/>
        </w:rPr>
      </w:pPr>
      <w:r w:rsidRPr="007E432C">
        <w:rPr>
          <w:rFonts w:ascii="Times New Roman" w:hAnsi="Times New Roman" w:cs="Times New Roman"/>
          <w:sz w:val="24"/>
          <w:szCs w:val="24"/>
        </w:rPr>
        <w:t>The Company evaluates the impairment of losses on the fixed assets whenever events or changes in circumstances indicate that their carrying amounts may not be recoverable. If such assets are considered to be impaired the impairment loss is then recognized for the amount by which the carrying amount of the assets exceeds its recoverable amount, which is the higher of an asset's net selling price and value in use. For the purpose of assessing impairment, assets are grouped at the smallest level for which, there are separately identifiable cash flows.</w:t>
      </w:r>
    </w:p>
    <w:p w14:paraId="31926ADF" w14:textId="77777777" w:rsidR="007E432C" w:rsidRPr="007E432C" w:rsidRDefault="007E432C" w:rsidP="004F27FC">
      <w:pPr>
        <w:numPr>
          <w:ilvl w:val="0"/>
          <w:numId w:val="30"/>
        </w:numPr>
        <w:spacing w:after="0" w:line="360" w:lineRule="auto"/>
        <w:ind w:left="360" w:right="-333"/>
        <w:jc w:val="both"/>
        <w:rPr>
          <w:rFonts w:ascii="Times New Roman" w:hAnsi="Times New Roman" w:cs="Times New Roman"/>
          <w:sz w:val="24"/>
          <w:szCs w:val="24"/>
        </w:rPr>
      </w:pPr>
      <w:r w:rsidRPr="007E432C">
        <w:rPr>
          <w:rFonts w:ascii="Times New Roman" w:hAnsi="Times New Roman" w:cs="Times New Roman"/>
          <w:sz w:val="24"/>
          <w:szCs w:val="24"/>
        </w:rPr>
        <w:t>Fixed assets is adjusted in their carrying cost  in respect of foreign currency transactions entered before 1-4-2017 and that related to current assets is recognized as revenue/expenditure during the year.</w:t>
      </w:r>
    </w:p>
    <w:p w14:paraId="591AB59E" w14:textId="77777777" w:rsidR="007E432C" w:rsidRPr="007E432C" w:rsidRDefault="007E432C" w:rsidP="004F27FC">
      <w:pPr>
        <w:numPr>
          <w:ilvl w:val="0"/>
          <w:numId w:val="30"/>
        </w:numPr>
        <w:spacing w:after="0" w:line="360" w:lineRule="auto"/>
        <w:ind w:left="360" w:right="-333"/>
        <w:jc w:val="both"/>
        <w:rPr>
          <w:rFonts w:ascii="Times New Roman" w:hAnsi="Times New Roman" w:cs="Times New Roman"/>
          <w:sz w:val="24"/>
          <w:szCs w:val="24"/>
        </w:rPr>
      </w:pPr>
      <w:r w:rsidRPr="007E432C">
        <w:rPr>
          <w:rFonts w:ascii="Times New Roman" w:hAnsi="Times New Roman" w:cs="Times New Roman"/>
          <w:sz w:val="24"/>
          <w:szCs w:val="24"/>
        </w:rPr>
        <w:t>In case of commissioned assets, where final settlement of bills with contractors is yet to be effected, capitalization is done on provisional basis subject to necessary adjustment in the year of final settlement.</w:t>
      </w:r>
    </w:p>
    <w:p w14:paraId="70B6489C" w14:textId="77777777" w:rsidR="007E432C" w:rsidRPr="007E432C" w:rsidRDefault="007E432C" w:rsidP="004F27FC">
      <w:pPr>
        <w:spacing w:after="0" w:line="360" w:lineRule="auto"/>
        <w:ind w:left="360" w:right="-333" w:hanging="360"/>
        <w:jc w:val="both"/>
        <w:rPr>
          <w:rFonts w:ascii="Times New Roman" w:hAnsi="Times New Roman" w:cs="Times New Roman"/>
          <w:b/>
          <w:bCs/>
          <w:sz w:val="24"/>
          <w:szCs w:val="24"/>
        </w:rPr>
      </w:pPr>
      <w:r w:rsidRPr="007E432C">
        <w:rPr>
          <w:rFonts w:ascii="Times New Roman" w:hAnsi="Times New Roman" w:cs="Times New Roman"/>
          <w:b/>
          <w:bCs/>
          <w:sz w:val="24"/>
          <w:szCs w:val="24"/>
        </w:rPr>
        <w:t>CALCULATION OF DEPRECIATION:</w:t>
      </w:r>
    </w:p>
    <w:p w14:paraId="1C0C7D30"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Depreciation methods followed by </w:t>
      </w:r>
      <w:r w:rsidRPr="007E432C">
        <w:rPr>
          <w:rFonts w:ascii="Times New Roman" w:hAnsi="Times New Roman" w:cs="Times New Roman"/>
          <w:b/>
          <w:bCs/>
          <w:sz w:val="24"/>
          <w:szCs w:val="24"/>
        </w:rPr>
        <w:t xml:space="preserve">LG </w:t>
      </w:r>
      <w:proofErr w:type="gramStart"/>
      <w:r w:rsidRPr="007E432C">
        <w:rPr>
          <w:rFonts w:ascii="Times New Roman" w:hAnsi="Times New Roman" w:cs="Times New Roman"/>
          <w:b/>
          <w:bCs/>
          <w:sz w:val="24"/>
          <w:szCs w:val="24"/>
        </w:rPr>
        <w:t xml:space="preserve">GROUP </w:t>
      </w:r>
      <w:r w:rsidRPr="007E432C">
        <w:rPr>
          <w:rFonts w:ascii="Times New Roman" w:hAnsi="Times New Roman" w:cs="Times New Roman"/>
          <w:sz w:val="24"/>
          <w:szCs w:val="24"/>
        </w:rPr>
        <w:t xml:space="preserve"> is</w:t>
      </w:r>
      <w:proofErr w:type="gramEnd"/>
      <w:r w:rsidRPr="007E432C">
        <w:rPr>
          <w:rFonts w:ascii="Times New Roman" w:hAnsi="Times New Roman" w:cs="Times New Roman"/>
          <w:sz w:val="24"/>
          <w:szCs w:val="24"/>
        </w:rPr>
        <w:t xml:space="preserve"> as follows:</w:t>
      </w:r>
    </w:p>
    <w:p w14:paraId="262B5F4C" w14:textId="77777777" w:rsidR="007E432C" w:rsidRPr="007E432C" w:rsidRDefault="007E432C" w:rsidP="004F27FC">
      <w:pPr>
        <w:numPr>
          <w:ilvl w:val="0"/>
          <w:numId w:val="31"/>
        </w:numPr>
        <w:spacing w:after="0" w:line="360" w:lineRule="auto"/>
        <w:ind w:left="360" w:right="-333"/>
        <w:jc w:val="both"/>
        <w:rPr>
          <w:rFonts w:ascii="Times New Roman" w:hAnsi="Times New Roman" w:cs="Times New Roman"/>
          <w:sz w:val="24"/>
          <w:szCs w:val="24"/>
        </w:rPr>
      </w:pPr>
      <w:r w:rsidRPr="007E432C">
        <w:rPr>
          <w:rFonts w:ascii="Times New Roman" w:hAnsi="Times New Roman" w:cs="Times New Roman"/>
          <w:sz w:val="24"/>
          <w:szCs w:val="24"/>
        </w:rPr>
        <w:t>Depreciation is charged on straight-line method as per rates notified by the Government of India except where actual cost does not exceed Rs. 5354 in which case it is charged 100% in the same year.  In respect of assets, where rate is not laid down, depreciation is provided on straight-line method under the schedule XIV of the Companies Act 2056.</w:t>
      </w:r>
    </w:p>
    <w:p w14:paraId="68F3BDAD" w14:textId="77777777" w:rsidR="007E432C" w:rsidRPr="007E432C" w:rsidRDefault="007E432C" w:rsidP="004F27FC">
      <w:pPr>
        <w:numPr>
          <w:ilvl w:val="0"/>
          <w:numId w:val="31"/>
        </w:numPr>
        <w:spacing w:after="0" w:line="360" w:lineRule="auto"/>
        <w:ind w:left="360" w:right="-333"/>
        <w:jc w:val="both"/>
        <w:rPr>
          <w:rFonts w:ascii="Times New Roman" w:hAnsi="Times New Roman" w:cs="Times New Roman"/>
          <w:sz w:val="24"/>
          <w:szCs w:val="24"/>
        </w:rPr>
      </w:pPr>
      <w:r w:rsidRPr="007E432C">
        <w:rPr>
          <w:rFonts w:ascii="Times New Roman" w:hAnsi="Times New Roman" w:cs="Times New Roman"/>
          <w:sz w:val="24"/>
          <w:szCs w:val="24"/>
        </w:rPr>
        <w:t>Depreciation is provided on pro-rata basis in the year in which the asset becomes available for use.</w:t>
      </w:r>
    </w:p>
    <w:p w14:paraId="69C0723B" w14:textId="77777777" w:rsidR="007E432C" w:rsidRPr="007E432C" w:rsidRDefault="007E432C" w:rsidP="004F27FC">
      <w:pPr>
        <w:numPr>
          <w:ilvl w:val="0"/>
          <w:numId w:val="31"/>
        </w:numPr>
        <w:spacing w:after="0" w:line="360" w:lineRule="auto"/>
        <w:ind w:left="360" w:right="-333"/>
        <w:jc w:val="both"/>
        <w:rPr>
          <w:rFonts w:ascii="Times New Roman" w:hAnsi="Times New Roman" w:cs="Times New Roman"/>
          <w:sz w:val="24"/>
          <w:szCs w:val="24"/>
        </w:rPr>
      </w:pPr>
      <w:r w:rsidRPr="007E432C">
        <w:rPr>
          <w:rFonts w:ascii="Times New Roman" w:hAnsi="Times New Roman" w:cs="Times New Roman"/>
          <w:sz w:val="24"/>
          <w:szCs w:val="24"/>
        </w:rPr>
        <w:t>Where the cost of depreciable assets has undergone a change during the year due to increase/decrease in long term liabilities on account of exchange fluctuation, price adjustment, change in duties or similar factors, the unamortized balance of such asset is depreciated prospectively over residual life determined on the basis of the rate of depreciation.</w:t>
      </w:r>
    </w:p>
    <w:p w14:paraId="3215BBAD" w14:textId="77777777" w:rsidR="005838AB" w:rsidRDefault="007E432C" w:rsidP="004F27FC">
      <w:pPr>
        <w:numPr>
          <w:ilvl w:val="0"/>
          <w:numId w:val="31"/>
        </w:numPr>
        <w:spacing w:after="0" w:line="360" w:lineRule="auto"/>
        <w:ind w:left="360" w:right="-333"/>
        <w:jc w:val="both"/>
        <w:rPr>
          <w:rFonts w:ascii="Times New Roman" w:hAnsi="Times New Roman" w:cs="Times New Roman"/>
          <w:sz w:val="24"/>
          <w:szCs w:val="24"/>
        </w:rPr>
        <w:sectPr w:rsidR="005838AB" w:rsidSect="005838AB">
          <w:footerReference w:type="default" r:id="rId67"/>
          <w:pgSz w:w="11907" w:h="16839" w:code="9"/>
          <w:pgMar w:top="1440" w:right="1440" w:bottom="1440" w:left="2268" w:header="720" w:footer="720" w:gutter="0"/>
          <w:pgNumType w:start="47"/>
          <w:cols w:space="720"/>
          <w:docGrid w:linePitch="360"/>
        </w:sectPr>
      </w:pPr>
      <w:r w:rsidRPr="007E432C">
        <w:rPr>
          <w:rFonts w:ascii="Times New Roman" w:hAnsi="Times New Roman" w:cs="Times New Roman"/>
          <w:sz w:val="24"/>
          <w:szCs w:val="24"/>
        </w:rPr>
        <w:t>Internal electrical wiring, fittings etc., are treated as part of buildings and as such depreciation applicable to buildings is charged thereon.</w:t>
      </w:r>
    </w:p>
    <w:p w14:paraId="16EB4037" w14:textId="4DDCFE54" w:rsidR="007E432C" w:rsidRPr="007E432C" w:rsidRDefault="007E432C" w:rsidP="005838AB">
      <w:pPr>
        <w:spacing w:after="0" w:line="360" w:lineRule="auto"/>
        <w:ind w:left="360" w:right="-333"/>
        <w:jc w:val="both"/>
        <w:rPr>
          <w:rFonts w:ascii="Times New Roman" w:hAnsi="Times New Roman" w:cs="Times New Roman"/>
          <w:sz w:val="24"/>
          <w:szCs w:val="24"/>
        </w:rPr>
      </w:pPr>
    </w:p>
    <w:p w14:paraId="5A0B3E58" w14:textId="77777777" w:rsidR="007E432C" w:rsidRPr="007E432C" w:rsidRDefault="007E432C" w:rsidP="004F27FC">
      <w:pPr>
        <w:spacing w:after="0" w:line="360" w:lineRule="auto"/>
        <w:ind w:left="360" w:right="-333" w:hanging="360"/>
        <w:rPr>
          <w:rFonts w:ascii="Times New Roman" w:hAnsi="Times New Roman" w:cs="Times New Roman"/>
          <w:sz w:val="24"/>
          <w:szCs w:val="24"/>
        </w:rPr>
      </w:pPr>
    </w:p>
    <w:p w14:paraId="7C6390EE" w14:textId="77777777" w:rsidR="007E432C" w:rsidRPr="007E432C" w:rsidRDefault="007E432C" w:rsidP="004F27FC">
      <w:pPr>
        <w:spacing w:after="0" w:line="360" w:lineRule="auto"/>
        <w:ind w:left="360" w:right="-333" w:hanging="360"/>
        <w:rPr>
          <w:rFonts w:ascii="Times New Roman" w:hAnsi="Times New Roman" w:cs="Times New Roman"/>
          <w:sz w:val="24"/>
          <w:szCs w:val="24"/>
        </w:rPr>
      </w:pPr>
    </w:p>
    <w:p w14:paraId="12BBE7EF" w14:textId="77777777" w:rsidR="001C52AC" w:rsidRDefault="001C52AC" w:rsidP="004F27FC">
      <w:pPr>
        <w:ind w:left="360" w:right="-333" w:hanging="360"/>
        <w:rPr>
          <w:rFonts w:ascii="Times New Roman" w:hAnsi="Times New Roman" w:cs="Times New Roman"/>
          <w:b/>
          <w:sz w:val="40"/>
          <w:szCs w:val="40"/>
        </w:rPr>
      </w:pPr>
    </w:p>
    <w:p w14:paraId="4DBD7DD6" w14:textId="77777777" w:rsidR="008473E5" w:rsidRDefault="001C52AC" w:rsidP="004F27FC">
      <w:pPr>
        <w:ind w:left="360" w:right="-333" w:hanging="360"/>
        <w:rPr>
          <w:rFonts w:ascii="Times New Roman" w:hAnsi="Times New Roman" w:cs="Times New Roman"/>
          <w:b/>
          <w:sz w:val="40"/>
          <w:szCs w:val="40"/>
        </w:rPr>
      </w:pPr>
      <w:r>
        <w:rPr>
          <w:rFonts w:ascii="Times New Roman" w:hAnsi="Times New Roman" w:cs="Times New Roman"/>
          <w:b/>
          <w:sz w:val="40"/>
          <w:szCs w:val="40"/>
        </w:rPr>
        <w:t xml:space="preserve">                           </w:t>
      </w:r>
    </w:p>
    <w:p w14:paraId="7991558D" w14:textId="77777777" w:rsidR="008473E5" w:rsidRDefault="008473E5" w:rsidP="004F27FC">
      <w:pPr>
        <w:ind w:left="360" w:right="-333" w:hanging="360"/>
        <w:rPr>
          <w:rFonts w:ascii="Times New Roman" w:hAnsi="Times New Roman" w:cs="Times New Roman"/>
          <w:b/>
          <w:sz w:val="40"/>
          <w:szCs w:val="40"/>
        </w:rPr>
      </w:pPr>
    </w:p>
    <w:p w14:paraId="578C081E" w14:textId="77777777" w:rsidR="008473E5" w:rsidRDefault="008473E5" w:rsidP="004F27FC">
      <w:pPr>
        <w:ind w:left="360" w:right="-333" w:hanging="360"/>
        <w:rPr>
          <w:rFonts w:ascii="Times New Roman" w:hAnsi="Times New Roman" w:cs="Times New Roman"/>
          <w:b/>
          <w:sz w:val="40"/>
          <w:szCs w:val="40"/>
        </w:rPr>
      </w:pPr>
    </w:p>
    <w:p w14:paraId="32205784" w14:textId="77777777" w:rsidR="008473E5" w:rsidRDefault="008473E5" w:rsidP="004F27FC">
      <w:pPr>
        <w:ind w:left="360" w:right="-333" w:hanging="360"/>
        <w:rPr>
          <w:rFonts w:ascii="Times New Roman" w:hAnsi="Times New Roman" w:cs="Times New Roman"/>
          <w:b/>
          <w:sz w:val="40"/>
          <w:szCs w:val="40"/>
        </w:rPr>
      </w:pPr>
    </w:p>
    <w:p w14:paraId="1DCA3D05" w14:textId="77777777" w:rsidR="008473E5" w:rsidRDefault="008473E5" w:rsidP="004F27FC">
      <w:pPr>
        <w:ind w:left="360" w:right="-333" w:hanging="360"/>
        <w:rPr>
          <w:rFonts w:ascii="Times New Roman" w:hAnsi="Times New Roman" w:cs="Times New Roman"/>
          <w:b/>
          <w:sz w:val="40"/>
          <w:szCs w:val="40"/>
        </w:rPr>
      </w:pPr>
    </w:p>
    <w:p w14:paraId="7293A907" w14:textId="77777777" w:rsidR="007E432C" w:rsidRPr="007E432C" w:rsidRDefault="008473E5" w:rsidP="004F27FC">
      <w:pPr>
        <w:ind w:left="360" w:right="-333" w:hanging="360"/>
        <w:rPr>
          <w:rFonts w:ascii="Times New Roman" w:hAnsi="Times New Roman" w:cs="Times New Roman"/>
          <w:b/>
          <w:sz w:val="40"/>
          <w:szCs w:val="40"/>
        </w:rPr>
      </w:pPr>
      <w:r>
        <w:rPr>
          <w:rFonts w:ascii="Times New Roman" w:hAnsi="Times New Roman" w:cs="Times New Roman"/>
          <w:b/>
          <w:sz w:val="40"/>
          <w:szCs w:val="40"/>
        </w:rPr>
        <w:t xml:space="preserve">                             </w:t>
      </w:r>
      <w:r w:rsidR="001C52AC">
        <w:rPr>
          <w:rFonts w:ascii="Times New Roman" w:hAnsi="Times New Roman" w:cs="Times New Roman"/>
          <w:b/>
          <w:sz w:val="40"/>
          <w:szCs w:val="40"/>
        </w:rPr>
        <w:t xml:space="preserve"> </w:t>
      </w:r>
      <w:r w:rsidR="007E432C" w:rsidRPr="007E432C">
        <w:rPr>
          <w:rFonts w:ascii="Times New Roman" w:hAnsi="Times New Roman" w:cs="Times New Roman"/>
          <w:b/>
          <w:sz w:val="40"/>
          <w:szCs w:val="40"/>
        </w:rPr>
        <w:t>CHAPTER-VII</w:t>
      </w:r>
    </w:p>
    <w:p w14:paraId="4686F131" w14:textId="77777777" w:rsidR="000E7DC4" w:rsidRDefault="007E432C" w:rsidP="004F27FC">
      <w:pPr>
        <w:spacing w:after="0" w:line="360" w:lineRule="auto"/>
        <w:ind w:left="360" w:right="-333" w:hanging="360"/>
        <w:jc w:val="center"/>
        <w:rPr>
          <w:rFonts w:ascii="Times New Roman" w:hAnsi="Times New Roman" w:cs="Times New Roman"/>
          <w:b/>
          <w:sz w:val="40"/>
          <w:szCs w:val="40"/>
        </w:rPr>
        <w:sectPr w:rsidR="000E7DC4" w:rsidSect="005838AB">
          <w:footerReference w:type="default" r:id="rId68"/>
          <w:pgSz w:w="11907" w:h="16839" w:code="9"/>
          <w:pgMar w:top="1440" w:right="1440" w:bottom="1440" w:left="2268" w:header="720" w:footer="720" w:gutter="0"/>
          <w:pgNumType w:start="47"/>
          <w:cols w:space="720"/>
          <w:docGrid w:linePitch="360"/>
        </w:sectPr>
      </w:pPr>
      <w:r w:rsidRPr="007E432C">
        <w:rPr>
          <w:rFonts w:ascii="Times New Roman" w:hAnsi="Times New Roman" w:cs="Times New Roman"/>
          <w:b/>
          <w:sz w:val="40"/>
          <w:szCs w:val="40"/>
        </w:rPr>
        <w:t>FINDINGS, CONCLUSUON</w:t>
      </w:r>
    </w:p>
    <w:p w14:paraId="41AF7395" w14:textId="77777777" w:rsidR="000E7DC4" w:rsidRDefault="000E7DC4" w:rsidP="000E7DC4">
      <w:pPr>
        <w:spacing w:after="0" w:line="360" w:lineRule="auto"/>
        <w:ind w:left="360" w:right="-333" w:hanging="360"/>
        <w:rPr>
          <w:rFonts w:ascii="Times New Roman" w:hAnsi="Times New Roman" w:cs="Times New Roman"/>
          <w:b/>
          <w:sz w:val="40"/>
          <w:szCs w:val="40"/>
        </w:rPr>
      </w:pPr>
    </w:p>
    <w:p w14:paraId="613C6B46" w14:textId="0A033D43" w:rsidR="007E432C" w:rsidRPr="001C52AC" w:rsidRDefault="00D8349F" w:rsidP="000E7DC4">
      <w:pPr>
        <w:tabs>
          <w:tab w:val="left" w:pos="1608"/>
        </w:tabs>
        <w:rPr>
          <w:rFonts w:ascii="Times New Roman" w:hAnsi="Times New Roman" w:cs="Times New Roman"/>
          <w:b/>
          <w:sz w:val="40"/>
          <w:szCs w:val="40"/>
        </w:rPr>
      </w:pPr>
      <w:r>
        <w:rPr>
          <w:rFonts w:ascii="Times New Roman" w:hAnsi="Times New Roman" w:cs="Times New Roman"/>
          <w:b/>
          <w:sz w:val="28"/>
          <w:szCs w:val="28"/>
        </w:rPr>
        <w:t xml:space="preserve">     </w:t>
      </w:r>
      <w:r w:rsidR="007E432C" w:rsidRPr="007E432C">
        <w:rPr>
          <w:rFonts w:ascii="Times New Roman" w:hAnsi="Times New Roman" w:cs="Times New Roman"/>
          <w:b/>
          <w:sz w:val="28"/>
          <w:szCs w:val="28"/>
        </w:rPr>
        <w:t>FINDINGS</w:t>
      </w:r>
    </w:p>
    <w:p w14:paraId="65EC36B7"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Cs w:val="28"/>
        </w:rPr>
        <w:tab/>
      </w:r>
      <w:r w:rsidRPr="007E432C">
        <w:rPr>
          <w:rFonts w:ascii="Times New Roman" w:hAnsi="Times New Roman" w:cs="Times New Roman"/>
          <w:sz w:val="24"/>
          <w:szCs w:val="24"/>
        </w:rPr>
        <w:t xml:space="preserve">After analyzing the financial position of </w:t>
      </w:r>
      <w:r w:rsidRPr="007E432C">
        <w:rPr>
          <w:rFonts w:ascii="Times New Roman" w:hAnsi="Times New Roman" w:cs="Times New Roman"/>
          <w:b/>
          <w:bCs/>
          <w:sz w:val="24"/>
          <w:szCs w:val="24"/>
        </w:rPr>
        <w:t xml:space="preserve">LG </w:t>
      </w:r>
      <w:proofErr w:type="gramStart"/>
      <w:r w:rsidRPr="007E432C">
        <w:rPr>
          <w:rFonts w:ascii="Times New Roman" w:hAnsi="Times New Roman" w:cs="Times New Roman"/>
          <w:b/>
          <w:bCs/>
          <w:sz w:val="24"/>
          <w:szCs w:val="24"/>
        </w:rPr>
        <w:t xml:space="preserve">GROUP </w:t>
      </w:r>
      <w:r w:rsidRPr="007E432C">
        <w:rPr>
          <w:rFonts w:ascii="Times New Roman" w:hAnsi="Times New Roman" w:cs="Times New Roman"/>
          <w:sz w:val="24"/>
          <w:szCs w:val="24"/>
        </w:rPr>
        <w:t xml:space="preserve"> and</w:t>
      </w:r>
      <w:proofErr w:type="gramEnd"/>
      <w:r w:rsidRPr="007E432C">
        <w:rPr>
          <w:rFonts w:ascii="Times New Roman" w:hAnsi="Times New Roman" w:cs="Times New Roman"/>
          <w:sz w:val="24"/>
          <w:szCs w:val="24"/>
        </w:rPr>
        <w:t xml:space="preserve"> evaluating its fixed assets management or capital budgeting techniques in respect of component analysis, trend analysis and ratio analysis. The following conclusions are drawn from the project preparation.</w:t>
      </w:r>
    </w:p>
    <w:p w14:paraId="31FC05F7"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ab/>
        <w:t xml:space="preserve">The progress of </w:t>
      </w:r>
      <w:r w:rsidRPr="007E432C">
        <w:rPr>
          <w:rFonts w:ascii="Times New Roman" w:hAnsi="Times New Roman" w:cs="Times New Roman"/>
          <w:b/>
          <w:bCs/>
          <w:sz w:val="24"/>
          <w:szCs w:val="24"/>
        </w:rPr>
        <w:t xml:space="preserve">LG </w:t>
      </w:r>
      <w:proofErr w:type="gramStart"/>
      <w:r w:rsidRPr="007E432C">
        <w:rPr>
          <w:rFonts w:ascii="Times New Roman" w:hAnsi="Times New Roman" w:cs="Times New Roman"/>
          <w:b/>
          <w:bCs/>
          <w:sz w:val="24"/>
          <w:szCs w:val="24"/>
        </w:rPr>
        <w:t xml:space="preserve">GROUP </w:t>
      </w:r>
      <w:r w:rsidRPr="007E432C">
        <w:rPr>
          <w:rFonts w:ascii="Times New Roman" w:hAnsi="Times New Roman" w:cs="Times New Roman"/>
          <w:sz w:val="24"/>
          <w:szCs w:val="24"/>
        </w:rPr>
        <w:t xml:space="preserve"> shows</w:t>
      </w:r>
      <w:proofErr w:type="gramEnd"/>
      <w:r w:rsidRPr="007E432C">
        <w:rPr>
          <w:rFonts w:ascii="Times New Roman" w:hAnsi="Times New Roman" w:cs="Times New Roman"/>
          <w:sz w:val="24"/>
          <w:szCs w:val="24"/>
        </w:rPr>
        <w:t xml:space="preserve"> that there is an increase in Net block considerably over the year that the investment in the net block is in increase trend .It increased during the year 2016-2020 and it has 44.49%.</w:t>
      </w:r>
    </w:p>
    <w:p w14:paraId="2C7D9565" w14:textId="77777777" w:rsidR="007E432C" w:rsidRPr="007E432C" w:rsidRDefault="00D8349F" w:rsidP="004F27FC">
      <w:pPr>
        <w:numPr>
          <w:ilvl w:val="0"/>
          <w:numId w:val="8"/>
        </w:numPr>
        <w:spacing w:after="0" w:line="360" w:lineRule="auto"/>
        <w:ind w:left="360" w:right="-333"/>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Regarding to the fixed assets to net worth ratio shows a continuous increase in net worth and fixed assets. This shows the satisfactory position of the company. </w:t>
      </w:r>
    </w:p>
    <w:p w14:paraId="68D9142A" w14:textId="77777777" w:rsidR="007E432C" w:rsidRPr="007E432C" w:rsidRDefault="00D8349F"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Regarding the long-term funds to fixed assets they show an increase. </w:t>
      </w:r>
    </w:p>
    <w:p w14:paraId="6AE76C3E" w14:textId="77777777" w:rsidR="007E432C" w:rsidRPr="007E432C" w:rsidRDefault="00D8349F" w:rsidP="004F27FC">
      <w:pPr>
        <w:numPr>
          <w:ilvl w:val="0"/>
          <w:numId w:val="8"/>
        </w:numPr>
        <w:spacing w:after="0" w:line="360" w:lineRule="auto"/>
        <w:ind w:left="360" w:right="-333"/>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Regarding the total investment turnover ratio it is observed sales had an increase from 2016</w:t>
      </w:r>
      <w:proofErr w:type="gramStart"/>
      <w:r w:rsidR="007E432C" w:rsidRPr="007E432C">
        <w:rPr>
          <w:rFonts w:ascii="Times New Roman" w:hAnsi="Times New Roman" w:cs="Times New Roman"/>
          <w:sz w:val="24"/>
          <w:szCs w:val="24"/>
        </w:rPr>
        <w:t>-</w:t>
      </w:r>
      <w:r>
        <w:rPr>
          <w:rFonts w:ascii="Times New Roman" w:hAnsi="Times New Roman" w:cs="Times New Roman"/>
          <w:sz w:val="24"/>
          <w:szCs w:val="24"/>
        </w:rPr>
        <w:t xml:space="preserve">  </w:t>
      </w:r>
      <w:r w:rsidR="007E432C" w:rsidRPr="007E432C">
        <w:rPr>
          <w:rFonts w:ascii="Times New Roman" w:hAnsi="Times New Roman" w:cs="Times New Roman"/>
          <w:sz w:val="24"/>
          <w:szCs w:val="24"/>
        </w:rPr>
        <w:t>2020</w:t>
      </w:r>
      <w:proofErr w:type="gramEnd"/>
      <w:r w:rsidR="007E432C" w:rsidRPr="007E432C">
        <w:rPr>
          <w:rFonts w:ascii="Times New Roman" w:hAnsi="Times New Roman" w:cs="Times New Roman"/>
          <w:sz w:val="24"/>
          <w:szCs w:val="24"/>
        </w:rPr>
        <w:t>.</w:t>
      </w:r>
    </w:p>
    <w:p w14:paraId="4B307052" w14:textId="77777777" w:rsidR="007E432C" w:rsidRPr="007E432C" w:rsidRDefault="007E432C" w:rsidP="004F27FC">
      <w:pPr>
        <w:numPr>
          <w:ilvl w:val="0"/>
          <w:numId w:val="8"/>
        </w:numPr>
        <w:spacing w:after="0" w:line="360" w:lineRule="auto"/>
        <w:ind w:left="360" w:right="-333"/>
        <w:jc w:val="both"/>
        <w:rPr>
          <w:rFonts w:ascii="Times New Roman" w:hAnsi="Times New Roman" w:cs="Times New Roman"/>
          <w:sz w:val="24"/>
          <w:szCs w:val="24"/>
        </w:rPr>
      </w:pPr>
      <w:r w:rsidRPr="007E432C">
        <w:rPr>
          <w:rFonts w:ascii="Times New Roman" w:hAnsi="Times New Roman" w:cs="Times New Roman"/>
          <w:sz w:val="24"/>
          <w:szCs w:val="24"/>
        </w:rPr>
        <w:t xml:space="preserve"> </w:t>
      </w:r>
      <w:r w:rsidR="00D8349F">
        <w:rPr>
          <w:rFonts w:ascii="Times New Roman" w:hAnsi="Times New Roman" w:cs="Times New Roman"/>
          <w:sz w:val="24"/>
          <w:szCs w:val="24"/>
        </w:rPr>
        <w:t xml:space="preserve">  </w:t>
      </w:r>
      <w:r w:rsidRPr="007E432C">
        <w:rPr>
          <w:rFonts w:ascii="Times New Roman" w:hAnsi="Times New Roman" w:cs="Times New Roman"/>
          <w:sz w:val="24"/>
          <w:szCs w:val="24"/>
        </w:rPr>
        <w:t>Regarding the Fixed Asset turnover ratio, sales had an increased.</w:t>
      </w:r>
    </w:p>
    <w:p w14:paraId="1C51E5EA" w14:textId="77777777" w:rsidR="007E432C" w:rsidRPr="007E432C" w:rsidRDefault="00D8349F" w:rsidP="004F27FC">
      <w:pPr>
        <w:numPr>
          <w:ilvl w:val="0"/>
          <w:numId w:val="8"/>
        </w:numPr>
        <w:spacing w:after="0" w:line="360" w:lineRule="auto"/>
        <w:ind w:left="360" w:right="-333"/>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Regarding the Return on total assets ratio it has been observed that </w:t>
      </w:r>
    </w:p>
    <w:p w14:paraId="0CEDF99C" w14:textId="77777777" w:rsidR="007E432C" w:rsidRPr="007E432C" w:rsidRDefault="00D8349F" w:rsidP="004F27FC">
      <w:pPr>
        <w:spacing w:after="0" w:line="360" w:lineRule="auto"/>
        <w:ind w:left="360" w:right="-333"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There is profit. This shows the favorable position of the company.</w:t>
      </w:r>
    </w:p>
    <w:p w14:paraId="208D809C" w14:textId="77777777" w:rsidR="007E432C" w:rsidRPr="007E432C" w:rsidRDefault="00D8349F" w:rsidP="004F27FC">
      <w:pPr>
        <w:numPr>
          <w:ilvl w:val="0"/>
          <w:numId w:val="8"/>
        </w:numPr>
        <w:spacing w:after="0" w:line="360" w:lineRule="auto"/>
        <w:ind w:left="360" w:right="-333"/>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From the above study it can be said that the </w:t>
      </w:r>
      <w:r w:rsidR="007E432C" w:rsidRPr="007E432C">
        <w:rPr>
          <w:rFonts w:ascii="Times New Roman" w:hAnsi="Times New Roman" w:cs="Times New Roman"/>
          <w:b/>
          <w:bCs/>
          <w:sz w:val="24"/>
          <w:szCs w:val="24"/>
        </w:rPr>
        <w:t xml:space="preserve">LG </w:t>
      </w:r>
      <w:proofErr w:type="gramStart"/>
      <w:r w:rsidR="007E432C" w:rsidRPr="007E432C">
        <w:rPr>
          <w:rFonts w:ascii="Times New Roman" w:hAnsi="Times New Roman" w:cs="Times New Roman"/>
          <w:b/>
          <w:bCs/>
          <w:sz w:val="24"/>
          <w:szCs w:val="24"/>
        </w:rPr>
        <w:t xml:space="preserve">GROUP </w:t>
      </w:r>
      <w:r w:rsidR="007E432C" w:rsidRPr="007E432C">
        <w:rPr>
          <w:rFonts w:ascii="Times New Roman" w:hAnsi="Times New Roman" w:cs="Times New Roman"/>
          <w:sz w:val="24"/>
          <w:szCs w:val="24"/>
        </w:rPr>
        <w:t xml:space="preserve"> overall</w:t>
      </w:r>
      <w:proofErr w:type="gramEnd"/>
      <w:r w:rsidR="007E432C" w:rsidRPr="007E432C">
        <w:rPr>
          <w:rFonts w:ascii="Times New Roman" w:hAnsi="Times New Roman" w:cs="Times New Roman"/>
          <w:sz w:val="24"/>
          <w:szCs w:val="24"/>
        </w:rPr>
        <w:t xml:space="preserve"> financial position on fixed assets is satisfactory.</w:t>
      </w:r>
    </w:p>
    <w:p w14:paraId="6F8B9738" w14:textId="77777777" w:rsidR="007E432C" w:rsidRPr="007E432C" w:rsidRDefault="007E432C" w:rsidP="004F27FC">
      <w:pPr>
        <w:spacing w:after="0" w:line="360" w:lineRule="auto"/>
        <w:ind w:left="360" w:right="-333" w:hanging="360"/>
        <w:rPr>
          <w:rFonts w:ascii="Times New Roman" w:hAnsi="Times New Roman" w:cs="Times New Roman"/>
          <w:sz w:val="24"/>
          <w:szCs w:val="24"/>
        </w:rPr>
      </w:pPr>
      <w:r w:rsidRPr="007E432C">
        <w:rPr>
          <w:rFonts w:ascii="Times New Roman" w:hAnsi="Times New Roman" w:cs="Times New Roman"/>
          <w:sz w:val="24"/>
          <w:szCs w:val="24"/>
        </w:rPr>
        <w:br w:type="page"/>
      </w:r>
    </w:p>
    <w:p w14:paraId="5935222C" w14:textId="77777777" w:rsidR="007E432C" w:rsidRPr="007E432C" w:rsidRDefault="00C81C28" w:rsidP="004F27FC">
      <w:pPr>
        <w:spacing w:after="0" w:line="360" w:lineRule="auto"/>
        <w:ind w:left="360" w:right="-333" w:hanging="36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E432C" w:rsidRPr="007E432C">
        <w:rPr>
          <w:rFonts w:ascii="Times New Roman" w:hAnsi="Times New Roman" w:cs="Times New Roman"/>
          <w:b/>
          <w:sz w:val="28"/>
          <w:szCs w:val="28"/>
        </w:rPr>
        <w:t>CONCLUSIONS</w:t>
      </w:r>
    </w:p>
    <w:p w14:paraId="666CE24D" w14:textId="77777777" w:rsidR="007E432C" w:rsidRPr="007E432C" w:rsidRDefault="007E432C" w:rsidP="004F27FC">
      <w:pPr>
        <w:spacing w:after="0" w:line="360" w:lineRule="auto"/>
        <w:ind w:left="360" w:right="-333" w:hanging="360"/>
        <w:rPr>
          <w:rFonts w:ascii="Times New Roman" w:hAnsi="Times New Roman" w:cs="Times New Roman"/>
        </w:rPr>
      </w:pPr>
    </w:p>
    <w:p w14:paraId="7A328886"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 xml:space="preserve">The Fixed asset management of </w:t>
      </w:r>
      <w:r w:rsidRPr="007E432C">
        <w:rPr>
          <w:rFonts w:ascii="Times New Roman" w:hAnsi="Times New Roman" w:cs="Times New Roman"/>
          <w:b/>
          <w:bCs/>
          <w:sz w:val="24"/>
          <w:szCs w:val="24"/>
        </w:rPr>
        <w:t xml:space="preserve">LG </w:t>
      </w:r>
      <w:proofErr w:type="gramStart"/>
      <w:r w:rsidRPr="007E432C">
        <w:rPr>
          <w:rFonts w:ascii="Times New Roman" w:hAnsi="Times New Roman" w:cs="Times New Roman"/>
          <w:b/>
          <w:bCs/>
          <w:sz w:val="24"/>
          <w:szCs w:val="24"/>
        </w:rPr>
        <w:t xml:space="preserve">GROUP </w:t>
      </w:r>
      <w:r w:rsidRPr="007E432C">
        <w:rPr>
          <w:rFonts w:ascii="Times New Roman" w:hAnsi="Times New Roman" w:cs="Times New Roman"/>
          <w:sz w:val="24"/>
          <w:szCs w:val="24"/>
        </w:rPr>
        <w:t xml:space="preserve"> is</w:t>
      </w:r>
      <w:proofErr w:type="gramEnd"/>
      <w:r w:rsidRPr="007E432C">
        <w:rPr>
          <w:rFonts w:ascii="Times New Roman" w:hAnsi="Times New Roman" w:cs="Times New Roman"/>
          <w:sz w:val="24"/>
          <w:szCs w:val="24"/>
        </w:rPr>
        <w:t xml:space="preserve"> quite comfortable with a judicious mix of debt and equity. The overall assessment of financial statement signifies efficient utilization of the investments, loans and advances. The profitability of the company appears to be impressive, as judged by increase in reserves and surplus.</w:t>
      </w:r>
    </w:p>
    <w:p w14:paraId="7FAC73BD"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p>
    <w:p w14:paraId="15E10BA1" w14:textId="77777777" w:rsidR="007E432C" w:rsidRPr="007E432C" w:rsidRDefault="007E432C" w:rsidP="004F27FC">
      <w:pPr>
        <w:spacing w:after="0" w:line="360" w:lineRule="auto"/>
        <w:ind w:left="360" w:right="-333" w:hanging="360"/>
        <w:jc w:val="both"/>
        <w:rPr>
          <w:rFonts w:ascii="Times New Roman" w:hAnsi="Times New Roman" w:cs="Times New Roman"/>
          <w:sz w:val="24"/>
          <w:szCs w:val="24"/>
        </w:rPr>
      </w:pPr>
      <w:r w:rsidRPr="007E432C">
        <w:rPr>
          <w:rFonts w:ascii="Times New Roman" w:hAnsi="Times New Roman" w:cs="Times New Roman"/>
          <w:sz w:val="24"/>
          <w:szCs w:val="24"/>
        </w:rPr>
        <w:t>The management discussions and analysis by Director’s report and opinions expressed by Auditor’s report through fixed asset management statements is true and fair view in accordance with the provisions of the companies Acts, and Accounting standards.</w:t>
      </w:r>
    </w:p>
    <w:p w14:paraId="7587DD9A" w14:textId="77777777" w:rsidR="007E432C" w:rsidRPr="007E432C" w:rsidRDefault="007E432C" w:rsidP="004F27FC">
      <w:pPr>
        <w:spacing w:after="0" w:line="360" w:lineRule="auto"/>
        <w:ind w:left="360" w:right="-333" w:hanging="360"/>
        <w:rPr>
          <w:rFonts w:ascii="Times New Roman" w:hAnsi="Times New Roman" w:cs="Times New Roman"/>
          <w:sz w:val="24"/>
          <w:szCs w:val="24"/>
        </w:rPr>
      </w:pPr>
    </w:p>
    <w:p w14:paraId="1932FA13" w14:textId="77777777" w:rsidR="000E7DC4" w:rsidRDefault="007E432C" w:rsidP="004F27FC">
      <w:pPr>
        <w:spacing w:after="0" w:line="360" w:lineRule="auto"/>
        <w:ind w:left="360" w:right="-333" w:hanging="360"/>
        <w:rPr>
          <w:rFonts w:ascii="Times New Roman" w:hAnsi="Times New Roman" w:cs="Times New Roman"/>
          <w:sz w:val="24"/>
          <w:szCs w:val="24"/>
        </w:rPr>
        <w:sectPr w:rsidR="000E7DC4" w:rsidSect="000E7DC4">
          <w:footerReference w:type="default" r:id="rId69"/>
          <w:pgSz w:w="11907" w:h="16839" w:code="9"/>
          <w:pgMar w:top="1440" w:right="1440" w:bottom="1440" w:left="2268" w:header="720" w:footer="720" w:gutter="0"/>
          <w:pgNumType w:start="60"/>
          <w:cols w:space="720"/>
          <w:docGrid w:linePitch="360"/>
        </w:sectPr>
      </w:pPr>
      <w:r w:rsidRPr="007E432C">
        <w:rPr>
          <w:rFonts w:ascii="Times New Roman" w:hAnsi="Times New Roman" w:cs="Times New Roman"/>
          <w:sz w:val="24"/>
          <w:szCs w:val="24"/>
        </w:rPr>
        <w:t>The overall fixed asset management of the company appears to be more than satisfactory.</w:t>
      </w:r>
    </w:p>
    <w:p w14:paraId="1C01771F" w14:textId="3F494F16" w:rsidR="008473E5" w:rsidRDefault="008473E5" w:rsidP="00AA1C65">
      <w:pPr>
        <w:ind w:right="-333"/>
        <w:rPr>
          <w:rFonts w:ascii="Times New Roman" w:hAnsi="Times New Roman" w:cs="Times New Roman"/>
          <w:b/>
          <w:sz w:val="40"/>
          <w:szCs w:val="40"/>
        </w:rPr>
      </w:pPr>
    </w:p>
    <w:p w14:paraId="7F4393F5" w14:textId="77777777" w:rsidR="008473E5" w:rsidRDefault="008473E5" w:rsidP="004F27FC">
      <w:pPr>
        <w:shd w:val="clear" w:color="auto" w:fill="FFFFFF" w:themeFill="background1"/>
        <w:spacing w:after="0" w:line="360" w:lineRule="auto"/>
        <w:ind w:left="360" w:right="-333" w:hanging="360"/>
        <w:rPr>
          <w:rFonts w:ascii="Times New Roman" w:hAnsi="Times New Roman" w:cs="Times New Roman"/>
          <w:b/>
          <w:sz w:val="40"/>
          <w:szCs w:val="40"/>
        </w:rPr>
      </w:pPr>
    </w:p>
    <w:p w14:paraId="61A74B59" w14:textId="77777777" w:rsidR="002F4218" w:rsidRDefault="008473E5" w:rsidP="004F27FC">
      <w:pPr>
        <w:shd w:val="clear" w:color="auto" w:fill="FFFFFF" w:themeFill="background1"/>
        <w:spacing w:after="0" w:line="360" w:lineRule="auto"/>
        <w:ind w:left="360" w:right="-333" w:hanging="360"/>
        <w:rPr>
          <w:rFonts w:ascii="Times New Roman" w:hAnsi="Times New Roman" w:cs="Times New Roman"/>
          <w:b/>
          <w:sz w:val="40"/>
          <w:szCs w:val="40"/>
        </w:rPr>
      </w:pPr>
      <w:r>
        <w:rPr>
          <w:rFonts w:ascii="Times New Roman" w:hAnsi="Times New Roman" w:cs="Times New Roman"/>
          <w:b/>
          <w:sz w:val="40"/>
          <w:szCs w:val="40"/>
        </w:rPr>
        <w:t xml:space="preserve">                           </w:t>
      </w:r>
    </w:p>
    <w:p w14:paraId="7C866499" w14:textId="77777777" w:rsidR="002F4218" w:rsidRDefault="002F4218" w:rsidP="004F27FC">
      <w:pPr>
        <w:shd w:val="clear" w:color="auto" w:fill="FFFFFF" w:themeFill="background1"/>
        <w:spacing w:after="0" w:line="360" w:lineRule="auto"/>
        <w:ind w:left="360" w:right="-333" w:hanging="360"/>
        <w:rPr>
          <w:rFonts w:ascii="Times New Roman" w:hAnsi="Times New Roman" w:cs="Times New Roman"/>
          <w:b/>
          <w:sz w:val="40"/>
          <w:szCs w:val="40"/>
        </w:rPr>
      </w:pPr>
    </w:p>
    <w:p w14:paraId="65CA0D3F" w14:textId="77777777" w:rsidR="002F4218" w:rsidRDefault="002F4218" w:rsidP="004F27FC">
      <w:pPr>
        <w:shd w:val="clear" w:color="auto" w:fill="FFFFFF" w:themeFill="background1"/>
        <w:spacing w:after="0" w:line="360" w:lineRule="auto"/>
        <w:ind w:left="360" w:right="-333" w:hanging="360"/>
        <w:rPr>
          <w:rFonts w:ascii="Times New Roman" w:hAnsi="Times New Roman" w:cs="Times New Roman"/>
          <w:b/>
          <w:sz w:val="40"/>
          <w:szCs w:val="40"/>
        </w:rPr>
      </w:pPr>
    </w:p>
    <w:p w14:paraId="5E902AF1" w14:textId="3D44EE31" w:rsidR="007E432C" w:rsidRPr="007E432C" w:rsidRDefault="002F4218" w:rsidP="004F27FC">
      <w:pPr>
        <w:shd w:val="clear" w:color="auto" w:fill="FFFFFF" w:themeFill="background1"/>
        <w:spacing w:after="0" w:line="360" w:lineRule="auto"/>
        <w:ind w:left="360" w:right="-333" w:hanging="360"/>
        <w:rPr>
          <w:rFonts w:ascii="Times New Roman" w:hAnsi="Times New Roman" w:cs="Times New Roman"/>
          <w:b/>
          <w:sz w:val="40"/>
          <w:szCs w:val="40"/>
        </w:rPr>
      </w:pPr>
      <w:r>
        <w:rPr>
          <w:rFonts w:ascii="Times New Roman" w:hAnsi="Times New Roman" w:cs="Times New Roman"/>
          <w:b/>
          <w:sz w:val="40"/>
          <w:szCs w:val="40"/>
        </w:rPr>
        <w:t xml:space="preserve">                         </w:t>
      </w:r>
      <w:r w:rsidR="001C52AC">
        <w:rPr>
          <w:rFonts w:ascii="Times New Roman" w:hAnsi="Times New Roman" w:cs="Times New Roman"/>
          <w:b/>
          <w:sz w:val="40"/>
          <w:szCs w:val="40"/>
        </w:rPr>
        <w:t xml:space="preserve"> </w:t>
      </w:r>
      <w:r w:rsidR="007E432C" w:rsidRPr="007E432C">
        <w:rPr>
          <w:rFonts w:ascii="Times New Roman" w:hAnsi="Times New Roman" w:cs="Times New Roman"/>
          <w:b/>
          <w:sz w:val="40"/>
          <w:szCs w:val="40"/>
        </w:rPr>
        <w:t>CHAPTER-VIII</w:t>
      </w:r>
    </w:p>
    <w:p w14:paraId="5BCC5304" w14:textId="4C3543A8" w:rsidR="007E432C" w:rsidRDefault="007E432C" w:rsidP="004F27FC">
      <w:pPr>
        <w:shd w:val="clear" w:color="auto" w:fill="FFFFFF" w:themeFill="background1"/>
        <w:spacing w:after="0" w:line="360" w:lineRule="auto"/>
        <w:ind w:left="360" w:right="-333" w:hanging="360"/>
        <w:jc w:val="center"/>
        <w:rPr>
          <w:rFonts w:ascii="Times New Roman" w:hAnsi="Times New Roman" w:cs="Times New Roman"/>
          <w:b/>
          <w:sz w:val="40"/>
          <w:szCs w:val="40"/>
        </w:rPr>
      </w:pPr>
      <w:proofErr w:type="gramStart"/>
      <w:r w:rsidRPr="007E432C">
        <w:rPr>
          <w:rFonts w:ascii="Times New Roman" w:hAnsi="Times New Roman" w:cs="Times New Roman"/>
          <w:b/>
          <w:sz w:val="40"/>
          <w:szCs w:val="40"/>
        </w:rPr>
        <w:t>SUGGESTIONS.</w:t>
      </w:r>
      <w:r w:rsidR="00004A44">
        <w:rPr>
          <w:rFonts w:ascii="Times New Roman" w:hAnsi="Times New Roman" w:cs="Times New Roman"/>
          <w:b/>
          <w:sz w:val="40"/>
          <w:szCs w:val="40"/>
        </w:rPr>
        <w:t>&amp;</w:t>
      </w:r>
      <w:proofErr w:type="gramEnd"/>
      <w:r w:rsidR="00004A44">
        <w:rPr>
          <w:rFonts w:ascii="Times New Roman" w:hAnsi="Times New Roman" w:cs="Times New Roman"/>
          <w:b/>
          <w:sz w:val="40"/>
          <w:szCs w:val="40"/>
        </w:rPr>
        <w:t xml:space="preserve"> RECOMMANDATIONS</w:t>
      </w:r>
    </w:p>
    <w:p w14:paraId="196FD88A" w14:textId="77777777" w:rsidR="00AA1C65" w:rsidRDefault="00AA1C65" w:rsidP="00AA1C65">
      <w:pPr>
        <w:shd w:val="clear" w:color="auto" w:fill="FFFFFF" w:themeFill="background1"/>
        <w:spacing w:after="0" w:line="360" w:lineRule="auto"/>
        <w:ind w:right="-333"/>
        <w:rPr>
          <w:rFonts w:ascii="Times New Roman" w:hAnsi="Times New Roman" w:cs="Times New Roman"/>
          <w:b/>
          <w:sz w:val="40"/>
          <w:szCs w:val="40"/>
        </w:rPr>
      </w:pPr>
    </w:p>
    <w:p w14:paraId="1F1DF9E5" w14:textId="77777777" w:rsidR="00AA1C65" w:rsidRDefault="00AA1C65" w:rsidP="00AA1C65">
      <w:pPr>
        <w:shd w:val="clear" w:color="auto" w:fill="FFFFFF" w:themeFill="background1"/>
        <w:spacing w:after="0" w:line="360" w:lineRule="auto"/>
        <w:ind w:right="-333"/>
        <w:rPr>
          <w:rFonts w:ascii="Times New Roman" w:hAnsi="Times New Roman" w:cs="Times New Roman"/>
          <w:b/>
          <w:sz w:val="40"/>
          <w:szCs w:val="40"/>
        </w:rPr>
      </w:pPr>
    </w:p>
    <w:p w14:paraId="38212EF8" w14:textId="72D2E166" w:rsidR="00AA1C65" w:rsidRDefault="00AA1C65" w:rsidP="00AA1C65">
      <w:pPr>
        <w:shd w:val="clear" w:color="auto" w:fill="FFFFFF" w:themeFill="background1"/>
        <w:spacing w:after="0" w:line="360" w:lineRule="auto"/>
        <w:ind w:right="-333"/>
        <w:rPr>
          <w:rFonts w:ascii="Times New Roman" w:hAnsi="Times New Roman" w:cs="Times New Roman"/>
          <w:b/>
          <w:sz w:val="40"/>
          <w:szCs w:val="40"/>
        </w:rPr>
        <w:sectPr w:rsidR="00AA1C65" w:rsidSect="000E7DC4">
          <w:footerReference w:type="default" r:id="rId70"/>
          <w:pgSz w:w="11907" w:h="16839" w:code="9"/>
          <w:pgMar w:top="1440" w:right="1440" w:bottom="1440" w:left="2268" w:header="720" w:footer="720" w:gutter="0"/>
          <w:pgNumType w:start="60"/>
          <w:cols w:space="720"/>
          <w:docGrid w:linePitch="360"/>
        </w:sectPr>
      </w:pPr>
    </w:p>
    <w:p w14:paraId="35A8032A" w14:textId="77777777" w:rsidR="008473E5" w:rsidRDefault="008473E5" w:rsidP="00AA1C65">
      <w:pPr>
        <w:pStyle w:val="Footer"/>
        <w:shd w:val="clear" w:color="auto" w:fill="FFFFFF" w:themeFill="background1"/>
        <w:spacing w:line="360" w:lineRule="auto"/>
        <w:ind w:right="-333"/>
        <w:rPr>
          <w:rFonts w:ascii="Times New Roman" w:hAnsi="Times New Roman" w:cs="Times New Roman"/>
          <w:b/>
          <w:sz w:val="28"/>
          <w:szCs w:val="28"/>
        </w:rPr>
      </w:pPr>
    </w:p>
    <w:p w14:paraId="098E2612" w14:textId="77777777" w:rsidR="007E432C" w:rsidRPr="007E432C" w:rsidRDefault="007E432C" w:rsidP="004F27FC">
      <w:pPr>
        <w:pStyle w:val="Footer"/>
        <w:shd w:val="clear" w:color="auto" w:fill="FFFFFF" w:themeFill="background1"/>
        <w:spacing w:line="360" w:lineRule="auto"/>
        <w:ind w:left="360" w:right="-333" w:hanging="360"/>
        <w:rPr>
          <w:rFonts w:ascii="Times New Roman" w:hAnsi="Times New Roman" w:cs="Times New Roman"/>
          <w:b/>
          <w:sz w:val="28"/>
        </w:rPr>
      </w:pPr>
      <w:r w:rsidRPr="007E432C">
        <w:rPr>
          <w:rFonts w:ascii="Times New Roman" w:hAnsi="Times New Roman" w:cs="Times New Roman"/>
          <w:b/>
          <w:sz w:val="28"/>
          <w:szCs w:val="28"/>
        </w:rPr>
        <w:t>SUGGESTIONS</w:t>
      </w:r>
      <w:r>
        <w:rPr>
          <w:rFonts w:ascii="Times New Roman" w:hAnsi="Times New Roman" w:cs="Times New Roman"/>
          <w:b/>
          <w:sz w:val="28"/>
          <w:szCs w:val="28"/>
        </w:rPr>
        <w:t xml:space="preserve"> &amp; </w:t>
      </w:r>
      <w:r w:rsidRPr="007E432C">
        <w:rPr>
          <w:rFonts w:ascii="Times New Roman" w:hAnsi="Times New Roman" w:cs="Times New Roman"/>
          <w:b/>
          <w:sz w:val="28"/>
        </w:rPr>
        <w:t>RECOMMENDATION</w:t>
      </w:r>
    </w:p>
    <w:p w14:paraId="2D5742C7" w14:textId="77777777" w:rsidR="007E432C" w:rsidRPr="007E432C" w:rsidRDefault="007E432C" w:rsidP="004F27FC">
      <w:pPr>
        <w:spacing w:after="0" w:line="360" w:lineRule="auto"/>
        <w:ind w:left="360" w:right="-333" w:hanging="360"/>
        <w:rPr>
          <w:rFonts w:ascii="Times New Roman" w:hAnsi="Times New Roman" w:cs="Times New Roman"/>
          <w:sz w:val="24"/>
          <w:szCs w:val="24"/>
        </w:rPr>
      </w:pPr>
    </w:p>
    <w:p w14:paraId="07A995A7" w14:textId="77777777" w:rsidR="007E432C" w:rsidRPr="007E432C" w:rsidRDefault="00D8349F" w:rsidP="004F27FC">
      <w:pPr>
        <w:numPr>
          <w:ilvl w:val="0"/>
          <w:numId w:val="8"/>
        </w:numPr>
        <w:spacing w:after="0" w:line="360" w:lineRule="auto"/>
        <w:ind w:left="360" w:right="-333"/>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It is suggested to improve the position of the company by effective’s utilization of fixed assets.</w:t>
      </w:r>
    </w:p>
    <w:p w14:paraId="0FDED47A" w14:textId="77777777" w:rsidR="007E432C" w:rsidRPr="007E432C" w:rsidRDefault="00D8349F" w:rsidP="004F27FC">
      <w:pPr>
        <w:numPr>
          <w:ilvl w:val="0"/>
          <w:numId w:val="8"/>
        </w:numPr>
        <w:spacing w:after="0" w:line="360" w:lineRule="auto"/>
        <w:ind w:left="360" w:right="-333"/>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 xml:space="preserve">Growth rate in fixed assets can be increase by employing more investment. </w:t>
      </w:r>
    </w:p>
    <w:p w14:paraId="728A179F" w14:textId="77777777" w:rsidR="007E432C" w:rsidRPr="007E432C" w:rsidRDefault="00D8349F" w:rsidP="004F27FC">
      <w:pPr>
        <w:numPr>
          <w:ilvl w:val="0"/>
          <w:numId w:val="8"/>
        </w:numPr>
        <w:spacing w:after="0" w:line="360" w:lineRule="auto"/>
        <w:ind w:left="360" w:right="-333"/>
        <w:jc w:val="both"/>
        <w:rPr>
          <w:rFonts w:ascii="Times New Roman" w:hAnsi="Times New Roman" w:cs="Times New Roman"/>
          <w:sz w:val="24"/>
          <w:szCs w:val="24"/>
        </w:rPr>
      </w:pPr>
      <w:r>
        <w:rPr>
          <w:rFonts w:ascii="Times New Roman" w:hAnsi="Times New Roman" w:cs="Times New Roman"/>
          <w:sz w:val="24"/>
          <w:szCs w:val="24"/>
        </w:rPr>
        <w:t xml:space="preserve">  </w:t>
      </w:r>
      <w:r w:rsidR="007E432C" w:rsidRPr="007E432C">
        <w:rPr>
          <w:rFonts w:ascii="Times New Roman" w:hAnsi="Times New Roman" w:cs="Times New Roman"/>
          <w:sz w:val="24"/>
          <w:szCs w:val="24"/>
        </w:rPr>
        <w:t>Total investment to sales can be improved.</w:t>
      </w:r>
    </w:p>
    <w:p w14:paraId="36B91DA8" w14:textId="77777777" w:rsidR="007E432C" w:rsidRPr="007E432C" w:rsidRDefault="00D8349F" w:rsidP="004F27FC">
      <w:pPr>
        <w:pStyle w:val="ListParagraph"/>
        <w:numPr>
          <w:ilvl w:val="0"/>
          <w:numId w:val="8"/>
        </w:numPr>
        <w:spacing w:before="0" w:beforeAutospacing="0" w:after="0" w:afterAutospacing="0" w:line="360" w:lineRule="auto"/>
        <w:ind w:left="360" w:right="-333"/>
        <w:contextualSpacing w:val="0"/>
        <w:rPr>
          <w:rFonts w:ascii="Times New Roman" w:hAnsi="Times New Roman"/>
          <w:sz w:val="24"/>
          <w:szCs w:val="24"/>
        </w:rPr>
      </w:pPr>
      <w:r>
        <w:rPr>
          <w:rFonts w:ascii="Times New Roman" w:hAnsi="Times New Roman"/>
          <w:sz w:val="24"/>
          <w:szCs w:val="24"/>
        </w:rPr>
        <w:t xml:space="preserve">  </w:t>
      </w:r>
      <w:r w:rsidR="007E432C" w:rsidRPr="007E432C">
        <w:rPr>
          <w:rFonts w:ascii="Times New Roman" w:hAnsi="Times New Roman"/>
          <w:sz w:val="24"/>
          <w:szCs w:val="24"/>
        </w:rPr>
        <w:t>Instead of disclosing the combined flows of debtors and loans advances as decrease/(increase) in trade and other receivables, their separate disclosure will be more meaningful.</w:t>
      </w:r>
    </w:p>
    <w:p w14:paraId="76B38946" w14:textId="08C3D19E" w:rsidR="007E432C" w:rsidRDefault="00D8349F" w:rsidP="004F27FC">
      <w:pPr>
        <w:pStyle w:val="ListParagraph"/>
        <w:numPr>
          <w:ilvl w:val="0"/>
          <w:numId w:val="8"/>
        </w:numPr>
        <w:spacing w:before="0" w:beforeAutospacing="0" w:after="0" w:afterAutospacing="0" w:line="360" w:lineRule="auto"/>
        <w:ind w:left="360" w:right="-333"/>
        <w:contextualSpacing w:val="0"/>
        <w:rPr>
          <w:rFonts w:ascii="Times New Roman" w:hAnsi="Times New Roman"/>
          <w:sz w:val="24"/>
          <w:szCs w:val="24"/>
        </w:rPr>
      </w:pPr>
      <w:r>
        <w:rPr>
          <w:rFonts w:ascii="Times New Roman" w:hAnsi="Times New Roman"/>
          <w:sz w:val="24"/>
          <w:szCs w:val="24"/>
        </w:rPr>
        <w:t xml:space="preserve">   </w:t>
      </w:r>
      <w:r w:rsidR="007E432C" w:rsidRPr="007E432C">
        <w:rPr>
          <w:rFonts w:ascii="Times New Roman" w:hAnsi="Times New Roman"/>
          <w:sz w:val="24"/>
          <w:szCs w:val="24"/>
        </w:rPr>
        <w:t>Globalization of economies and the requirement of shares from investors in capital market, diverse and demanding audience to the company, need a clear and in-depth in information about the company’s financial position in Annual report.</w:t>
      </w:r>
    </w:p>
    <w:p w14:paraId="43498418" w14:textId="77777777" w:rsidR="00AA1C65" w:rsidRDefault="00AA1C65" w:rsidP="00AA1C65">
      <w:pPr>
        <w:pStyle w:val="ListParagraph"/>
        <w:spacing w:before="0" w:beforeAutospacing="0" w:after="0" w:afterAutospacing="0" w:line="360" w:lineRule="auto"/>
        <w:ind w:left="360" w:right="-333"/>
        <w:contextualSpacing w:val="0"/>
        <w:rPr>
          <w:rFonts w:ascii="Times New Roman" w:hAnsi="Times New Roman"/>
          <w:sz w:val="24"/>
          <w:szCs w:val="24"/>
        </w:rPr>
        <w:sectPr w:rsidR="00AA1C65" w:rsidSect="00AA1C65">
          <w:footerReference w:type="default" r:id="rId71"/>
          <w:pgSz w:w="11907" w:h="16839" w:code="9"/>
          <w:pgMar w:top="1440" w:right="1440" w:bottom="1440" w:left="2268" w:header="720" w:footer="720" w:gutter="0"/>
          <w:pgNumType w:start="62"/>
          <w:cols w:space="720"/>
          <w:docGrid w:linePitch="360"/>
        </w:sectPr>
      </w:pPr>
    </w:p>
    <w:p w14:paraId="5B4D5DD5" w14:textId="34733874" w:rsidR="00AA1C65" w:rsidRPr="007E432C" w:rsidRDefault="00AA1C65" w:rsidP="00AA1C65">
      <w:pPr>
        <w:pStyle w:val="ListParagraph"/>
        <w:spacing w:before="0" w:beforeAutospacing="0" w:after="0" w:afterAutospacing="0" w:line="360" w:lineRule="auto"/>
        <w:ind w:left="360" w:right="-333"/>
        <w:contextualSpacing w:val="0"/>
        <w:rPr>
          <w:rFonts w:ascii="Times New Roman" w:hAnsi="Times New Roman"/>
          <w:sz w:val="24"/>
          <w:szCs w:val="24"/>
        </w:rPr>
      </w:pPr>
    </w:p>
    <w:p w14:paraId="60A63B10" w14:textId="77777777" w:rsidR="007E432C" w:rsidRPr="007E432C" w:rsidRDefault="007E432C" w:rsidP="004F27FC">
      <w:pPr>
        <w:spacing w:after="0" w:line="360" w:lineRule="auto"/>
        <w:ind w:left="360" w:right="-333" w:hanging="360"/>
        <w:rPr>
          <w:rFonts w:ascii="Times New Roman" w:hAnsi="Times New Roman" w:cs="Times New Roman"/>
          <w:sz w:val="24"/>
          <w:szCs w:val="24"/>
        </w:rPr>
      </w:pPr>
    </w:p>
    <w:p w14:paraId="6434BFBC" w14:textId="77777777" w:rsidR="00252290" w:rsidRDefault="00252290" w:rsidP="004F27FC">
      <w:pPr>
        <w:ind w:left="360" w:right="-333" w:hanging="360"/>
        <w:rPr>
          <w:rFonts w:ascii="Times New Roman" w:hAnsi="Times New Roman" w:cs="Times New Roman"/>
          <w:b/>
          <w:sz w:val="40"/>
          <w:szCs w:val="40"/>
        </w:rPr>
      </w:pPr>
    </w:p>
    <w:p w14:paraId="56AC70DA" w14:textId="77777777" w:rsidR="00252290" w:rsidRDefault="00252290" w:rsidP="004F27FC">
      <w:pPr>
        <w:ind w:left="360" w:right="-333" w:hanging="360"/>
        <w:rPr>
          <w:rFonts w:ascii="Times New Roman" w:hAnsi="Times New Roman" w:cs="Times New Roman"/>
          <w:b/>
          <w:sz w:val="40"/>
          <w:szCs w:val="40"/>
        </w:rPr>
      </w:pPr>
    </w:p>
    <w:p w14:paraId="30724811" w14:textId="77777777" w:rsidR="00252290" w:rsidRDefault="00252290" w:rsidP="004F27FC">
      <w:pPr>
        <w:ind w:left="360" w:right="-333" w:hanging="360"/>
        <w:rPr>
          <w:rFonts w:ascii="Times New Roman" w:hAnsi="Times New Roman" w:cs="Times New Roman"/>
          <w:b/>
          <w:sz w:val="40"/>
          <w:szCs w:val="40"/>
        </w:rPr>
      </w:pPr>
    </w:p>
    <w:p w14:paraId="124AF5B8" w14:textId="553FFB5B" w:rsidR="00B13CF8" w:rsidRDefault="00B13CF8" w:rsidP="00AA1C65">
      <w:pPr>
        <w:ind w:right="-333"/>
        <w:rPr>
          <w:rFonts w:ascii="Times New Roman" w:hAnsi="Times New Roman" w:cs="Times New Roman"/>
          <w:b/>
          <w:sz w:val="40"/>
          <w:szCs w:val="40"/>
        </w:rPr>
      </w:pPr>
    </w:p>
    <w:p w14:paraId="60C16118" w14:textId="77777777" w:rsidR="00B13CF8" w:rsidRDefault="00B13CF8" w:rsidP="004F27FC">
      <w:pPr>
        <w:shd w:val="clear" w:color="auto" w:fill="FFFFFF" w:themeFill="background1"/>
        <w:spacing w:after="0" w:line="360" w:lineRule="auto"/>
        <w:ind w:left="360" w:right="-333" w:hanging="360"/>
        <w:jc w:val="center"/>
        <w:rPr>
          <w:rFonts w:ascii="Times New Roman" w:hAnsi="Times New Roman" w:cs="Times New Roman"/>
          <w:b/>
          <w:sz w:val="40"/>
          <w:szCs w:val="40"/>
        </w:rPr>
      </w:pPr>
    </w:p>
    <w:p w14:paraId="75B6B9F8" w14:textId="77777777" w:rsidR="007E432C" w:rsidRPr="007E432C" w:rsidRDefault="007E432C" w:rsidP="004F27FC">
      <w:pPr>
        <w:shd w:val="clear" w:color="auto" w:fill="FFFFFF" w:themeFill="background1"/>
        <w:spacing w:after="0" w:line="360" w:lineRule="auto"/>
        <w:ind w:left="360" w:right="-333" w:hanging="360"/>
        <w:jc w:val="center"/>
        <w:rPr>
          <w:rFonts w:ascii="Times New Roman" w:hAnsi="Times New Roman" w:cs="Times New Roman"/>
          <w:b/>
          <w:sz w:val="40"/>
          <w:szCs w:val="40"/>
        </w:rPr>
      </w:pPr>
      <w:r w:rsidRPr="007E432C">
        <w:rPr>
          <w:rFonts w:ascii="Times New Roman" w:hAnsi="Times New Roman" w:cs="Times New Roman"/>
          <w:b/>
          <w:sz w:val="40"/>
          <w:szCs w:val="40"/>
        </w:rPr>
        <w:t>BIBLIOGRAPHY</w:t>
      </w:r>
    </w:p>
    <w:p w14:paraId="7E0960A4" w14:textId="77777777" w:rsidR="007E432C" w:rsidRPr="007E432C" w:rsidRDefault="007E432C" w:rsidP="004F27FC">
      <w:pPr>
        <w:spacing w:after="0" w:line="360" w:lineRule="auto"/>
        <w:ind w:left="360" w:right="-333" w:hanging="360"/>
        <w:rPr>
          <w:rFonts w:ascii="Times New Roman" w:hAnsi="Times New Roman" w:cs="Times New Roman"/>
        </w:rPr>
      </w:pPr>
    </w:p>
    <w:p w14:paraId="48CD7607" w14:textId="77777777" w:rsidR="007E432C" w:rsidRPr="007E432C" w:rsidRDefault="007E432C" w:rsidP="004F27FC">
      <w:pPr>
        <w:spacing w:after="0" w:line="360" w:lineRule="auto"/>
        <w:ind w:left="360" w:right="-333" w:hanging="360"/>
        <w:rPr>
          <w:rFonts w:ascii="Times New Roman" w:hAnsi="Times New Roman" w:cs="Times New Roman"/>
        </w:rPr>
      </w:pPr>
    </w:p>
    <w:p w14:paraId="0D35CD87" w14:textId="77777777" w:rsidR="00B13CF8" w:rsidRDefault="00B13CF8" w:rsidP="004F27FC">
      <w:pPr>
        <w:spacing w:after="0" w:line="360" w:lineRule="auto"/>
        <w:ind w:left="360" w:right="-333" w:hanging="360"/>
        <w:rPr>
          <w:rFonts w:ascii="Times New Roman" w:hAnsi="Times New Roman" w:cs="Times New Roman"/>
          <w:b/>
          <w:bCs/>
          <w:sz w:val="28"/>
          <w:szCs w:val="28"/>
        </w:rPr>
      </w:pPr>
    </w:p>
    <w:p w14:paraId="641A657E" w14:textId="77777777" w:rsidR="00B13CF8" w:rsidRDefault="00B13CF8" w:rsidP="004F27FC">
      <w:pPr>
        <w:spacing w:after="0" w:line="360" w:lineRule="auto"/>
        <w:ind w:left="360" w:right="-333" w:hanging="360"/>
        <w:rPr>
          <w:rFonts w:ascii="Times New Roman" w:hAnsi="Times New Roman" w:cs="Times New Roman"/>
          <w:b/>
          <w:bCs/>
          <w:sz w:val="28"/>
          <w:szCs w:val="28"/>
        </w:rPr>
      </w:pPr>
    </w:p>
    <w:p w14:paraId="63B48E7A" w14:textId="77777777" w:rsidR="00B13CF8" w:rsidRDefault="00B13CF8" w:rsidP="004F27FC">
      <w:pPr>
        <w:spacing w:after="0" w:line="360" w:lineRule="auto"/>
        <w:ind w:left="360" w:right="-333" w:hanging="360"/>
        <w:rPr>
          <w:rFonts w:ascii="Times New Roman" w:hAnsi="Times New Roman" w:cs="Times New Roman"/>
          <w:b/>
          <w:bCs/>
          <w:sz w:val="28"/>
          <w:szCs w:val="28"/>
        </w:rPr>
      </w:pPr>
    </w:p>
    <w:p w14:paraId="20CADA41" w14:textId="77777777" w:rsidR="00B13CF8" w:rsidRDefault="00B13CF8" w:rsidP="004F27FC">
      <w:pPr>
        <w:spacing w:after="0" w:line="360" w:lineRule="auto"/>
        <w:ind w:left="360" w:right="-333" w:hanging="360"/>
        <w:rPr>
          <w:rFonts w:ascii="Times New Roman" w:hAnsi="Times New Roman" w:cs="Times New Roman"/>
          <w:b/>
          <w:bCs/>
          <w:sz w:val="28"/>
          <w:szCs w:val="28"/>
        </w:rPr>
      </w:pPr>
    </w:p>
    <w:p w14:paraId="2123B3BA" w14:textId="77777777" w:rsidR="00B13CF8" w:rsidRDefault="00B13CF8" w:rsidP="004F27FC">
      <w:pPr>
        <w:spacing w:after="0" w:line="360" w:lineRule="auto"/>
        <w:ind w:left="360" w:right="-333" w:hanging="360"/>
        <w:rPr>
          <w:rFonts w:ascii="Times New Roman" w:hAnsi="Times New Roman" w:cs="Times New Roman"/>
          <w:b/>
          <w:bCs/>
          <w:sz w:val="28"/>
          <w:szCs w:val="28"/>
        </w:rPr>
      </w:pPr>
    </w:p>
    <w:p w14:paraId="71B29E50" w14:textId="77777777" w:rsidR="00B13CF8" w:rsidRDefault="00B13CF8" w:rsidP="004F27FC">
      <w:pPr>
        <w:spacing w:after="0" w:line="360" w:lineRule="auto"/>
        <w:ind w:left="360" w:right="-333" w:hanging="360"/>
        <w:rPr>
          <w:rFonts w:ascii="Times New Roman" w:hAnsi="Times New Roman" w:cs="Times New Roman"/>
          <w:b/>
          <w:bCs/>
          <w:sz w:val="28"/>
          <w:szCs w:val="28"/>
        </w:rPr>
      </w:pPr>
    </w:p>
    <w:p w14:paraId="6C7068A8" w14:textId="77777777" w:rsidR="00B13CF8" w:rsidRDefault="00B13CF8" w:rsidP="004F27FC">
      <w:pPr>
        <w:spacing w:after="0" w:line="360" w:lineRule="auto"/>
        <w:ind w:left="360" w:right="-333" w:hanging="360"/>
        <w:rPr>
          <w:rFonts w:ascii="Times New Roman" w:hAnsi="Times New Roman" w:cs="Times New Roman"/>
          <w:b/>
          <w:bCs/>
          <w:sz w:val="28"/>
          <w:szCs w:val="28"/>
        </w:rPr>
      </w:pPr>
    </w:p>
    <w:p w14:paraId="2F6BF024" w14:textId="77777777" w:rsidR="00B13CF8" w:rsidRDefault="00B13CF8" w:rsidP="004F27FC">
      <w:pPr>
        <w:spacing w:after="0" w:line="360" w:lineRule="auto"/>
        <w:ind w:left="360" w:right="-333" w:hanging="360"/>
        <w:rPr>
          <w:rFonts w:ascii="Times New Roman" w:hAnsi="Times New Roman" w:cs="Times New Roman"/>
          <w:b/>
          <w:bCs/>
          <w:sz w:val="28"/>
          <w:szCs w:val="28"/>
        </w:rPr>
      </w:pPr>
    </w:p>
    <w:p w14:paraId="5AE85956" w14:textId="77777777" w:rsidR="00B13CF8" w:rsidRDefault="00B13CF8" w:rsidP="004F27FC">
      <w:pPr>
        <w:spacing w:after="0" w:line="360" w:lineRule="auto"/>
        <w:ind w:left="360" w:right="-333" w:hanging="360"/>
        <w:rPr>
          <w:rFonts w:ascii="Times New Roman" w:hAnsi="Times New Roman" w:cs="Times New Roman"/>
          <w:b/>
          <w:bCs/>
          <w:sz w:val="28"/>
          <w:szCs w:val="28"/>
        </w:rPr>
      </w:pPr>
    </w:p>
    <w:p w14:paraId="1EB8244B" w14:textId="77777777" w:rsidR="00B13CF8" w:rsidRDefault="00B13CF8" w:rsidP="004F27FC">
      <w:pPr>
        <w:spacing w:after="0" w:line="360" w:lineRule="auto"/>
        <w:ind w:left="360" w:right="-333" w:hanging="360"/>
        <w:rPr>
          <w:rFonts w:ascii="Times New Roman" w:hAnsi="Times New Roman" w:cs="Times New Roman"/>
          <w:b/>
          <w:bCs/>
          <w:sz w:val="28"/>
          <w:szCs w:val="28"/>
        </w:rPr>
      </w:pPr>
    </w:p>
    <w:p w14:paraId="195501E1" w14:textId="77777777" w:rsidR="00B13CF8" w:rsidRDefault="00B13CF8" w:rsidP="004F27FC">
      <w:pPr>
        <w:spacing w:after="0" w:line="360" w:lineRule="auto"/>
        <w:ind w:left="360" w:right="-333" w:hanging="360"/>
        <w:rPr>
          <w:rFonts w:ascii="Times New Roman" w:hAnsi="Times New Roman" w:cs="Times New Roman"/>
          <w:b/>
          <w:bCs/>
          <w:sz w:val="28"/>
          <w:szCs w:val="28"/>
        </w:rPr>
      </w:pPr>
    </w:p>
    <w:p w14:paraId="6D35C3CA" w14:textId="77777777" w:rsidR="00B13CF8" w:rsidRDefault="00B13CF8" w:rsidP="004F27FC">
      <w:pPr>
        <w:spacing w:after="0" w:line="360" w:lineRule="auto"/>
        <w:ind w:left="360" w:right="-333" w:hanging="360"/>
        <w:rPr>
          <w:rFonts w:ascii="Times New Roman" w:hAnsi="Times New Roman" w:cs="Times New Roman"/>
          <w:b/>
          <w:bCs/>
          <w:sz w:val="28"/>
          <w:szCs w:val="28"/>
        </w:rPr>
      </w:pPr>
    </w:p>
    <w:p w14:paraId="42A51F48" w14:textId="77777777" w:rsidR="00B13CF8" w:rsidRDefault="00B13CF8" w:rsidP="004F27FC">
      <w:pPr>
        <w:spacing w:after="0" w:line="360" w:lineRule="auto"/>
        <w:ind w:left="360" w:right="-333" w:hanging="360"/>
        <w:rPr>
          <w:rFonts w:ascii="Times New Roman" w:hAnsi="Times New Roman" w:cs="Times New Roman"/>
          <w:b/>
          <w:bCs/>
          <w:sz w:val="28"/>
          <w:szCs w:val="28"/>
        </w:rPr>
      </w:pPr>
    </w:p>
    <w:p w14:paraId="53ADF395" w14:textId="77777777" w:rsidR="00B13CF8" w:rsidRDefault="00B13CF8" w:rsidP="004F27FC">
      <w:pPr>
        <w:spacing w:after="0" w:line="360" w:lineRule="auto"/>
        <w:ind w:left="360" w:right="-333" w:hanging="360"/>
        <w:rPr>
          <w:rFonts w:ascii="Times New Roman" w:hAnsi="Times New Roman" w:cs="Times New Roman"/>
          <w:b/>
          <w:bCs/>
          <w:sz w:val="28"/>
          <w:szCs w:val="28"/>
        </w:rPr>
      </w:pPr>
    </w:p>
    <w:p w14:paraId="53668095" w14:textId="77777777" w:rsidR="00B13CF8" w:rsidRDefault="00B13CF8" w:rsidP="004F27FC">
      <w:pPr>
        <w:spacing w:after="0" w:line="360" w:lineRule="auto"/>
        <w:ind w:left="360" w:right="-333" w:hanging="360"/>
        <w:rPr>
          <w:rFonts w:ascii="Times New Roman" w:hAnsi="Times New Roman" w:cs="Times New Roman"/>
          <w:b/>
          <w:bCs/>
          <w:sz w:val="28"/>
          <w:szCs w:val="28"/>
        </w:rPr>
      </w:pPr>
    </w:p>
    <w:p w14:paraId="1E5FABB9" w14:textId="77777777" w:rsidR="00B13CF8" w:rsidRDefault="00B13CF8" w:rsidP="004F27FC">
      <w:pPr>
        <w:spacing w:after="0" w:line="360" w:lineRule="auto"/>
        <w:ind w:left="360" w:right="-333" w:hanging="360"/>
        <w:rPr>
          <w:rFonts w:ascii="Times New Roman" w:hAnsi="Times New Roman" w:cs="Times New Roman"/>
          <w:b/>
          <w:bCs/>
          <w:sz w:val="28"/>
          <w:szCs w:val="28"/>
        </w:rPr>
      </w:pPr>
    </w:p>
    <w:p w14:paraId="10D2599E" w14:textId="77777777" w:rsidR="00B13CF8" w:rsidRDefault="00B13CF8" w:rsidP="00AA1C65">
      <w:pPr>
        <w:spacing w:after="0" w:line="360" w:lineRule="auto"/>
        <w:ind w:right="-333"/>
        <w:rPr>
          <w:rFonts w:ascii="Times New Roman" w:hAnsi="Times New Roman" w:cs="Times New Roman"/>
          <w:b/>
          <w:bCs/>
          <w:sz w:val="28"/>
          <w:szCs w:val="28"/>
        </w:rPr>
      </w:pPr>
    </w:p>
    <w:p w14:paraId="70C4BFFD" w14:textId="77777777" w:rsidR="00606D13" w:rsidRPr="00252290" w:rsidRDefault="00D8349F" w:rsidP="004F27FC">
      <w:pPr>
        <w:spacing w:after="0" w:line="360" w:lineRule="auto"/>
        <w:ind w:left="360" w:right="-333" w:hanging="360"/>
        <w:rPr>
          <w:rFonts w:ascii="Times New Roman" w:hAnsi="Times New Roman" w:cs="Times New Roman"/>
        </w:rPr>
      </w:pPr>
      <w:r>
        <w:rPr>
          <w:rFonts w:ascii="Times New Roman" w:hAnsi="Times New Roman" w:cs="Times New Roman"/>
          <w:b/>
          <w:bCs/>
          <w:sz w:val="28"/>
          <w:szCs w:val="28"/>
        </w:rPr>
        <w:lastRenderedPageBreak/>
        <w:t xml:space="preserve">    </w:t>
      </w:r>
      <w:r w:rsidR="00606D13" w:rsidRPr="007E432C">
        <w:rPr>
          <w:rFonts w:ascii="Times New Roman" w:hAnsi="Times New Roman" w:cs="Times New Roman"/>
          <w:b/>
          <w:bCs/>
          <w:sz w:val="28"/>
          <w:szCs w:val="28"/>
        </w:rPr>
        <w:t>BIBLIOGRAPHY</w:t>
      </w:r>
    </w:p>
    <w:p w14:paraId="47063296" w14:textId="77777777" w:rsidR="00606D13" w:rsidRPr="007E432C" w:rsidRDefault="00606D13" w:rsidP="004F27FC">
      <w:pPr>
        <w:spacing w:after="0" w:line="360" w:lineRule="auto"/>
        <w:ind w:left="360" w:right="-333" w:hanging="360"/>
        <w:rPr>
          <w:rFonts w:ascii="Times New Roman" w:hAnsi="Times New Roman" w:cs="Times New Roman"/>
          <w:szCs w:val="28"/>
        </w:rPr>
      </w:pPr>
    </w:p>
    <w:p w14:paraId="53CF9110" w14:textId="77777777" w:rsidR="00606D13" w:rsidRPr="007E432C" w:rsidRDefault="00B13CF8" w:rsidP="004F27FC">
      <w:pPr>
        <w:numPr>
          <w:ilvl w:val="0"/>
          <w:numId w:val="32"/>
        </w:numPr>
        <w:tabs>
          <w:tab w:val="clear" w:pos="1440"/>
          <w:tab w:val="num" w:pos="0"/>
        </w:tabs>
        <w:spacing w:after="0" w:line="360" w:lineRule="auto"/>
        <w:ind w:left="360" w:right="-333"/>
        <w:rPr>
          <w:rFonts w:ascii="Times New Roman" w:hAnsi="Times New Roman" w:cs="Times New Roman"/>
          <w:sz w:val="24"/>
          <w:szCs w:val="24"/>
        </w:rPr>
      </w:pPr>
      <w:r>
        <w:rPr>
          <w:rFonts w:ascii="Times New Roman" w:hAnsi="Times New Roman" w:cs="Times New Roman"/>
          <w:sz w:val="24"/>
          <w:szCs w:val="24"/>
        </w:rPr>
        <w:t>K</w:t>
      </w:r>
      <w:r w:rsidR="00606D13" w:rsidRPr="007E432C">
        <w:rPr>
          <w:rFonts w:ascii="Times New Roman" w:hAnsi="Times New Roman" w:cs="Times New Roman"/>
          <w:sz w:val="24"/>
          <w:szCs w:val="24"/>
        </w:rPr>
        <w:t>han, M Y and P K Jain, Financial Management, Tata McGraw-Hill                              Publishing Co., New Delhi, 2007.</w:t>
      </w:r>
    </w:p>
    <w:p w14:paraId="5CFCF438" w14:textId="77777777" w:rsidR="00606D13" w:rsidRPr="007E432C" w:rsidRDefault="00606D13" w:rsidP="004F27FC">
      <w:pPr>
        <w:spacing w:after="0" w:line="360" w:lineRule="auto"/>
        <w:ind w:left="360" w:right="-333" w:hanging="360"/>
        <w:rPr>
          <w:rFonts w:ascii="Times New Roman" w:hAnsi="Times New Roman" w:cs="Times New Roman"/>
          <w:sz w:val="24"/>
          <w:szCs w:val="24"/>
        </w:rPr>
      </w:pPr>
    </w:p>
    <w:p w14:paraId="6F31E746" w14:textId="77777777" w:rsidR="00606D13" w:rsidRPr="007E432C" w:rsidRDefault="00606D13" w:rsidP="004F27FC">
      <w:pPr>
        <w:numPr>
          <w:ilvl w:val="0"/>
          <w:numId w:val="32"/>
        </w:numPr>
        <w:tabs>
          <w:tab w:val="clear" w:pos="1440"/>
          <w:tab w:val="num" w:pos="0"/>
        </w:tabs>
        <w:spacing w:after="0" w:line="360" w:lineRule="auto"/>
        <w:ind w:left="360" w:right="-333"/>
        <w:rPr>
          <w:rFonts w:ascii="Times New Roman" w:hAnsi="Times New Roman" w:cs="Times New Roman"/>
          <w:sz w:val="24"/>
          <w:szCs w:val="24"/>
        </w:rPr>
      </w:pPr>
      <w:r w:rsidRPr="007E432C">
        <w:rPr>
          <w:rFonts w:ascii="Times New Roman" w:hAnsi="Times New Roman" w:cs="Times New Roman"/>
          <w:sz w:val="24"/>
          <w:szCs w:val="24"/>
        </w:rPr>
        <w:t xml:space="preserve">I M Pandey, Essentials of Financial Management, Vikas Publishing House Pvt Ltd, New Delhi, </w:t>
      </w:r>
      <w:r w:rsidR="005D1A03" w:rsidRPr="007E432C">
        <w:rPr>
          <w:rFonts w:ascii="Times New Roman" w:hAnsi="Times New Roman" w:cs="Times New Roman"/>
          <w:sz w:val="24"/>
          <w:szCs w:val="24"/>
        </w:rPr>
        <w:t>20</w:t>
      </w:r>
      <w:r w:rsidRPr="007E432C">
        <w:rPr>
          <w:rFonts w:ascii="Times New Roman" w:hAnsi="Times New Roman" w:cs="Times New Roman"/>
          <w:sz w:val="24"/>
          <w:szCs w:val="24"/>
        </w:rPr>
        <w:t>95.</w:t>
      </w:r>
    </w:p>
    <w:p w14:paraId="68826DF3" w14:textId="77777777" w:rsidR="00606D13" w:rsidRPr="007E432C" w:rsidRDefault="00606D13" w:rsidP="004F27FC">
      <w:pPr>
        <w:spacing w:after="0" w:line="360" w:lineRule="auto"/>
        <w:ind w:left="360" w:right="-333" w:hanging="360"/>
        <w:rPr>
          <w:rFonts w:ascii="Times New Roman" w:hAnsi="Times New Roman" w:cs="Times New Roman"/>
          <w:sz w:val="24"/>
          <w:szCs w:val="24"/>
        </w:rPr>
      </w:pPr>
    </w:p>
    <w:p w14:paraId="6EC0F77D" w14:textId="77777777" w:rsidR="00606D13" w:rsidRPr="007E432C" w:rsidRDefault="00606D13" w:rsidP="004F27FC">
      <w:pPr>
        <w:numPr>
          <w:ilvl w:val="0"/>
          <w:numId w:val="32"/>
        </w:numPr>
        <w:tabs>
          <w:tab w:val="clear" w:pos="1440"/>
          <w:tab w:val="num" w:pos="0"/>
        </w:tabs>
        <w:spacing w:after="0" w:line="360" w:lineRule="auto"/>
        <w:ind w:left="360" w:right="-333"/>
        <w:rPr>
          <w:rFonts w:ascii="Times New Roman" w:hAnsi="Times New Roman" w:cs="Times New Roman"/>
          <w:sz w:val="24"/>
          <w:szCs w:val="24"/>
        </w:rPr>
      </w:pPr>
      <w:r w:rsidRPr="007E432C">
        <w:rPr>
          <w:rFonts w:ascii="Times New Roman" w:hAnsi="Times New Roman" w:cs="Times New Roman"/>
          <w:sz w:val="24"/>
          <w:szCs w:val="24"/>
        </w:rPr>
        <w:t xml:space="preserve">Ramesh, S and A Gupta, Venture Capital and  the Indian Financial Sector, Oxford university press, New Delhi, </w:t>
      </w:r>
      <w:r w:rsidR="005D1A03" w:rsidRPr="007E432C">
        <w:rPr>
          <w:rFonts w:ascii="Times New Roman" w:hAnsi="Times New Roman" w:cs="Times New Roman"/>
          <w:sz w:val="24"/>
          <w:szCs w:val="24"/>
        </w:rPr>
        <w:t>20</w:t>
      </w:r>
      <w:r w:rsidRPr="007E432C">
        <w:rPr>
          <w:rFonts w:ascii="Times New Roman" w:hAnsi="Times New Roman" w:cs="Times New Roman"/>
          <w:sz w:val="24"/>
          <w:szCs w:val="24"/>
        </w:rPr>
        <w:t>95.</w:t>
      </w:r>
    </w:p>
    <w:p w14:paraId="7BE36C0B" w14:textId="77777777" w:rsidR="00606D13" w:rsidRPr="007E432C" w:rsidRDefault="00606D13" w:rsidP="004F27FC">
      <w:pPr>
        <w:spacing w:after="0" w:line="360" w:lineRule="auto"/>
        <w:ind w:left="360" w:right="-333" w:hanging="360"/>
        <w:rPr>
          <w:rFonts w:ascii="Times New Roman" w:hAnsi="Times New Roman" w:cs="Times New Roman"/>
          <w:sz w:val="24"/>
          <w:szCs w:val="24"/>
        </w:rPr>
      </w:pPr>
    </w:p>
    <w:p w14:paraId="5EB4E917" w14:textId="77777777" w:rsidR="00606D13" w:rsidRPr="007E432C" w:rsidRDefault="00606D13" w:rsidP="004F27FC">
      <w:pPr>
        <w:numPr>
          <w:ilvl w:val="0"/>
          <w:numId w:val="32"/>
        </w:numPr>
        <w:tabs>
          <w:tab w:val="clear" w:pos="1440"/>
          <w:tab w:val="num" w:pos="0"/>
        </w:tabs>
        <w:spacing w:after="0" w:line="360" w:lineRule="auto"/>
        <w:ind w:left="360" w:right="-333"/>
        <w:rPr>
          <w:rFonts w:ascii="Times New Roman" w:hAnsi="Times New Roman" w:cs="Times New Roman"/>
          <w:sz w:val="24"/>
          <w:szCs w:val="24"/>
        </w:rPr>
      </w:pPr>
      <w:r w:rsidRPr="007E432C">
        <w:rPr>
          <w:rFonts w:ascii="Times New Roman" w:hAnsi="Times New Roman" w:cs="Times New Roman"/>
          <w:sz w:val="24"/>
          <w:szCs w:val="24"/>
        </w:rPr>
        <w:t xml:space="preserve">Anthony, R N and J S Reece, Management Accounting </w:t>
      </w:r>
      <w:proofErr w:type="spellStart"/>
      <w:r w:rsidRPr="007E432C">
        <w:rPr>
          <w:rFonts w:ascii="Times New Roman" w:hAnsi="Times New Roman" w:cs="Times New Roman"/>
          <w:sz w:val="24"/>
          <w:szCs w:val="24"/>
        </w:rPr>
        <w:t>Pincipls</w:t>
      </w:r>
      <w:proofErr w:type="spellEnd"/>
      <w:r w:rsidRPr="007E432C">
        <w:rPr>
          <w:rFonts w:ascii="Times New Roman" w:hAnsi="Times New Roman" w:cs="Times New Roman"/>
          <w:sz w:val="24"/>
          <w:szCs w:val="24"/>
        </w:rPr>
        <w:t xml:space="preserve">, </w:t>
      </w:r>
      <w:proofErr w:type="spellStart"/>
      <w:r w:rsidRPr="007E432C">
        <w:rPr>
          <w:rFonts w:ascii="Times New Roman" w:hAnsi="Times New Roman" w:cs="Times New Roman"/>
          <w:sz w:val="24"/>
          <w:szCs w:val="24"/>
        </w:rPr>
        <w:t>Taraporewala</w:t>
      </w:r>
      <w:proofErr w:type="spellEnd"/>
      <w:r w:rsidRPr="007E432C">
        <w:rPr>
          <w:rFonts w:ascii="Times New Roman" w:hAnsi="Times New Roman" w:cs="Times New Roman"/>
          <w:sz w:val="24"/>
          <w:szCs w:val="24"/>
        </w:rPr>
        <w:t>, Bombay.</w:t>
      </w:r>
    </w:p>
    <w:p w14:paraId="5D5F0460" w14:textId="77777777" w:rsidR="00606D13" w:rsidRPr="007E432C" w:rsidRDefault="00606D13" w:rsidP="004F27FC">
      <w:pPr>
        <w:spacing w:after="0" w:line="360" w:lineRule="auto"/>
        <w:ind w:left="360" w:right="-333" w:hanging="360"/>
        <w:rPr>
          <w:rFonts w:ascii="Times New Roman" w:hAnsi="Times New Roman" w:cs="Times New Roman"/>
          <w:sz w:val="24"/>
          <w:szCs w:val="24"/>
        </w:rPr>
      </w:pPr>
    </w:p>
    <w:p w14:paraId="2137BBBB" w14:textId="77777777" w:rsidR="00606D13" w:rsidRPr="007E432C" w:rsidRDefault="00606D13" w:rsidP="004F27FC">
      <w:pPr>
        <w:numPr>
          <w:ilvl w:val="0"/>
          <w:numId w:val="32"/>
        </w:numPr>
        <w:tabs>
          <w:tab w:val="clear" w:pos="1440"/>
          <w:tab w:val="num" w:pos="0"/>
        </w:tabs>
        <w:spacing w:after="0" w:line="360" w:lineRule="auto"/>
        <w:ind w:left="360" w:right="-333"/>
        <w:rPr>
          <w:rFonts w:ascii="Times New Roman" w:hAnsi="Times New Roman" w:cs="Times New Roman"/>
          <w:sz w:val="24"/>
          <w:szCs w:val="24"/>
        </w:rPr>
      </w:pPr>
      <w:r w:rsidRPr="007E432C">
        <w:rPr>
          <w:rFonts w:ascii="Times New Roman" w:hAnsi="Times New Roman" w:cs="Times New Roman"/>
          <w:sz w:val="24"/>
          <w:szCs w:val="24"/>
        </w:rPr>
        <w:t xml:space="preserve">Jain, P K , </w:t>
      </w:r>
      <w:proofErr w:type="spellStart"/>
      <w:r w:rsidRPr="007E432C">
        <w:rPr>
          <w:rFonts w:ascii="Times New Roman" w:hAnsi="Times New Roman" w:cs="Times New Roman"/>
          <w:sz w:val="24"/>
          <w:szCs w:val="24"/>
        </w:rPr>
        <w:t>Josettepeyrard</w:t>
      </w:r>
      <w:proofErr w:type="spellEnd"/>
      <w:r w:rsidRPr="007E432C">
        <w:rPr>
          <w:rFonts w:ascii="Times New Roman" w:hAnsi="Times New Roman" w:cs="Times New Roman"/>
          <w:sz w:val="24"/>
          <w:szCs w:val="24"/>
        </w:rPr>
        <w:t xml:space="preserve"> and Surendra S Yadav, International Financial Management, Macmillan India Ltd, New Delhi, </w:t>
      </w:r>
      <w:r w:rsidR="005D1A03" w:rsidRPr="007E432C">
        <w:rPr>
          <w:rFonts w:ascii="Times New Roman" w:hAnsi="Times New Roman" w:cs="Times New Roman"/>
          <w:sz w:val="24"/>
          <w:szCs w:val="24"/>
        </w:rPr>
        <w:t>20</w:t>
      </w:r>
      <w:r w:rsidRPr="007E432C">
        <w:rPr>
          <w:rFonts w:ascii="Times New Roman" w:hAnsi="Times New Roman" w:cs="Times New Roman"/>
          <w:sz w:val="24"/>
          <w:szCs w:val="24"/>
        </w:rPr>
        <w:t>98.</w:t>
      </w:r>
    </w:p>
    <w:p w14:paraId="7229BB23" w14:textId="77777777" w:rsidR="00606D13" w:rsidRPr="007E432C" w:rsidRDefault="00606D13" w:rsidP="004F27FC">
      <w:pPr>
        <w:spacing w:after="0" w:line="360" w:lineRule="auto"/>
        <w:ind w:left="360" w:right="-333" w:hanging="360"/>
        <w:rPr>
          <w:rFonts w:ascii="Times New Roman" w:hAnsi="Times New Roman" w:cs="Times New Roman"/>
          <w:sz w:val="24"/>
          <w:szCs w:val="24"/>
        </w:rPr>
      </w:pPr>
    </w:p>
    <w:p w14:paraId="45FD357C" w14:textId="77777777" w:rsidR="00606D13" w:rsidRPr="007E432C" w:rsidRDefault="00606D13" w:rsidP="004F27FC">
      <w:pPr>
        <w:numPr>
          <w:ilvl w:val="0"/>
          <w:numId w:val="32"/>
        </w:numPr>
        <w:tabs>
          <w:tab w:val="clear" w:pos="1440"/>
          <w:tab w:val="num" w:pos="0"/>
        </w:tabs>
        <w:spacing w:after="0" w:line="360" w:lineRule="auto"/>
        <w:ind w:left="360" w:right="-333"/>
        <w:rPr>
          <w:rFonts w:ascii="Times New Roman" w:hAnsi="Times New Roman" w:cs="Times New Roman"/>
          <w:sz w:val="24"/>
          <w:szCs w:val="24"/>
        </w:rPr>
      </w:pPr>
      <w:r w:rsidRPr="007E432C">
        <w:rPr>
          <w:rFonts w:ascii="Times New Roman" w:hAnsi="Times New Roman" w:cs="Times New Roman"/>
          <w:sz w:val="24"/>
          <w:szCs w:val="24"/>
        </w:rPr>
        <w:t>Prasanna Chandra, financial Management, Tata McGraw-</w:t>
      </w:r>
      <w:proofErr w:type="gramStart"/>
      <w:r w:rsidRPr="007E432C">
        <w:rPr>
          <w:rFonts w:ascii="Times New Roman" w:hAnsi="Times New Roman" w:cs="Times New Roman"/>
          <w:sz w:val="24"/>
          <w:szCs w:val="24"/>
        </w:rPr>
        <w:t>Hill  Publishing</w:t>
      </w:r>
      <w:proofErr w:type="gramEnd"/>
      <w:r w:rsidRPr="007E432C">
        <w:rPr>
          <w:rFonts w:ascii="Times New Roman" w:hAnsi="Times New Roman" w:cs="Times New Roman"/>
          <w:sz w:val="24"/>
          <w:szCs w:val="24"/>
        </w:rPr>
        <w:t xml:space="preserve"> Co., New Delhi, 2007.</w:t>
      </w:r>
    </w:p>
    <w:p w14:paraId="1DF9B4FC" w14:textId="77777777" w:rsidR="00606D13" w:rsidRPr="007E432C" w:rsidRDefault="00606D13" w:rsidP="004F27FC">
      <w:pPr>
        <w:spacing w:after="0" w:line="360" w:lineRule="auto"/>
        <w:ind w:left="360" w:right="-333" w:hanging="360"/>
        <w:rPr>
          <w:rFonts w:ascii="Times New Roman" w:hAnsi="Times New Roman" w:cs="Times New Roman"/>
          <w:sz w:val="24"/>
          <w:szCs w:val="24"/>
        </w:rPr>
      </w:pPr>
    </w:p>
    <w:p w14:paraId="0FA0E059" w14:textId="77777777" w:rsidR="00606D13" w:rsidRPr="007E432C" w:rsidRDefault="00D8349F" w:rsidP="004F27FC">
      <w:pPr>
        <w:spacing w:after="0" w:line="360" w:lineRule="auto"/>
        <w:ind w:left="360" w:right="-333" w:hanging="360"/>
        <w:rPr>
          <w:rFonts w:ascii="Times New Roman" w:hAnsi="Times New Roman" w:cs="Times New Roman"/>
          <w:sz w:val="24"/>
          <w:szCs w:val="24"/>
        </w:rPr>
      </w:pPr>
      <w:r>
        <w:t xml:space="preserve">     </w:t>
      </w:r>
      <w:hyperlink r:id="rId72" w:history="1">
        <w:r w:rsidR="00606D13" w:rsidRPr="007E432C">
          <w:rPr>
            <w:rStyle w:val="Hyperlink"/>
            <w:rFonts w:ascii="Times New Roman" w:hAnsi="Times New Roman" w:cs="Times New Roman"/>
            <w:sz w:val="24"/>
            <w:szCs w:val="24"/>
          </w:rPr>
          <w:t>www.lg.com</w:t>
        </w:r>
      </w:hyperlink>
      <w:r w:rsidR="00606D13" w:rsidRPr="007E432C">
        <w:rPr>
          <w:rFonts w:ascii="Times New Roman" w:hAnsi="Times New Roman" w:cs="Times New Roman"/>
          <w:sz w:val="24"/>
          <w:szCs w:val="24"/>
        </w:rPr>
        <w:t xml:space="preserve">                                                 http://lg.com/support</w:t>
      </w:r>
    </w:p>
    <w:p w14:paraId="29CB5DAC" w14:textId="77777777" w:rsidR="00606D13" w:rsidRPr="007E432C" w:rsidRDefault="00D8349F" w:rsidP="004F27FC">
      <w:pPr>
        <w:spacing w:after="0" w:line="360" w:lineRule="auto"/>
        <w:ind w:left="360" w:right="-333" w:hanging="360"/>
        <w:rPr>
          <w:rFonts w:ascii="Times New Roman" w:hAnsi="Times New Roman" w:cs="Times New Roman"/>
          <w:sz w:val="24"/>
          <w:szCs w:val="24"/>
        </w:rPr>
      </w:pPr>
      <w:r>
        <w:t xml:space="preserve">    </w:t>
      </w:r>
      <w:hyperlink r:id="rId73" w:history="1">
        <w:r w:rsidR="00606D13" w:rsidRPr="007E432C">
          <w:rPr>
            <w:rStyle w:val="Hyperlink"/>
            <w:rFonts w:ascii="Times New Roman" w:hAnsi="Times New Roman" w:cs="Times New Roman"/>
            <w:sz w:val="24"/>
            <w:szCs w:val="24"/>
          </w:rPr>
          <w:t>www.indiancement.com</w:t>
        </w:r>
      </w:hyperlink>
      <w:r w:rsidR="00606D13" w:rsidRPr="007E432C">
        <w:rPr>
          <w:rFonts w:ascii="Times New Roman" w:hAnsi="Times New Roman" w:cs="Times New Roman"/>
          <w:sz w:val="24"/>
          <w:szCs w:val="24"/>
        </w:rPr>
        <w:t xml:space="preserve">                               </w:t>
      </w:r>
      <w:r>
        <w:rPr>
          <w:rFonts w:ascii="Times New Roman" w:hAnsi="Times New Roman" w:cs="Times New Roman"/>
          <w:sz w:val="24"/>
          <w:szCs w:val="24"/>
        </w:rPr>
        <w:t xml:space="preserve">   </w:t>
      </w:r>
      <w:r w:rsidR="00606D13" w:rsidRPr="007E432C">
        <w:rPr>
          <w:rFonts w:ascii="Times New Roman" w:hAnsi="Times New Roman" w:cs="Times New Roman"/>
          <w:sz w:val="24"/>
          <w:szCs w:val="24"/>
        </w:rPr>
        <w:t>http://directory.gov.in</w:t>
      </w:r>
    </w:p>
    <w:p w14:paraId="79D550D2" w14:textId="77777777" w:rsidR="00606D13" w:rsidRPr="007E432C" w:rsidRDefault="00D8349F" w:rsidP="004F27FC">
      <w:pPr>
        <w:spacing w:after="0" w:line="360" w:lineRule="auto"/>
        <w:ind w:left="360" w:right="-333" w:hanging="360"/>
        <w:rPr>
          <w:rFonts w:ascii="Times New Roman" w:hAnsi="Times New Roman" w:cs="Times New Roman"/>
          <w:sz w:val="24"/>
          <w:szCs w:val="24"/>
        </w:rPr>
      </w:pPr>
      <w:r>
        <w:t xml:space="preserve">    </w:t>
      </w:r>
      <w:hyperlink r:id="rId74" w:history="1">
        <w:r w:rsidR="00606D13" w:rsidRPr="007E432C">
          <w:rPr>
            <w:rStyle w:val="Hyperlink"/>
            <w:rFonts w:ascii="Times New Roman" w:hAnsi="Times New Roman" w:cs="Times New Roman"/>
            <w:sz w:val="24"/>
            <w:szCs w:val="24"/>
          </w:rPr>
          <w:t>www.fixedassetmanagement.com</w:t>
        </w:r>
      </w:hyperlink>
      <w:r w:rsidR="00606D13" w:rsidRPr="007E432C">
        <w:rPr>
          <w:rFonts w:ascii="Times New Roman" w:hAnsi="Times New Roman" w:cs="Times New Roman"/>
          <w:sz w:val="24"/>
          <w:szCs w:val="24"/>
        </w:rPr>
        <w:t xml:space="preserve">                </w:t>
      </w:r>
      <w:r>
        <w:rPr>
          <w:rFonts w:ascii="Times New Roman" w:hAnsi="Times New Roman" w:cs="Times New Roman"/>
          <w:sz w:val="24"/>
          <w:szCs w:val="24"/>
        </w:rPr>
        <w:t xml:space="preserve">   </w:t>
      </w:r>
      <w:r w:rsidR="00606D13" w:rsidRPr="007E432C">
        <w:rPr>
          <w:rFonts w:ascii="Times New Roman" w:hAnsi="Times New Roman" w:cs="Times New Roman"/>
          <w:sz w:val="24"/>
          <w:szCs w:val="24"/>
        </w:rPr>
        <w:t>http://finance.telangana.gov.in</w:t>
      </w:r>
    </w:p>
    <w:p w14:paraId="078A711E" w14:textId="77777777" w:rsidR="00606D13" w:rsidRPr="007E432C" w:rsidRDefault="00D8349F" w:rsidP="004F27FC">
      <w:pPr>
        <w:spacing w:after="0" w:line="360" w:lineRule="auto"/>
        <w:ind w:left="360" w:right="-333" w:hanging="360"/>
        <w:rPr>
          <w:rStyle w:val="Hyperlink"/>
          <w:rFonts w:ascii="Times New Roman" w:hAnsi="Times New Roman" w:cs="Times New Roman"/>
          <w:sz w:val="24"/>
          <w:szCs w:val="24"/>
        </w:rPr>
      </w:pPr>
      <w:r>
        <w:t xml:space="preserve">   </w:t>
      </w:r>
      <w:hyperlink r:id="rId75" w:history="1">
        <w:r w:rsidR="00606D13" w:rsidRPr="007E432C">
          <w:rPr>
            <w:rStyle w:val="Hyperlink"/>
            <w:rFonts w:ascii="Times New Roman" w:hAnsi="Times New Roman" w:cs="Times New Roman"/>
            <w:sz w:val="24"/>
            <w:szCs w:val="24"/>
          </w:rPr>
          <w:t>www.googlefinance.com</w:t>
        </w:r>
      </w:hyperlink>
      <w:r w:rsidR="00606D13" w:rsidRPr="007E432C">
        <w:rPr>
          <w:rFonts w:ascii="Times New Roman" w:hAnsi="Times New Roman" w:cs="Times New Roman"/>
          <w:sz w:val="24"/>
          <w:szCs w:val="24"/>
        </w:rPr>
        <w:t xml:space="preserve">                              http://finance.asset.management</w:t>
      </w:r>
    </w:p>
    <w:p w14:paraId="652243DE" w14:textId="77777777" w:rsidR="00606D13" w:rsidRPr="007E432C" w:rsidRDefault="00D8349F" w:rsidP="004F27FC">
      <w:pPr>
        <w:spacing w:after="0" w:line="360" w:lineRule="auto"/>
        <w:ind w:left="360" w:right="-333" w:hanging="360"/>
        <w:rPr>
          <w:rFonts w:ascii="Times New Roman" w:hAnsi="Times New Roman" w:cs="Times New Roman"/>
          <w:sz w:val="24"/>
          <w:szCs w:val="24"/>
        </w:rPr>
      </w:pPr>
      <w:r>
        <w:t xml:space="preserve">   </w:t>
      </w:r>
      <w:hyperlink r:id="rId76" w:history="1">
        <w:r w:rsidR="00606D13" w:rsidRPr="007E432C">
          <w:rPr>
            <w:rStyle w:val="Hyperlink"/>
            <w:rFonts w:ascii="Times New Roman" w:hAnsi="Times New Roman" w:cs="Times New Roman"/>
            <w:sz w:val="24"/>
            <w:szCs w:val="24"/>
          </w:rPr>
          <w:t>www.fixedassetmanagementlg.com</w:t>
        </w:r>
      </w:hyperlink>
      <w:r w:rsidR="00606D13" w:rsidRPr="007E432C">
        <w:rPr>
          <w:rFonts w:ascii="Times New Roman" w:hAnsi="Times New Roman" w:cs="Times New Roman"/>
          <w:sz w:val="24"/>
          <w:szCs w:val="24"/>
        </w:rPr>
        <w:t xml:space="preserve">             http://lgassetmanagement</w:t>
      </w:r>
    </w:p>
    <w:p w14:paraId="6E928FC9" w14:textId="77777777" w:rsidR="00606D13" w:rsidRPr="007E432C" w:rsidRDefault="00D8349F" w:rsidP="004F27FC">
      <w:pPr>
        <w:spacing w:after="0" w:line="360" w:lineRule="auto"/>
        <w:ind w:left="360" w:right="-333" w:hanging="360"/>
        <w:rPr>
          <w:rFonts w:ascii="Times New Roman" w:hAnsi="Times New Roman" w:cs="Times New Roman"/>
          <w:sz w:val="24"/>
          <w:szCs w:val="24"/>
        </w:rPr>
      </w:pPr>
      <w:r>
        <w:t xml:space="preserve">   </w:t>
      </w:r>
      <w:hyperlink r:id="rId77" w:history="1">
        <w:r w:rsidR="00606D13" w:rsidRPr="007E432C">
          <w:rPr>
            <w:rStyle w:val="Hyperlink"/>
            <w:rFonts w:ascii="Times New Roman" w:hAnsi="Times New Roman" w:cs="Times New Roman"/>
            <w:sz w:val="24"/>
            <w:szCs w:val="24"/>
          </w:rPr>
          <w:t>www.newspapers.com</w:t>
        </w:r>
      </w:hyperlink>
      <w:r w:rsidR="00606D13" w:rsidRPr="007E432C">
        <w:rPr>
          <w:rFonts w:ascii="Times New Roman" w:hAnsi="Times New Roman" w:cs="Times New Roman"/>
          <w:sz w:val="24"/>
          <w:szCs w:val="24"/>
        </w:rPr>
        <w:t xml:space="preserve">                                  http://google.finance.lg</w:t>
      </w:r>
    </w:p>
    <w:p w14:paraId="07A300B1" w14:textId="77777777" w:rsidR="00606D13" w:rsidRPr="007E432C" w:rsidRDefault="00D8349F" w:rsidP="004F27FC">
      <w:pPr>
        <w:spacing w:after="0" w:line="360" w:lineRule="auto"/>
        <w:ind w:left="360" w:right="-333" w:hanging="360"/>
        <w:rPr>
          <w:rFonts w:ascii="Times New Roman" w:hAnsi="Times New Roman" w:cs="Times New Roman"/>
          <w:sz w:val="24"/>
          <w:szCs w:val="24"/>
        </w:rPr>
      </w:pPr>
      <w:r>
        <w:t xml:space="preserve">   </w:t>
      </w:r>
      <w:hyperlink r:id="rId78" w:history="1">
        <w:r w:rsidR="00606D13" w:rsidRPr="007E432C">
          <w:rPr>
            <w:rStyle w:val="Hyperlink"/>
            <w:rFonts w:ascii="Times New Roman" w:hAnsi="Times New Roman" w:cs="Times New Roman"/>
            <w:sz w:val="24"/>
            <w:szCs w:val="24"/>
          </w:rPr>
          <w:t>www.magazine.com</w:t>
        </w:r>
      </w:hyperlink>
      <w:r w:rsidR="00606D13" w:rsidRPr="007E432C">
        <w:rPr>
          <w:rFonts w:ascii="Times New Roman" w:hAnsi="Times New Roman" w:cs="Times New Roman"/>
          <w:sz w:val="24"/>
          <w:szCs w:val="24"/>
        </w:rPr>
        <w:t xml:space="preserve">                                      http:/finacelg</w:t>
      </w:r>
    </w:p>
    <w:p w14:paraId="135E44B8" w14:textId="77777777" w:rsidR="00217922" w:rsidRPr="00252290" w:rsidRDefault="00606D13" w:rsidP="004F27FC">
      <w:pPr>
        <w:spacing w:after="0" w:line="360" w:lineRule="auto"/>
        <w:ind w:left="360" w:right="-333" w:hanging="360"/>
        <w:rPr>
          <w:rFonts w:ascii="Times New Roman" w:hAnsi="Times New Roman" w:cs="Times New Roman"/>
          <w:sz w:val="24"/>
          <w:szCs w:val="24"/>
        </w:rPr>
      </w:pPr>
      <w:r w:rsidRPr="007E432C">
        <w:rPr>
          <w:rFonts w:ascii="Times New Roman" w:hAnsi="Times New Roman" w:cs="Times New Roman"/>
          <w:sz w:val="24"/>
          <w:szCs w:val="24"/>
        </w:rPr>
        <w:t xml:space="preserve">                 </w:t>
      </w:r>
      <w:r w:rsidR="00252290">
        <w:rPr>
          <w:rFonts w:ascii="Times New Roman" w:hAnsi="Times New Roman" w:cs="Times New Roman"/>
          <w:sz w:val="24"/>
          <w:szCs w:val="24"/>
        </w:rPr>
        <w:t xml:space="preserve">                                                     http://pkjainfinancemanagement</w:t>
      </w:r>
    </w:p>
    <w:p w14:paraId="227F0616" w14:textId="77777777" w:rsidR="007E432C" w:rsidRDefault="007E432C" w:rsidP="004F27FC">
      <w:pPr>
        <w:spacing w:after="0" w:line="360" w:lineRule="auto"/>
        <w:ind w:left="360" w:right="-333" w:hanging="360"/>
        <w:rPr>
          <w:rFonts w:ascii="Times New Roman" w:hAnsi="Times New Roman" w:cs="Times New Roman"/>
          <w:b/>
          <w:sz w:val="28"/>
          <w:szCs w:val="28"/>
        </w:rPr>
      </w:pPr>
    </w:p>
    <w:p w14:paraId="7E193927" w14:textId="77777777" w:rsidR="007E432C" w:rsidRDefault="007E432C" w:rsidP="004F27FC">
      <w:pPr>
        <w:spacing w:after="0" w:line="360" w:lineRule="auto"/>
        <w:ind w:left="360" w:right="-333" w:hanging="360"/>
        <w:rPr>
          <w:rFonts w:ascii="Times New Roman" w:hAnsi="Times New Roman" w:cs="Times New Roman"/>
          <w:b/>
          <w:sz w:val="28"/>
          <w:szCs w:val="28"/>
        </w:rPr>
      </w:pPr>
    </w:p>
    <w:p w14:paraId="28B29218" w14:textId="77777777" w:rsidR="007E432C" w:rsidRDefault="007E432C" w:rsidP="004F27FC">
      <w:pPr>
        <w:spacing w:after="0" w:line="360" w:lineRule="auto"/>
        <w:ind w:left="360" w:right="-333" w:hanging="360"/>
        <w:rPr>
          <w:rFonts w:ascii="Times New Roman" w:hAnsi="Times New Roman" w:cs="Times New Roman"/>
          <w:b/>
          <w:sz w:val="28"/>
          <w:szCs w:val="28"/>
        </w:rPr>
      </w:pPr>
    </w:p>
    <w:sectPr w:rsidR="007E432C" w:rsidSect="00AA1C65">
      <w:footerReference w:type="default" r:id="rId79"/>
      <w:pgSz w:w="11907" w:h="16839" w:code="9"/>
      <w:pgMar w:top="1440" w:right="1440" w:bottom="1440" w:left="2268" w:header="720" w:footer="720" w:gutter="0"/>
      <w:pgNumType w:start="6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AEAF3" w14:textId="77777777" w:rsidR="002556B7" w:rsidRDefault="002556B7" w:rsidP="00D863FC">
      <w:pPr>
        <w:spacing w:after="0" w:line="240" w:lineRule="auto"/>
      </w:pPr>
      <w:r>
        <w:separator/>
      </w:r>
    </w:p>
  </w:endnote>
  <w:endnote w:type="continuationSeparator" w:id="0">
    <w:p w14:paraId="333FE92E" w14:textId="77777777" w:rsidR="002556B7" w:rsidRDefault="002556B7" w:rsidP="00D86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2704061"/>
      <w:docPartObj>
        <w:docPartGallery w:val="Page Numbers (Bottom of Page)"/>
        <w:docPartUnique/>
      </w:docPartObj>
    </w:sdtPr>
    <w:sdtEndPr>
      <w:rPr>
        <w:noProof/>
      </w:rPr>
    </w:sdtEndPr>
    <w:sdtContent>
      <w:p w14:paraId="66A1D52C" w14:textId="4FD20920" w:rsidR="00A437B2" w:rsidRDefault="00A437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7D6B90" w14:textId="77777777" w:rsidR="00A437B2" w:rsidRDefault="00A437B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2716023"/>
      <w:docPartObj>
        <w:docPartGallery w:val="Page Numbers (Bottom of Page)"/>
        <w:docPartUnique/>
      </w:docPartObj>
    </w:sdtPr>
    <w:sdtEndPr>
      <w:rPr>
        <w:noProof/>
      </w:rPr>
    </w:sdtEndPr>
    <w:sdtContent>
      <w:p w14:paraId="18CEBBD9" w14:textId="4571E411" w:rsidR="005838AB" w:rsidRDefault="002556B7">
        <w:pPr>
          <w:pStyle w:val="Footer"/>
          <w:jc w:val="center"/>
        </w:pPr>
      </w:p>
    </w:sdtContent>
  </w:sdt>
  <w:p w14:paraId="4E092403" w14:textId="77777777" w:rsidR="005838AB" w:rsidRDefault="005838AB" w:rsidP="00A437B2">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435731"/>
      <w:docPartObj>
        <w:docPartGallery w:val="Page Numbers (Bottom of Page)"/>
        <w:docPartUnique/>
      </w:docPartObj>
    </w:sdtPr>
    <w:sdtEndPr>
      <w:rPr>
        <w:noProof/>
      </w:rPr>
    </w:sdtEndPr>
    <w:sdtContent>
      <w:p w14:paraId="1C0E60D0" w14:textId="77777777" w:rsidR="005838AB" w:rsidRDefault="005838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A4DAFC" w14:textId="77777777" w:rsidR="005838AB" w:rsidRDefault="005838AB" w:rsidP="00A437B2">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1660072"/>
      <w:docPartObj>
        <w:docPartGallery w:val="Page Numbers (Bottom of Page)"/>
        <w:docPartUnique/>
      </w:docPartObj>
    </w:sdtPr>
    <w:sdtEndPr>
      <w:rPr>
        <w:noProof/>
      </w:rPr>
    </w:sdtEndPr>
    <w:sdtContent>
      <w:p w14:paraId="3627887C" w14:textId="79A2195E" w:rsidR="000E7DC4" w:rsidRDefault="002556B7">
        <w:pPr>
          <w:pStyle w:val="Footer"/>
          <w:jc w:val="center"/>
        </w:pPr>
      </w:p>
    </w:sdtContent>
  </w:sdt>
  <w:p w14:paraId="25ABBCE3" w14:textId="77777777" w:rsidR="000E7DC4" w:rsidRDefault="000E7DC4" w:rsidP="00A437B2">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8356135"/>
      <w:docPartObj>
        <w:docPartGallery w:val="Page Numbers (Bottom of Page)"/>
        <w:docPartUnique/>
      </w:docPartObj>
    </w:sdtPr>
    <w:sdtEndPr>
      <w:rPr>
        <w:noProof/>
      </w:rPr>
    </w:sdtEndPr>
    <w:sdtContent>
      <w:p w14:paraId="42680A63" w14:textId="77777777" w:rsidR="000E7DC4" w:rsidRDefault="000E7D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635434" w14:textId="77777777" w:rsidR="000E7DC4" w:rsidRDefault="000E7DC4" w:rsidP="00A437B2">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4264665"/>
      <w:docPartObj>
        <w:docPartGallery w:val="Page Numbers (Bottom of Page)"/>
        <w:docPartUnique/>
      </w:docPartObj>
    </w:sdtPr>
    <w:sdtEndPr>
      <w:rPr>
        <w:noProof/>
      </w:rPr>
    </w:sdtEndPr>
    <w:sdtContent>
      <w:p w14:paraId="6AD52D4A" w14:textId="20C3AEDD" w:rsidR="00AA1C65" w:rsidRDefault="00AA1C65" w:rsidP="00AA1C65">
        <w:pPr>
          <w:pStyle w:val="Footer"/>
          <w:tabs>
            <w:tab w:val="left" w:pos="1164"/>
            <w:tab w:val="center" w:pos="4099"/>
          </w:tabs>
        </w:pPr>
        <w:r>
          <w:tab/>
        </w:r>
        <w:r>
          <w:tab/>
        </w:r>
      </w:p>
    </w:sdtContent>
  </w:sdt>
  <w:p w14:paraId="0F37624D" w14:textId="77777777" w:rsidR="00AA1C65" w:rsidRDefault="00AA1C65" w:rsidP="00A437B2">
    <w:pPr>
      <w:pStyle w:val="Footer"/>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6315101"/>
      <w:docPartObj>
        <w:docPartGallery w:val="Page Numbers (Bottom of Page)"/>
        <w:docPartUnique/>
      </w:docPartObj>
    </w:sdtPr>
    <w:sdtEndPr>
      <w:rPr>
        <w:noProof/>
      </w:rPr>
    </w:sdtEndPr>
    <w:sdtContent>
      <w:p w14:paraId="645589B8" w14:textId="77777777" w:rsidR="00AA1C65" w:rsidRDefault="00AA1C65" w:rsidP="00AA1C65">
        <w:pPr>
          <w:pStyle w:val="Footer"/>
          <w:tabs>
            <w:tab w:val="left" w:pos="1164"/>
            <w:tab w:val="center" w:pos="4099"/>
          </w:tabs>
        </w:pPr>
        <w:r>
          <w:tab/>
        </w:r>
        <w:r>
          <w:tab/>
        </w:r>
        <w:r>
          <w:fldChar w:fldCharType="begin"/>
        </w:r>
        <w:r>
          <w:instrText xml:space="preserve"> PAGE   \* MERGEFORMAT </w:instrText>
        </w:r>
        <w:r>
          <w:fldChar w:fldCharType="separate"/>
        </w:r>
        <w:r>
          <w:rPr>
            <w:noProof/>
          </w:rPr>
          <w:t>2</w:t>
        </w:r>
        <w:r>
          <w:rPr>
            <w:noProof/>
          </w:rPr>
          <w:fldChar w:fldCharType="end"/>
        </w:r>
      </w:p>
    </w:sdtContent>
  </w:sdt>
  <w:p w14:paraId="409149A9" w14:textId="77777777" w:rsidR="00AA1C65" w:rsidRDefault="00AA1C65" w:rsidP="00A437B2">
    <w:pPr>
      <w:pStyle w:val="Footer"/>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9124603"/>
      <w:docPartObj>
        <w:docPartGallery w:val="Page Numbers (Bottom of Page)"/>
        <w:docPartUnique/>
      </w:docPartObj>
    </w:sdtPr>
    <w:sdtEndPr>
      <w:rPr>
        <w:noProof/>
      </w:rPr>
    </w:sdtEndPr>
    <w:sdtContent>
      <w:p w14:paraId="38C77699" w14:textId="2820893E" w:rsidR="00AA1C65" w:rsidRDefault="00AA1C65" w:rsidP="00AA1C65">
        <w:pPr>
          <w:pStyle w:val="Footer"/>
          <w:tabs>
            <w:tab w:val="left" w:pos="1164"/>
            <w:tab w:val="center" w:pos="4099"/>
          </w:tabs>
        </w:pPr>
        <w:r>
          <w:tab/>
        </w:r>
        <w:r>
          <w:tab/>
        </w:r>
      </w:p>
    </w:sdtContent>
  </w:sdt>
  <w:p w14:paraId="571DAA71" w14:textId="77777777" w:rsidR="00AA1C65" w:rsidRDefault="00AA1C65" w:rsidP="00A437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7742770"/>
      <w:docPartObj>
        <w:docPartGallery w:val="Page Numbers (Bottom of Page)"/>
        <w:docPartUnique/>
      </w:docPartObj>
    </w:sdtPr>
    <w:sdtEndPr>
      <w:rPr>
        <w:noProof/>
      </w:rPr>
    </w:sdtEndPr>
    <w:sdtContent>
      <w:p w14:paraId="46B5DDE8" w14:textId="4AD5CAD1" w:rsidR="00A437B2" w:rsidRDefault="002556B7">
        <w:pPr>
          <w:pStyle w:val="Footer"/>
          <w:jc w:val="center"/>
        </w:pPr>
      </w:p>
    </w:sdtContent>
  </w:sdt>
  <w:p w14:paraId="4A0EDB22" w14:textId="77777777" w:rsidR="00A437B2" w:rsidRDefault="00A437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8982390"/>
      <w:docPartObj>
        <w:docPartGallery w:val="Page Numbers (Bottom of Page)"/>
        <w:docPartUnique/>
      </w:docPartObj>
    </w:sdtPr>
    <w:sdtEndPr>
      <w:rPr>
        <w:noProof/>
      </w:rPr>
    </w:sdtEndPr>
    <w:sdtContent>
      <w:p w14:paraId="3F8DBBF0" w14:textId="77777777" w:rsidR="00A437B2" w:rsidRDefault="00A437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6FCB44" w14:textId="77777777" w:rsidR="00A437B2" w:rsidRDefault="00A437B2" w:rsidP="00A437B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EAC43" w14:textId="03D3FA3B" w:rsidR="00A437B2" w:rsidRDefault="00A437B2">
    <w:pPr>
      <w:pStyle w:val="Footer"/>
      <w:jc w:val="center"/>
    </w:pPr>
  </w:p>
  <w:p w14:paraId="39B38139" w14:textId="77777777" w:rsidR="00A437B2" w:rsidRDefault="00A437B2" w:rsidP="00A437B2">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9550209"/>
      <w:docPartObj>
        <w:docPartGallery w:val="Page Numbers (Bottom of Page)"/>
        <w:docPartUnique/>
      </w:docPartObj>
    </w:sdtPr>
    <w:sdtEndPr>
      <w:rPr>
        <w:noProof/>
      </w:rPr>
    </w:sdtEndPr>
    <w:sdtContent>
      <w:p w14:paraId="2828F6C4" w14:textId="77777777" w:rsidR="00A437B2" w:rsidRDefault="00A437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8F95C5" w14:textId="77777777" w:rsidR="00A437B2" w:rsidRDefault="00A437B2" w:rsidP="00A437B2">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7613722"/>
      <w:docPartObj>
        <w:docPartGallery w:val="Page Numbers (Bottom of Page)"/>
        <w:docPartUnique/>
      </w:docPartObj>
    </w:sdtPr>
    <w:sdtEndPr>
      <w:rPr>
        <w:noProof/>
      </w:rPr>
    </w:sdtEndPr>
    <w:sdtContent>
      <w:p w14:paraId="0015D007" w14:textId="1E6F04E0" w:rsidR="003A10FD" w:rsidRDefault="002556B7">
        <w:pPr>
          <w:pStyle w:val="Footer"/>
          <w:jc w:val="center"/>
        </w:pPr>
      </w:p>
    </w:sdtContent>
  </w:sdt>
  <w:p w14:paraId="5FDA53FD" w14:textId="77777777" w:rsidR="003A10FD" w:rsidRDefault="003A10FD" w:rsidP="00A437B2">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3452462"/>
      <w:docPartObj>
        <w:docPartGallery w:val="Page Numbers (Bottom of Page)"/>
        <w:docPartUnique/>
      </w:docPartObj>
    </w:sdtPr>
    <w:sdtEndPr>
      <w:rPr>
        <w:noProof/>
      </w:rPr>
    </w:sdtEndPr>
    <w:sdtContent>
      <w:p w14:paraId="6523A783" w14:textId="77777777" w:rsidR="003A10FD" w:rsidRDefault="003A10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DE339E" w14:textId="77777777" w:rsidR="003A10FD" w:rsidRDefault="003A10FD" w:rsidP="00A437B2">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7003393"/>
      <w:docPartObj>
        <w:docPartGallery w:val="Page Numbers (Bottom of Page)"/>
        <w:docPartUnique/>
      </w:docPartObj>
    </w:sdtPr>
    <w:sdtEndPr>
      <w:rPr>
        <w:noProof/>
      </w:rPr>
    </w:sdtEndPr>
    <w:sdtContent>
      <w:p w14:paraId="77030181" w14:textId="42ACFE9A" w:rsidR="003A10FD" w:rsidRDefault="002556B7">
        <w:pPr>
          <w:pStyle w:val="Footer"/>
          <w:jc w:val="center"/>
        </w:pPr>
      </w:p>
    </w:sdtContent>
  </w:sdt>
  <w:p w14:paraId="495DA421" w14:textId="77777777" w:rsidR="003A10FD" w:rsidRDefault="003A10FD" w:rsidP="00A437B2">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0920537"/>
      <w:docPartObj>
        <w:docPartGallery w:val="Page Numbers (Bottom of Page)"/>
        <w:docPartUnique/>
      </w:docPartObj>
    </w:sdtPr>
    <w:sdtEndPr>
      <w:rPr>
        <w:noProof/>
      </w:rPr>
    </w:sdtEndPr>
    <w:sdtContent>
      <w:p w14:paraId="1FDDDE9B" w14:textId="77777777" w:rsidR="005838AB" w:rsidRDefault="005838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1A253" w14:textId="77777777" w:rsidR="005838AB" w:rsidRDefault="005838AB" w:rsidP="00A437B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5EE68" w14:textId="77777777" w:rsidR="002556B7" w:rsidRDefault="002556B7" w:rsidP="00D863FC">
      <w:pPr>
        <w:spacing w:after="0" w:line="240" w:lineRule="auto"/>
      </w:pPr>
      <w:r>
        <w:separator/>
      </w:r>
    </w:p>
  </w:footnote>
  <w:footnote w:type="continuationSeparator" w:id="0">
    <w:p w14:paraId="322E5C3D" w14:textId="77777777" w:rsidR="002556B7" w:rsidRDefault="002556B7" w:rsidP="00D86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4D9"/>
    <w:multiLevelType w:val="singleLevel"/>
    <w:tmpl w:val="7DEA0EE6"/>
    <w:lvl w:ilvl="0">
      <w:start w:val="1"/>
      <w:numFmt w:val="lowerLetter"/>
      <w:lvlText w:val="%1."/>
      <w:lvlJc w:val="left"/>
      <w:pPr>
        <w:tabs>
          <w:tab w:val="num" w:pos="360"/>
        </w:tabs>
        <w:ind w:left="360" w:hanging="360"/>
      </w:pPr>
      <w:rPr>
        <w:rFonts w:hint="default"/>
      </w:rPr>
    </w:lvl>
  </w:abstractNum>
  <w:abstractNum w:abstractNumId="1" w15:restartNumberingAfterBreak="0">
    <w:nsid w:val="04705AB8"/>
    <w:multiLevelType w:val="multilevel"/>
    <w:tmpl w:val="3010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6874"/>
    <w:multiLevelType w:val="multilevel"/>
    <w:tmpl w:val="E6B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73C5B"/>
    <w:multiLevelType w:val="hybridMultilevel"/>
    <w:tmpl w:val="81B0A3FA"/>
    <w:lvl w:ilvl="0" w:tplc="5FD49B3C">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FD39E3"/>
    <w:multiLevelType w:val="multilevel"/>
    <w:tmpl w:val="D1F8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22F1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530191"/>
    <w:multiLevelType w:val="multilevel"/>
    <w:tmpl w:val="6BA0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451F0"/>
    <w:multiLevelType w:val="singleLevel"/>
    <w:tmpl w:val="008C6FAA"/>
    <w:lvl w:ilvl="0">
      <w:start w:val="1"/>
      <w:numFmt w:val="decimal"/>
      <w:lvlText w:val="%1."/>
      <w:lvlJc w:val="left"/>
      <w:pPr>
        <w:tabs>
          <w:tab w:val="num" w:pos="360"/>
        </w:tabs>
        <w:ind w:left="360" w:hanging="360"/>
      </w:pPr>
      <w:rPr>
        <w:rFonts w:hint="default"/>
      </w:rPr>
    </w:lvl>
  </w:abstractNum>
  <w:abstractNum w:abstractNumId="8" w15:restartNumberingAfterBreak="0">
    <w:nsid w:val="1AA96AC1"/>
    <w:multiLevelType w:val="hybridMultilevel"/>
    <w:tmpl w:val="B7DCF924"/>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9" w15:restartNumberingAfterBreak="0">
    <w:nsid w:val="1E6B2ED9"/>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10" w15:restartNumberingAfterBreak="0">
    <w:nsid w:val="2191639F"/>
    <w:multiLevelType w:val="multilevel"/>
    <w:tmpl w:val="0940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A51FC"/>
    <w:multiLevelType w:val="singleLevel"/>
    <w:tmpl w:val="008C6FAA"/>
    <w:lvl w:ilvl="0">
      <w:start w:val="1"/>
      <w:numFmt w:val="decimal"/>
      <w:lvlText w:val="%1."/>
      <w:lvlJc w:val="left"/>
      <w:pPr>
        <w:tabs>
          <w:tab w:val="num" w:pos="360"/>
        </w:tabs>
        <w:ind w:left="360" w:hanging="360"/>
      </w:pPr>
      <w:rPr>
        <w:rFonts w:hint="default"/>
      </w:rPr>
    </w:lvl>
  </w:abstractNum>
  <w:abstractNum w:abstractNumId="12" w15:restartNumberingAfterBreak="0">
    <w:nsid w:val="2BE6542A"/>
    <w:multiLevelType w:val="multilevel"/>
    <w:tmpl w:val="46D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4588D"/>
    <w:multiLevelType w:val="singleLevel"/>
    <w:tmpl w:val="9BD49D4A"/>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33EE68A5"/>
    <w:multiLevelType w:val="multilevel"/>
    <w:tmpl w:val="841A5400"/>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rPr>
        <w:i w:val="0"/>
      </w:r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rPr>
        <w:i w:val="0"/>
      </w:rPr>
    </w:lvl>
    <w:lvl w:ilvl="5">
      <w:start w:val="1"/>
      <w:numFmt w:val="lowerLetter"/>
      <w:pStyle w:val="Heading6"/>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3AA63858"/>
    <w:multiLevelType w:val="hybridMultilevel"/>
    <w:tmpl w:val="77B026F6"/>
    <w:lvl w:ilvl="0" w:tplc="A6720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E13CBE"/>
    <w:multiLevelType w:val="hybridMultilevel"/>
    <w:tmpl w:val="0FB6339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7" w15:restartNumberingAfterBreak="0">
    <w:nsid w:val="41314824"/>
    <w:multiLevelType w:val="hybridMultilevel"/>
    <w:tmpl w:val="A62A0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D42D7E"/>
    <w:multiLevelType w:val="hybridMultilevel"/>
    <w:tmpl w:val="CF045F4A"/>
    <w:lvl w:ilvl="0" w:tplc="5FD49B3C">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2112277"/>
    <w:multiLevelType w:val="singleLevel"/>
    <w:tmpl w:val="9BD49D4A"/>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53220568"/>
    <w:multiLevelType w:val="singleLevel"/>
    <w:tmpl w:val="9BD49D4A"/>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547D74BC"/>
    <w:multiLevelType w:val="hybridMultilevel"/>
    <w:tmpl w:val="275AFAD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2" w15:restartNumberingAfterBreak="0">
    <w:nsid w:val="570E08F7"/>
    <w:multiLevelType w:val="multilevel"/>
    <w:tmpl w:val="5042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2E23FE"/>
    <w:multiLevelType w:val="hybridMultilevel"/>
    <w:tmpl w:val="F4389212"/>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5DD21D79"/>
    <w:multiLevelType w:val="hybridMultilevel"/>
    <w:tmpl w:val="D9EC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523C05"/>
    <w:multiLevelType w:val="multilevel"/>
    <w:tmpl w:val="82149762"/>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6" w15:restartNumberingAfterBreak="0">
    <w:nsid w:val="67AD22A1"/>
    <w:multiLevelType w:val="singleLevel"/>
    <w:tmpl w:val="9BD49D4A"/>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6B607F7E"/>
    <w:multiLevelType w:val="hybridMultilevel"/>
    <w:tmpl w:val="B3F2F714"/>
    <w:lvl w:ilvl="0" w:tplc="0409000F">
      <w:start w:val="1"/>
      <w:numFmt w:val="decimal"/>
      <w:lvlText w:val="%1."/>
      <w:lvlJc w:val="left"/>
      <w:pPr>
        <w:tabs>
          <w:tab w:val="num" w:pos="180"/>
        </w:tabs>
        <w:ind w:left="180" w:hanging="36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8" w15:restartNumberingAfterBreak="0">
    <w:nsid w:val="737944DD"/>
    <w:multiLevelType w:val="singleLevel"/>
    <w:tmpl w:val="008C6FAA"/>
    <w:lvl w:ilvl="0">
      <w:start w:val="1"/>
      <w:numFmt w:val="decimal"/>
      <w:lvlText w:val="%1."/>
      <w:lvlJc w:val="left"/>
      <w:pPr>
        <w:tabs>
          <w:tab w:val="num" w:pos="360"/>
        </w:tabs>
        <w:ind w:left="360" w:hanging="360"/>
      </w:pPr>
      <w:rPr>
        <w:rFonts w:hint="default"/>
      </w:rPr>
    </w:lvl>
  </w:abstractNum>
  <w:abstractNum w:abstractNumId="29" w15:restartNumberingAfterBreak="0">
    <w:nsid w:val="752F6FBF"/>
    <w:multiLevelType w:val="multilevel"/>
    <w:tmpl w:val="831438F2"/>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6197CDE"/>
    <w:multiLevelType w:val="multilevel"/>
    <w:tmpl w:val="6AEE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9B6134"/>
    <w:multiLevelType w:val="hybridMultilevel"/>
    <w:tmpl w:val="09E60766"/>
    <w:lvl w:ilvl="0" w:tplc="04090011">
      <w:start w:val="1"/>
      <w:numFmt w:val="decimal"/>
      <w:lvlText w:val="%1)"/>
      <w:lvlJc w:val="left"/>
      <w:pPr>
        <w:ind w:left="41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32" w15:restartNumberingAfterBreak="0">
    <w:nsid w:val="7D0E60F3"/>
    <w:multiLevelType w:val="hybridMultilevel"/>
    <w:tmpl w:val="3B2A2F12"/>
    <w:lvl w:ilvl="0" w:tplc="0409000F">
      <w:start w:val="1"/>
      <w:numFmt w:val="decimal"/>
      <w:lvlText w:val="%1."/>
      <w:lvlJc w:val="left"/>
      <w:pPr>
        <w:tabs>
          <w:tab w:val="num" w:pos="-180"/>
        </w:tabs>
        <w:ind w:left="-180" w:hanging="360"/>
      </w:p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3" w15:restartNumberingAfterBreak="0">
    <w:nsid w:val="7E8E626C"/>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29"/>
  </w:num>
  <w:num w:numId="2">
    <w:abstractNumId w:val="31"/>
  </w:num>
  <w:num w:numId="3">
    <w:abstractNumId w:val="15"/>
  </w:num>
  <w:num w:numId="4">
    <w:abstractNumId w:val="16"/>
  </w:num>
  <w:num w:numId="5">
    <w:abstractNumId w:val="24"/>
  </w:num>
  <w:num w:numId="6">
    <w:abstractNumId w:val="17"/>
  </w:num>
  <w:num w:numId="7">
    <w:abstractNumId w:val="14"/>
  </w:num>
  <w:num w:numId="8">
    <w:abstractNumId w:val="8"/>
  </w:num>
  <w:num w:numId="9">
    <w:abstractNumId w:val="7"/>
  </w:num>
  <w:num w:numId="10">
    <w:abstractNumId w:val="11"/>
  </w:num>
  <w:num w:numId="11">
    <w:abstractNumId w:val="28"/>
  </w:num>
  <w:num w:numId="12">
    <w:abstractNumId w:val="0"/>
  </w:num>
  <w:num w:numId="13">
    <w:abstractNumId w:val="9"/>
  </w:num>
  <w:num w:numId="14">
    <w:abstractNumId w:val="33"/>
  </w:num>
  <w:num w:numId="15">
    <w:abstractNumId w:val="19"/>
  </w:num>
  <w:num w:numId="16">
    <w:abstractNumId w:val="26"/>
  </w:num>
  <w:num w:numId="17">
    <w:abstractNumId w:val="13"/>
  </w:num>
  <w:num w:numId="18">
    <w:abstractNumId w:val="20"/>
  </w:num>
  <w:num w:numId="19">
    <w:abstractNumId w:val="5"/>
  </w:num>
  <w:num w:numId="20">
    <w:abstractNumId w:val="27"/>
  </w:num>
  <w:num w:numId="21">
    <w:abstractNumId w:val="1"/>
  </w:num>
  <w:num w:numId="22">
    <w:abstractNumId w:val="30"/>
  </w:num>
  <w:num w:numId="23">
    <w:abstractNumId w:val="10"/>
  </w:num>
  <w:num w:numId="24">
    <w:abstractNumId w:val="6"/>
  </w:num>
  <w:num w:numId="25">
    <w:abstractNumId w:val="22"/>
  </w:num>
  <w:num w:numId="26">
    <w:abstractNumId w:val="25"/>
  </w:num>
  <w:num w:numId="27">
    <w:abstractNumId w:val="4"/>
  </w:num>
  <w:num w:numId="28">
    <w:abstractNumId w:val="2"/>
  </w:num>
  <w:num w:numId="29">
    <w:abstractNumId w:val="32"/>
  </w:num>
  <w:num w:numId="30">
    <w:abstractNumId w:val="3"/>
  </w:num>
  <w:num w:numId="31">
    <w:abstractNumId w:val="18"/>
  </w:num>
  <w:num w:numId="32">
    <w:abstractNumId w:val="23"/>
  </w:num>
  <w:num w:numId="33">
    <w:abstractNumId w:val="12"/>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CE"/>
    <w:rsid w:val="00004A44"/>
    <w:rsid w:val="00005C75"/>
    <w:rsid w:val="000373B2"/>
    <w:rsid w:val="000454E8"/>
    <w:rsid w:val="00094354"/>
    <w:rsid w:val="000A3BE0"/>
    <w:rsid w:val="000D5DF0"/>
    <w:rsid w:val="000D6E85"/>
    <w:rsid w:val="000E7DC4"/>
    <w:rsid w:val="000F280A"/>
    <w:rsid w:val="00103AC4"/>
    <w:rsid w:val="001154A3"/>
    <w:rsid w:val="00133474"/>
    <w:rsid w:val="00155146"/>
    <w:rsid w:val="00155B55"/>
    <w:rsid w:val="00190369"/>
    <w:rsid w:val="0019089C"/>
    <w:rsid w:val="00191C44"/>
    <w:rsid w:val="001B1167"/>
    <w:rsid w:val="001B66C9"/>
    <w:rsid w:val="001C40C8"/>
    <w:rsid w:val="001C52AC"/>
    <w:rsid w:val="001C5494"/>
    <w:rsid w:val="001C67EB"/>
    <w:rsid w:val="00212E14"/>
    <w:rsid w:val="00217922"/>
    <w:rsid w:val="00226E63"/>
    <w:rsid w:val="002335D4"/>
    <w:rsid w:val="00240C8C"/>
    <w:rsid w:val="00252290"/>
    <w:rsid w:val="002556B7"/>
    <w:rsid w:val="002607DB"/>
    <w:rsid w:val="00260E68"/>
    <w:rsid w:val="002F4218"/>
    <w:rsid w:val="00300F85"/>
    <w:rsid w:val="003075AE"/>
    <w:rsid w:val="0032089A"/>
    <w:rsid w:val="003237B0"/>
    <w:rsid w:val="00336FAA"/>
    <w:rsid w:val="00337B24"/>
    <w:rsid w:val="003400E7"/>
    <w:rsid w:val="0035049D"/>
    <w:rsid w:val="003621E4"/>
    <w:rsid w:val="00362B55"/>
    <w:rsid w:val="00365AAE"/>
    <w:rsid w:val="003703E5"/>
    <w:rsid w:val="00371FBF"/>
    <w:rsid w:val="00375867"/>
    <w:rsid w:val="003810F2"/>
    <w:rsid w:val="003865D9"/>
    <w:rsid w:val="003919A0"/>
    <w:rsid w:val="003A10FD"/>
    <w:rsid w:val="003A5B90"/>
    <w:rsid w:val="003A7B49"/>
    <w:rsid w:val="003B4ED1"/>
    <w:rsid w:val="003D1B18"/>
    <w:rsid w:val="003E488F"/>
    <w:rsid w:val="00410A7D"/>
    <w:rsid w:val="00411FB8"/>
    <w:rsid w:val="00431A14"/>
    <w:rsid w:val="00435A34"/>
    <w:rsid w:val="00445A08"/>
    <w:rsid w:val="004770E4"/>
    <w:rsid w:val="00486541"/>
    <w:rsid w:val="004A1363"/>
    <w:rsid w:val="004C4728"/>
    <w:rsid w:val="004E5562"/>
    <w:rsid w:val="004F1F54"/>
    <w:rsid w:val="004F27FC"/>
    <w:rsid w:val="004F7DAD"/>
    <w:rsid w:val="00524588"/>
    <w:rsid w:val="00526C6A"/>
    <w:rsid w:val="005462A5"/>
    <w:rsid w:val="0056047E"/>
    <w:rsid w:val="005838AB"/>
    <w:rsid w:val="00586FE8"/>
    <w:rsid w:val="005B36C9"/>
    <w:rsid w:val="005B4A92"/>
    <w:rsid w:val="005C3F44"/>
    <w:rsid w:val="005D1A03"/>
    <w:rsid w:val="005D466B"/>
    <w:rsid w:val="00602835"/>
    <w:rsid w:val="00606D13"/>
    <w:rsid w:val="00612E07"/>
    <w:rsid w:val="0062180B"/>
    <w:rsid w:val="00626B67"/>
    <w:rsid w:val="0063137D"/>
    <w:rsid w:val="00635DD5"/>
    <w:rsid w:val="006409FA"/>
    <w:rsid w:val="00660257"/>
    <w:rsid w:val="0066314B"/>
    <w:rsid w:val="00673631"/>
    <w:rsid w:val="006B2EA0"/>
    <w:rsid w:val="006E0C0A"/>
    <w:rsid w:val="006E2242"/>
    <w:rsid w:val="006F0381"/>
    <w:rsid w:val="006F2372"/>
    <w:rsid w:val="006F65EC"/>
    <w:rsid w:val="007008B5"/>
    <w:rsid w:val="007066E9"/>
    <w:rsid w:val="00737868"/>
    <w:rsid w:val="007430E7"/>
    <w:rsid w:val="00745EE5"/>
    <w:rsid w:val="0075373C"/>
    <w:rsid w:val="00754A84"/>
    <w:rsid w:val="00765BCB"/>
    <w:rsid w:val="00791D66"/>
    <w:rsid w:val="00796AE1"/>
    <w:rsid w:val="007A6E6D"/>
    <w:rsid w:val="007B71B7"/>
    <w:rsid w:val="007D6833"/>
    <w:rsid w:val="007E432C"/>
    <w:rsid w:val="007E6C23"/>
    <w:rsid w:val="00801CB9"/>
    <w:rsid w:val="00811744"/>
    <w:rsid w:val="00824C9A"/>
    <w:rsid w:val="008263E4"/>
    <w:rsid w:val="008473E5"/>
    <w:rsid w:val="00856099"/>
    <w:rsid w:val="00856F2E"/>
    <w:rsid w:val="00862241"/>
    <w:rsid w:val="00862347"/>
    <w:rsid w:val="00863CAF"/>
    <w:rsid w:val="00867602"/>
    <w:rsid w:val="008852DE"/>
    <w:rsid w:val="008D1183"/>
    <w:rsid w:val="008F023D"/>
    <w:rsid w:val="008F2F0F"/>
    <w:rsid w:val="00924CF0"/>
    <w:rsid w:val="00962D20"/>
    <w:rsid w:val="009C7380"/>
    <w:rsid w:val="009F54E6"/>
    <w:rsid w:val="00A03660"/>
    <w:rsid w:val="00A250C9"/>
    <w:rsid w:val="00A337F8"/>
    <w:rsid w:val="00A35DA4"/>
    <w:rsid w:val="00A437B2"/>
    <w:rsid w:val="00A50131"/>
    <w:rsid w:val="00A609BB"/>
    <w:rsid w:val="00AA08F8"/>
    <w:rsid w:val="00AA1C65"/>
    <w:rsid w:val="00AA3582"/>
    <w:rsid w:val="00AD6872"/>
    <w:rsid w:val="00AD7C58"/>
    <w:rsid w:val="00AE1784"/>
    <w:rsid w:val="00AF52D0"/>
    <w:rsid w:val="00AF7305"/>
    <w:rsid w:val="00B06E7B"/>
    <w:rsid w:val="00B13CF8"/>
    <w:rsid w:val="00B23D87"/>
    <w:rsid w:val="00B313AC"/>
    <w:rsid w:val="00B62E55"/>
    <w:rsid w:val="00B70AB9"/>
    <w:rsid w:val="00B722B0"/>
    <w:rsid w:val="00B77E63"/>
    <w:rsid w:val="00B93EE0"/>
    <w:rsid w:val="00BA102A"/>
    <w:rsid w:val="00BB62E5"/>
    <w:rsid w:val="00BC0FF9"/>
    <w:rsid w:val="00BC25FF"/>
    <w:rsid w:val="00BC7A2C"/>
    <w:rsid w:val="00BD3CCE"/>
    <w:rsid w:val="00BD4FCC"/>
    <w:rsid w:val="00BF5D9A"/>
    <w:rsid w:val="00BF7759"/>
    <w:rsid w:val="00C17ECF"/>
    <w:rsid w:val="00C20874"/>
    <w:rsid w:val="00C81C28"/>
    <w:rsid w:val="00C8488E"/>
    <w:rsid w:val="00C85E14"/>
    <w:rsid w:val="00CA603F"/>
    <w:rsid w:val="00CC65AC"/>
    <w:rsid w:val="00D06265"/>
    <w:rsid w:val="00D07785"/>
    <w:rsid w:val="00D33294"/>
    <w:rsid w:val="00D45F97"/>
    <w:rsid w:val="00D62EE8"/>
    <w:rsid w:val="00D64160"/>
    <w:rsid w:val="00D7243A"/>
    <w:rsid w:val="00D77454"/>
    <w:rsid w:val="00D8349F"/>
    <w:rsid w:val="00D863FC"/>
    <w:rsid w:val="00D929BF"/>
    <w:rsid w:val="00DA6494"/>
    <w:rsid w:val="00DA7D34"/>
    <w:rsid w:val="00DB588A"/>
    <w:rsid w:val="00DC3B35"/>
    <w:rsid w:val="00DD2A94"/>
    <w:rsid w:val="00DD64CF"/>
    <w:rsid w:val="00DE3EC8"/>
    <w:rsid w:val="00DE5880"/>
    <w:rsid w:val="00E17C05"/>
    <w:rsid w:val="00E238BA"/>
    <w:rsid w:val="00E24757"/>
    <w:rsid w:val="00E433D6"/>
    <w:rsid w:val="00E43571"/>
    <w:rsid w:val="00E61590"/>
    <w:rsid w:val="00E75A28"/>
    <w:rsid w:val="00E82C53"/>
    <w:rsid w:val="00ED36D4"/>
    <w:rsid w:val="00F37E49"/>
    <w:rsid w:val="00F42CD2"/>
    <w:rsid w:val="00F45C66"/>
    <w:rsid w:val="00F62DF3"/>
    <w:rsid w:val="00FA2E39"/>
    <w:rsid w:val="00FB7022"/>
    <w:rsid w:val="00FC52B9"/>
    <w:rsid w:val="00FD0DE7"/>
    <w:rsid w:val="00FF16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BFB98"/>
  <w15:docId w15:val="{707F1EC5-D310-4569-B339-1F046B45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5AE"/>
  </w:style>
  <w:style w:type="paragraph" w:styleId="Heading1">
    <w:name w:val="heading 1"/>
    <w:basedOn w:val="Normal"/>
    <w:next w:val="Normal"/>
    <w:link w:val="Heading1Char"/>
    <w:qFormat/>
    <w:rsid w:val="008F2F0F"/>
    <w:pPr>
      <w:keepNext/>
      <w:numPr>
        <w:numId w:val="7"/>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8F2F0F"/>
    <w:pPr>
      <w:keepNext/>
      <w:numPr>
        <w:ilvl w:val="1"/>
        <w:numId w:val="7"/>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8F2F0F"/>
    <w:pPr>
      <w:keepNext/>
      <w:numPr>
        <w:ilvl w:val="2"/>
        <w:numId w:val="7"/>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8F2F0F"/>
    <w:pPr>
      <w:keepNext/>
      <w:numPr>
        <w:ilvl w:val="3"/>
        <w:numId w:val="7"/>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8F2F0F"/>
    <w:pPr>
      <w:numPr>
        <w:ilvl w:val="4"/>
        <w:numId w:val="7"/>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8F2F0F"/>
    <w:pPr>
      <w:keepNext/>
      <w:numPr>
        <w:ilvl w:val="5"/>
        <w:numId w:val="7"/>
      </w:numPr>
      <w:spacing w:after="0" w:line="240" w:lineRule="auto"/>
      <w:jc w:val="both"/>
      <w:outlineLvl w:val="5"/>
    </w:pPr>
    <w:rPr>
      <w:rFonts w:ascii="Times New Roman" w:eastAsia="Times New Roman" w:hAnsi="Times New Roman" w:cs="Times New Roman"/>
      <w:b/>
      <w:sz w:val="28"/>
      <w:szCs w:val="20"/>
    </w:rPr>
  </w:style>
  <w:style w:type="paragraph" w:styleId="Heading8">
    <w:name w:val="heading 8"/>
    <w:basedOn w:val="Normal"/>
    <w:next w:val="Normal"/>
    <w:link w:val="Heading8Char"/>
    <w:uiPriority w:val="9"/>
    <w:semiHidden/>
    <w:unhideWhenUsed/>
    <w:qFormat/>
    <w:rsid w:val="008F2F0F"/>
    <w:pPr>
      <w:keepNext/>
      <w:keepLines/>
      <w:spacing w:before="200" w:after="0" w:line="240"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eb) Char Char"/>
    <w:basedOn w:val="Normal"/>
    <w:link w:val="NormalWebChar"/>
    <w:uiPriority w:val="99"/>
    <w:rsid w:val="003919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Normal (Web) Char Char Char"/>
    <w:basedOn w:val="DefaultParagraphFont"/>
    <w:link w:val="NormalWeb"/>
    <w:rsid w:val="003919A0"/>
    <w:rPr>
      <w:rFonts w:ascii="Times New Roman" w:eastAsia="Times New Roman" w:hAnsi="Times New Roman" w:cs="Times New Roman"/>
      <w:sz w:val="24"/>
      <w:szCs w:val="24"/>
    </w:rPr>
  </w:style>
  <w:style w:type="paragraph" w:styleId="ListParagraph">
    <w:name w:val="List Paragraph"/>
    <w:basedOn w:val="Normal"/>
    <w:qFormat/>
    <w:rsid w:val="0075373C"/>
    <w:pPr>
      <w:spacing w:before="100" w:beforeAutospacing="1" w:after="100" w:afterAutospacing="1" w:line="240" w:lineRule="auto"/>
      <w:ind w:left="720"/>
      <w:contextualSpacing/>
      <w:jc w:val="both"/>
    </w:pPr>
    <w:rPr>
      <w:rFonts w:ascii="Calibri" w:eastAsia="Calibri" w:hAnsi="Calibri" w:cs="Times New Roman"/>
      <w:lang w:val="en-IN" w:eastAsia="en-IN"/>
    </w:rPr>
  </w:style>
  <w:style w:type="paragraph" w:styleId="NoSpacing">
    <w:name w:val="No Spacing"/>
    <w:link w:val="NoSpacingChar"/>
    <w:uiPriority w:val="1"/>
    <w:qFormat/>
    <w:rsid w:val="00B06E7B"/>
    <w:pPr>
      <w:spacing w:after="0" w:line="240" w:lineRule="auto"/>
    </w:pPr>
    <w:rPr>
      <w:rFonts w:ascii="Times New Roman" w:eastAsia="Times New Roman" w:hAnsi="Times New Roman" w:cs="Times New Roman"/>
      <w:sz w:val="24"/>
      <w:szCs w:val="24"/>
      <w:u w:color="0000FF"/>
    </w:rPr>
  </w:style>
  <w:style w:type="paragraph" w:styleId="BalloonText">
    <w:name w:val="Balloon Text"/>
    <w:basedOn w:val="Normal"/>
    <w:link w:val="BalloonTextChar"/>
    <w:uiPriority w:val="99"/>
    <w:semiHidden/>
    <w:unhideWhenUsed/>
    <w:rsid w:val="00B06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E7B"/>
    <w:rPr>
      <w:rFonts w:ascii="Tahoma" w:hAnsi="Tahoma" w:cs="Tahoma"/>
      <w:sz w:val="16"/>
      <w:szCs w:val="16"/>
    </w:rPr>
  </w:style>
  <w:style w:type="character" w:customStyle="1" w:styleId="Heading1Char">
    <w:name w:val="Heading 1 Char"/>
    <w:basedOn w:val="DefaultParagraphFont"/>
    <w:link w:val="Heading1"/>
    <w:rsid w:val="008F2F0F"/>
    <w:rPr>
      <w:rFonts w:ascii="Arial" w:eastAsia="Times New Roman" w:hAnsi="Arial" w:cs="Arial"/>
      <w:b/>
      <w:bCs/>
      <w:kern w:val="32"/>
      <w:sz w:val="32"/>
      <w:szCs w:val="32"/>
    </w:rPr>
  </w:style>
  <w:style w:type="character" w:customStyle="1" w:styleId="Heading2Char">
    <w:name w:val="Heading 2 Char"/>
    <w:basedOn w:val="DefaultParagraphFont"/>
    <w:link w:val="Heading2"/>
    <w:rsid w:val="008F2F0F"/>
    <w:rPr>
      <w:rFonts w:ascii="Arial" w:eastAsia="Times New Roman" w:hAnsi="Arial" w:cs="Arial"/>
      <w:b/>
      <w:bCs/>
      <w:i/>
      <w:iCs/>
      <w:sz w:val="28"/>
      <w:szCs w:val="28"/>
    </w:rPr>
  </w:style>
  <w:style w:type="character" w:customStyle="1" w:styleId="Heading3Char">
    <w:name w:val="Heading 3 Char"/>
    <w:basedOn w:val="DefaultParagraphFont"/>
    <w:link w:val="Heading3"/>
    <w:rsid w:val="008F2F0F"/>
    <w:rPr>
      <w:rFonts w:ascii="Arial" w:eastAsia="Times New Roman" w:hAnsi="Arial" w:cs="Arial"/>
      <w:b/>
      <w:bCs/>
      <w:sz w:val="26"/>
      <w:szCs w:val="26"/>
    </w:rPr>
  </w:style>
  <w:style w:type="character" w:customStyle="1" w:styleId="Heading4Char">
    <w:name w:val="Heading 4 Char"/>
    <w:basedOn w:val="DefaultParagraphFont"/>
    <w:link w:val="Heading4"/>
    <w:rsid w:val="008F2F0F"/>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8F2F0F"/>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8F2F0F"/>
    <w:rPr>
      <w:rFonts w:ascii="Times New Roman" w:eastAsia="Times New Roman" w:hAnsi="Times New Roman" w:cs="Times New Roman"/>
      <w:b/>
      <w:sz w:val="28"/>
      <w:szCs w:val="20"/>
    </w:rPr>
  </w:style>
  <w:style w:type="paragraph" w:styleId="BodyText2">
    <w:name w:val="Body Text 2"/>
    <w:basedOn w:val="Normal"/>
    <w:link w:val="BodyText2Char"/>
    <w:rsid w:val="008F2F0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8F2F0F"/>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8F2F0F"/>
    <w:pPr>
      <w:spacing w:after="120"/>
    </w:pPr>
  </w:style>
  <w:style w:type="character" w:customStyle="1" w:styleId="BodyTextChar">
    <w:name w:val="Body Text Char"/>
    <w:basedOn w:val="DefaultParagraphFont"/>
    <w:link w:val="BodyText"/>
    <w:uiPriority w:val="99"/>
    <w:rsid w:val="008F2F0F"/>
  </w:style>
  <w:style w:type="character" w:customStyle="1" w:styleId="Heading8Char">
    <w:name w:val="Heading 8 Char"/>
    <w:basedOn w:val="DefaultParagraphFont"/>
    <w:link w:val="Heading8"/>
    <w:uiPriority w:val="9"/>
    <w:semiHidden/>
    <w:rsid w:val="008F2F0F"/>
    <w:rPr>
      <w:rFonts w:asciiTheme="majorHAnsi" w:eastAsiaTheme="majorEastAsia" w:hAnsiTheme="majorHAnsi" w:cstheme="majorBidi"/>
      <w:color w:val="404040" w:themeColor="text1" w:themeTint="BF"/>
      <w:sz w:val="20"/>
      <w:szCs w:val="20"/>
    </w:rPr>
  </w:style>
  <w:style w:type="paragraph" w:styleId="Caption">
    <w:name w:val="caption"/>
    <w:basedOn w:val="Normal"/>
    <w:next w:val="Normal"/>
    <w:qFormat/>
    <w:rsid w:val="008F2F0F"/>
    <w:pPr>
      <w:spacing w:before="120" w:after="120" w:line="408" w:lineRule="auto"/>
      <w:jc w:val="both"/>
    </w:pPr>
    <w:rPr>
      <w:rFonts w:ascii="Book Antiqua" w:eastAsia="Times New Roman" w:hAnsi="Book Antiqua" w:cs="Times New Roman"/>
      <w:b/>
      <w:sz w:val="24"/>
      <w:szCs w:val="20"/>
    </w:rPr>
  </w:style>
  <w:style w:type="character" w:styleId="Hyperlink">
    <w:name w:val="Hyperlink"/>
    <w:basedOn w:val="DefaultParagraphFont"/>
    <w:rsid w:val="00AE1784"/>
    <w:rPr>
      <w:color w:val="0000FF"/>
      <w:u w:val="single"/>
    </w:rPr>
  </w:style>
  <w:style w:type="paragraph" w:styleId="Header">
    <w:name w:val="header"/>
    <w:basedOn w:val="Normal"/>
    <w:link w:val="HeaderChar"/>
    <w:uiPriority w:val="99"/>
    <w:unhideWhenUsed/>
    <w:rsid w:val="00D86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3FC"/>
  </w:style>
  <w:style w:type="paragraph" w:styleId="Footer">
    <w:name w:val="footer"/>
    <w:aliases w:val=" Char1,Char1"/>
    <w:basedOn w:val="Normal"/>
    <w:link w:val="FooterChar"/>
    <w:uiPriority w:val="99"/>
    <w:unhideWhenUsed/>
    <w:rsid w:val="00D863FC"/>
    <w:pPr>
      <w:tabs>
        <w:tab w:val="center" w:pos="4680"/>
        <w:tab w:val="right" w:pos="9360"/>
      </w:tabs>
      <w:spacing w:after="0" w:line="240" w:lineRule="auto"/>
    </w:pPr>
  </w:style>
  <w:style w:type="character" w:customStyle="1" w:styleId="FooterChar">
    <w:name w:val="Footer Char"/>
    <w:aliases w:val=" Char1 Char,Char1 Char"/>
    <w:basedOn w:val="DefaultParagraphFont"/>
    <w:link w:val="Footer"/>
    <w:uiPriority w:val="99"/>
    <w:rsid w:val="00D863FC"/>
  </w:style>
  <w:style w:type="character" w:styleId="Strong">
    <w:name w:val="Strong"/>
    <w:basedOn w:val="DefaultParagraphFont"/>
    <w:uiPriority w:val="22"/>
    <w:qFormat/>
    <w:rsid w:val="007E432C"/>
    <w:rPr>
      <w:b/>
      <w:bCs/>
    </w:rPr>
  </w:style>
  <w:style w:type="character" w:styleId="Emphasis">
    <w:name w:val="Emphasis"/>
    <w:basedOn w:val="DefaultParagraphFont"/>
    <w:uiPriority w:val="20"/>
    <w:qFormat/>
    <w:rsid w:val="007E432C"/>
    <w:rPr>
      <w:i/>
      <w:iCs/>
    </w:rPr>
  </w:style>
  <w:style w:type="paragraph" w:customStyle="1" w:styleId="imgcap">
    <w:name w:val="imgcap"/>
    <w:basedOn w:val="Normal"/>
    <w:rsid w:val="007E432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212E1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924CF0"/>
    <w:rPr>
      <w:rFonts w:ascii="Times New Roman" w:eastAsia="Times New Roman" w:hAnsi="Times New Roman" w:cs="Times New Roman"/>
      <w:sz w:val="24"/>
      <w:szCs w:val="24"/>
      <w:u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78458">
      <w:bodyDiv w:val="1"/>
      <w:marLeft w:val="0"/>
      <w:marRight w:val="0"/>
      <w:marTop w:val="0"/>
      <w:marBottom w:val="0"/>
      <w:divBdr>
        <w:top w:val="none" w:sz="0" w:space="0" w:color="auto"/>
        <w:left w:val="none" w:sz="0" w:space="0" w:color="auto"/>
        <w:bottom w:val="none" w:sz="0" w:space="0" w:color="auto"/>
        <w:right w:val="none" w:sz="0" w:space="0" w:color="auto"/>
      </w:divBdr>
    </w:div>
    <w:div w:id="906455097">
      <w:bodyDiv w:val="1"/>
      <w:marLeft w:val="0"/>
      <w:marRight w:val="0"/>
      <w:marTop w:val="0"/>
      <w:marBottom w:val="0"/>
      <w:divBdr>
        <w:top w:val="none" w:sz="0" w:space="0" w:color="auto"/>
        <w:left w:val="none" w:sz="0" w:space="0" w:color="auto"/>
        <w:bottom w:val="none" w:sz="0" w:space="0" w:color="auto"/>
        <w:right w:val="none" w:sz="0" w:space="0" w:color="auto"/>
      </w:divBdr>
    </w:div>
    <w:div w:id="1816068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Current_asset" TargetMode="External"/><Relationship Id="rId21" Type="http://schemas.openxmlformats.org/officeDocument/2006/relationships/footer" Target="footer6.xml"/><Relationship Id="rId42" Type="http://schemas.openxmlformats.org/officeDocument/2006/relationships/hyperlink" Target="http://en.wikipedia.org/wiki/Theft" TargetMode="External"/><Relationship Id="rId47" Type="http://schemas.openxmlformats.org/officeDocument/2006/relationships/hyperlink" Target="http://en.wikipedia.org/wiki/Securities" TargetMode="External"/><Relationship Id="rId63" Type="http://schemas.openxmlformats.org/officeDocument/2006/relationships/chart" Target="charts/chart6.xml"/><Relationship Id="rId68" Type="http://schemas.openxmlformats.org/officeDocument/2006/relationships/footer" Target="footer12.xml"/><Relationship Id="rId16" Type="http://schemas.openxmlformats.org/officeDocument/2006/relationships/footer" Target="footer1.xml"/><Relationship Id="rId11" Type="http://schemas.openxmlformats.org/officeDocument/2006/relationships/hyperlink" Target="http://en.wikipedia.org/wiki/Property" TargetMode="External"/><Relationship Id="rId32" Type="http://schemas.openxmlformats.org/officeDocument/2006/relationships/hyperlink" Target="http://en.wikipedia.org/wiki/Office_equipment" TargetMode="External"/><Relationship Id="rId37" Type="http://schemas.openxmlformats.org/officeDocument/2006/relationships/hyperlink" Target="http://www.accounting4manager.com/fixed-asset-controls/" TargetMode="External"/><Relationship Id="rId53" Type="http://schemas.openxmlformats.org/officeDocument/2006/relationships/footer" Target="footer8.xml"/><Relationship Id="rId58" Type="http://schemas.openxmlformats.org/officeDocument/2006/relationships/chart" Target="charts/chart1.xml"/><Relationship Id="rId74" Type="http://schemas.openxmlformats.org/officeDocument/2006/relationships/hyperlink" Target="http://www.fixedassetmanagement.com" TargetMode="External"/><Relationship Id="rId79" Type="http://schemas.openxmlformats.org/officeDocument/2006/relationships/footer" Target="footer16.xml"/><Relationship Id="rId5" Type="http://schemas.openxmlformats.org/officeDocument/2006/relationships/webSettings" Target="webSettings.xml"/><Relationship Id="rId61" Type="http://schemas.openxmlformats.org/officeDocument/2006/relationships/chart" Target="charts/chart4.xml"/><Relationship Id="rId19" Type="http://schemas.openxmlformats.org/officeDocument/2006/relationships/footer" Target="footer4.xml"/><Relationship Id="rId14" Type="http://schemas.openxmlformats.org/officeDocument/2006/relationships/hyperlink" Target="http://en.wikipedia.org/wiki/Liquid_asset" TargetMode="External"/><Relationship Id="rId22" Type="http://schemas.openxmlformats.org/officeDocument/2006/relationships/hyperlink" Target="http://en.wikipedia.org/wiki/Accounting" TargetMode="External"/><Relationship Id="rId27" Type="http://schemas.openxmlformats.org/officeDocument/2006/relationships/hyperlink" Target="http://en.wikipedia.org/wiki/Liquid_asset" TargetMode="External"/><Relationship Id="rId30" Type="http://schemas.openxmlformats.org/officeDocument/2006/relationships/hyperlink" Target="http://en.wikipedia.org/wiki/Motor_vehicle" TargetMode="External"/><Relationship Id="rId35" Type="http://schemas.openxmlformats.org/officeDocument/2006/relationships/hyperlink" Target="http://en.wikipedia.org/wiki/Depreciation" TargetMode="External"/><Relationship Id="rId43" Type="http://schemas.openxmlformats.org/officeDocument/2006/relationships/hyperlink" Target="http://en.wikipedia.org/wiki/Depreciation" TargetMode="External"/><Relationship Id="rId48" Type="http://schemas.openxmlformats.org/officeDocument/2006/relationships/hyperlink" Target="http://en.wikipedia.org/wiki/Assets" TargetMode="External"/><Relationship Id="rId56" Type="http://schemas.openxmlformats.org/officeDocument/2006/relationships/footer" Target="footer9.xml"/><Relationship Id="rId64" Type="http://schemas.openxmlformats.org/officeDocument/2006/relationships/chart" Target="charts/chart7.xml"/><Relationship Id="rId69" Type="http://schemas.openxmlformats.org/officeDocument/2006/relationships/footer" Target="footer13.xml"/><Relationship Id="rId77" Type="http://schemas.openxmlformats.org/officeDocument/2006/relationships/hyperlink" Target="http://www.newspapers.com" TargetMode="External"/><Relationship Id="rId8" Type="http://schemas.openxmlformats.org/officeDocument/2006/relationships/image" Target="media/image1.png"/><Relationship Id="rId51" Type="http://schemas.openxmlformats.org/officeDocument/2006/relationships/hyperlink" Target="http://en.wikipedia.org/wiki/Mutual_funds" TargetMode="External"/><Relationship Id="rId72" Type="http://schemas.openxmlformats.org/officeDocument/2006/relationships/hyperlink" Target="http://www.lg.com"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en.wikipedia.org/wiki/Cash" TargetMode="External"/><Relationship Id="rId17" Type="http://schemas.openxmlformats.org/officeDocument/2006/relationships/footer" Target="footer2.xml"/><Relationship Id="rId25" Type="http://schemas.openxmlformats.org/officeDocument/2006/relationships/hyperlink" Target="http://en.wikipedia.org/wiki/Cash" TargetMode="External"/><Relationship Id="rId33" Type="http://schemas.openxmlformats.org/officeDocument/2006/relationships/hyperlink" Target="http://en.wikipedia.org/wiki/Computer" TargetMode="External"/><Relationship Id="rId38" Type="http://schemas.openxmlformats.org/officeDocument/2006/relationships/image" Target="media/image3.jpeg"/><Relationship Id="rId46" Type="http://schemas.openxmlformats.org/officeDocument/2006/relationships/hyperlink" Target="http://en.wikipedia.org/wiki/Enterprise_Resource_Planning" TargetMode="External"/><Relationship Id="rId59" Type="http://schemas.openxmlformats.org/officeDocument/2006/relationships/chart" Target="charts/chart2.xml"/><Relationship Id="rId67" Type="http://schemas.openxmlformats.org/officeDocument/2006/relationships/footer" Target="footer11.xml"/><Relationship Id="rId20" Type="http://schemas.openxmlformats.org/officeDocument/2006/relationships/footer" Target="footer5.xml"/><Relationship Id="rId41" Type="http://schemas.openxmlformats.org/officeDocument/2006/relationships/hyperlink" Target="http://en.wikipedia.org/wiki/Financial_accounting" TargetMode="External"/><Relationship Id="rId54" Type="http://schemas.openxmlformats.org/officeDocument/2006/relationships/image" Target="media/image4.png"/><Relationship Id="rId62" Type="http://schemas.openxmlformats.org/officeDocument/2006/relationships/chart" Target="charts/chart5.xml"/><Relationship Id="rId70" Type="http://schemas.openxmlformats.org/officeDocument/2006/relationships/footer" Target="footer14.xml"/><Relationship Id="rId75" Type="http://schemas.openxmlformats.org/officeDocument/2006/relationships/hyperlink" Target="http://www.googlefinance.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en.wikipedia.org/wiki/Asset" TargetMode="External"/><Relationship Id="rId28" Type="http://schemas.openxmlformats.org/officeDocument/2006/relationships/hyperlink" Target="http://en.wikipedia.org/wiki/Estate_in_land" TargetMode="External"/><Relationship Id="rId36" Type="http://schemas.openxmlformats.org/officeDocument/2006/relationships/hyperlink" Target="http://en.wikipedia.org/wiki/International_Financial_Reporting_Standards" TargetMode="External"/><Relationship Id="rId49" Type="http://schemas.openxmlformats.org/officeDocument/2006/relationships/hyperlink" Target="http://en.wikipedia.org/wiki/Real_estate" TargetMode="External"/><Relationship Id="rId57" Type="http://schemas.openxmlformats.org/officeDocument/2006/relationships/footer" Target="footer10.xml"/><Relationship Id="rId10" Type="http://schemas.openxmlformats.org/officeDocument/2006/relationships/hyperlink" Target="http://en.wikipedia.org/wiki/Asset" TargetMode="External"/><Relationship Id="rId31" Type="http://schemas.openxmlformats.org/officeDocument/2006/relationships/hyperlink" Target="http://en.wikipedia.org/wiki/Furniture" TargetMode="External"/><Relationship Id="rId44" Type="http://schemas.openxmlformats.org/officeDocument/2006/relationships/hyperlink" Target="http://en.wikipedia.org/wiki/Bar_codes" TargetMode="External"/><Relationship Id="rId52" Type="http://schemas.openxmlformats.org/officeDocument/2006/relationships/footer" Target="footer7.xml"/><Relationship Id="rId60" Type="http://schemas.openxmlformats.org/officeDocument/2006/relationships/chart" Target="charts/chart3.xml"/><Relationship Id="rId65" Type="http://schemas.openxmlformats.org/officeDocument/2006/relationships/chart" Target="charts/chart8.xml"/><Relationship Id="rId73" Type="http://schemas.openxmlformats.org/officeDocument/2006/relationships/hyperlink" Target="http://www.indiancement.com" TargetMode="External"/><Relationship Id="rId78" Type="http://schemas.openxmlformats.org/officeDocument/2006/relationships/hyperlink" Target="http://www.magazine.com"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Accounting" TargetMode="External"/><Relationship Id="rId13" Type="http://schemas.openxmlformats.org/officeDocument/2006/relationships/hyperlink" Target="http://en.wikipedia.org/wiki/Current_asset" TargetMode="External"/><Relationship Id="rId18" Type="http://schemas.openxmlformats.org/officeDocument/2006/relationships/footer" Target="footer3.xml"/><Relationship Id="rId39" Type="http://schemas.openxmlformats.org/officeDocument/2006/relationships/hyperlink" Target="http://en.wikipedia.org/wiki/Accounting" TargetMode="External"/><Relationship Id="rId34" Type="http://schemas.openxmlformats.org/officeDocument/2006/relationships/hyperlink" Target="http://en.wikipedia.org/wiki/Machinery" TargetMode="External"/><Relationship Id="rId50" Type="http://schemas.openxmlformats.org/officeDocument/2006/relationships/hyperlink" Target="http://en.wikipedia.org/wiki/Collective_investment_scheme" TargetMode="External"/><Relationship Id="rId55" Type="http://schemas.openxmlformats.org/officeDocument/2006/relationships/image" Target="media/image5.png"/><Relationship Id="rId76" Type="http://schemas.openxmlformats.org/officeDocument/2006/relationships/hyperlink" Target="http://www.fixedassetmanagementlg.com" TargetMode="External"/><Relationship Id="rId7" Type="http://schemas.openxmlformats.org/officeDocument/2006/relationships/endnotes" Target="endnotes.xml"/><Relationship Id="rId71" Type="http://schemas.openxmlformats.org/officeDocument/2006/relationships/footer" Target="footer15.xml"/><Relationship Id="rId2" Type="http://schemas.openxmlformats.org/officeDocument/2006/relationships/numbering" Target="numbering.xml"/><Relationship Id="rId29" Type="http://schemas.openxmlformats.org/officeDocument/2006/relationships/hyperlink" Target="http://en.wikipedia.org/wiki/Building" TargetMode="External"/><Relationship Id="rId24" Type="http://schemas.openxmlformats.org/officeDocument/2006/relationships/hyperlink" Target="http://en.wikipedia.org/wiki/Property" TargetMode="External"/><Relationship Id="rId40" Type="http://schemas.openxmlformats.org/officeDocument/2006/relationships/hyperlink" Target="http://en.wikipedia.org/wiki/Fixed_asset" TargetMode="External"/><Relationship Id="rId45" Type="http://schemas.openxmlformats.org/officeDocument/2006/relationships/hyperlink" Target="http://en.wikipedia.org/wiki/Bar_code_scanner" TargetMode="External"/><Relationship Id="rId66"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4"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5"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6"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7"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8"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9"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NETBLOCK</c:v>
                </c:pt>
              </c:strCache>
            </c:strRef>
          </c:tx>
          <c:invertIfNegative val="0"/>
          <c:cat>
            <c:strRef>
              <c:f>Sheet1!$A$2:$A$7</c:f>
              <c:strCache>
                <c:ptCount val="6"/>
                <c:pt idx="1">
                  <c:v>2014-15</c:v>
                </c:pt>
                <c:pt idx="2">
                  <c:v>2015-16</c:v>
                </c:pt>
                <c:pt idx="3">
                  <c:v>2016-17</c:v>
                </c:pt>
                <c:pt idx="4">
                  <c:v>2017-18</c:v>
                </c:pt>
                <c:pt idx="5">
                  <c:v>2018-19</c:v>
                </c:pt>
              </c:strCache>
            </c:strRef>
          </c:cat>
          <c:val>
            <c:numRef>
              <c:f>Sheet1!$B$2:$B$7</c:f>
              <c:numCache>
                <c:formatCode>General</c:formatCode>
                <c:ptCount val="6"/>
                <c:pt idx="0">
                  <c:v>0</c:v>
                </c:pt>
                <c:pt idx="1">
                  <c:v>4635.6900000000014</c:v>
                </c:pt>
                <c:pt idx="2">
                  <c:v>4941.68</c:v>
                </c:pt>
                <c:pt idx="3">
                  <c:v>14500.25</c:v>
                </c:pt>
                <c:pt idx="4">
                  <c:v>14734.82</c:v>
                </c:pt>
                <c:pt idx="5">
                  <c:v>16152.359999999959</c:v>
                </c:pt>
              </c:numCache>
            </c:numRef>
          </c:val>
          <c:extLst>
            <c:ext xmlns:c16="http://schemas.microsoft.com/office/drawing/2014/chart" uri="{C3380CC4-5D6E-409C-BE32-E72D297353CC}">
              <c16:uniqueId val="{00000000-2F5E-4820-B9E4-54B07795873E}"/>
            </c:ext>
          </c:extLst>
        </c:ser>
        <c:ser>
          <c:idx val="1"/>
          <c:order val="1"/>
          <c:tx>
            <c:strRef>
              <c:f>Sheet1!$C$1</c:f>
              <c:strCache>
                <c:ptCount val="1"/>
                <c:pt idx="0">
                  <c:v>CAPITAL</c:v>
                </c:pt>
              </c:strCache>
            </c:strRef>
          </c:tx>
          <c:invertIfNegative val="0"/>
          <c:cat>
            <c:strRef>
              <c:f>Sheet1!$A$2:$A$7</c:f>
              <c:strCache>
                <c:ptCount val="6"/>
                <c:pt idx="1">
                  <c:v>2014-15</c:v>
                </c:pt>
                <c:pt idx="2">
                  <c:v>2015-16</c:v>
                </c:pt>
                <c:pt idx="3">
                  <c:v>2016-17</c:v>
                </c:pt>
                <c:pt idx="4">
                  <c:v>2017-18</c:v>
                </c:pt>
                <c:pt idx="5">
                  <c:v>2018-19</c:v>
                </c:pt>
              </c:strCache>
            </c:strRef>
          </c:cat>
          <c:val>
            <c:numRef>
              <c:f>Sheet1!$C$2:$C$7</c:f>
              <c:numCache>
                <c:formatCode>General</c:formatCode>
                <c:ptCount val="6"/>
                <c:pt idx="0">
                  <c:v>0</c:v>
                </c:pt>
                <c:pt idx="1">
                  <c:v>154.49</c:v>
                </c:pt>
                <c:pt idx="2">
                  <c:v>154.49</c:v>
                </c:pt>
                <c:pt idx="3">
                  <c:v>274.04000000000002</c:v>
                </c:pt>
                <c:pt idx="4">
                  <c:v>274.07</c:v>
                </c:pt>
                <c:pt idx="5">
                  <c:v>274.19</c:v>
                </c:pt>
              </c:numCache>
            </c:numRef>
          </c:val>
          <c:extLst>
            <c:ext xmlns:c16="http://schemas.microsoft.com/office/drawing/2014/chart" uri="{C3380CC4-5D6E-409C-BE32-E72D297353CC}">
              <c16:uniqueId val="{00000001-2F5E-4820-B9E4-54B07795873E}"/>
            </c:ext>
          </c:extLst>
        </c:ser>
        <c:ser>
          <c:idx val="2"/>
          <c:order val="2"/>
          <c:tx>
            <c:strRef>
              <c:f>Sheet1!$D$1</c:f>
              <c:strCache>
                <c:ptCount val="1"/>
                <c:pt idx="0">
                  <c:v>TOTAL</c:v>
                </c:pt>
              </c:strCache>
            </c:strRef>
          </c:tx>
          <c:invertIfNegative val="0"/>
          <c:cat>
            <c:strRef>
              <c:f>Sheet1!$A$2:$A$7</c:f>
              <c:strCache>
                <c:ptCount val="6"/>
                <c:pt idx="1">
                  <c:v>2014-15</c:v>
                </c:pt>
                <c:pt idx="2">
                  <c:v>2015-16</c:v>
                </c:pt>
                <c:pt idx="3">
                  <c:v>2016-17</c:v>
                </c:pt>
                <c:pt idx="4">
                  <c:v>2017-18</c:v>
                </c:pt>
                <c:pt idx="5">
                  <c:v>2018-19</c:v>
                </c:pt>
              </c:strCache>
            </c:strRef>
          </c:cat>
          <c:val>
            <c:numRef>
              <c:f>Sheet1!$D$2:$D$7</c:f>
              <c:numCache>
                <c:formatCode>General</c:formatCode>
                <c:ptCount val="6"/>
                <c:pt idx="1">
                  <c:v>37.237450000000003</c:v>
                </c:pt>
                <c:pt idx="2">
                  <c:v>39.695400000000063</c:v>
                </c:pt>
                <c:pt idx="3">
                  <c:v>41.600680000000004</c:v>
                </c:pt>
                <c:pt idx="4">
                  <c:v>42.452449999999999</c:v>
                </c:pt>
                <c:pt idx="5">
                  <c:v>47.860380000000006</c:v>
                </c:pt>
              </c:numCache>
            </c:numRef>
          </c:val>
          <c:extLst>
            <c:ext xmlns:c16="http://schemas.microsoft.com/office/drawing/2014/chart" uri="{C3380CC4-5D6E-409C-BE32-E72D297353CC}">
              <c16:uniqueId val="{00000002-2F5E-4820-B9E4-54B07795873E}"/>
            </c:ext>
          </c:extLst>
        </c:ser>
        <c:dLbls>
          <c:showLegendKey val="0"/>
          <c:showVal val="0"/>
          <c:showCatName val="0"/>
          <c:showSerName val="0"/>
          <c:showPercent val="0"/>
          <c:showBubbleSize val="0"/>
        </c:dLbls>
        <c:gapWidth val="150"/>
        <c:axId val="222204288"/>
        <c:axId val="222205824"/>
      </c:barChart>
      <c:catAx>
        <c:axId val="222204288"/>
        <c:scaling>
          <c:orientation val="minMax"/>
        </c:scaling>
        <c:delete val="1"/>
        <c:axPos val="b"/>
        <c:numFmt formatCode="General" sourceLinked="0"/>
        <c:majorTickMark val="out"/>
        <c:minorTickMark val="none"/>
        <c:tickLblPos val="nextTo"/>
        <c:crossAx val="222205824"/>
        <c:crosses val="autoZero"/>
        <c:auto val="1"/>
        <c:lblAlgn val="ctr"/>
        <c:lblOffset val="100"/>
        <c:noMultiLvlLbl val="0"/>
      </c:catAx>
      <c:valAx>
        <c:axId val="222205824"/>
        <c:scaling>
          <c:orientation val="minMax"/>
        </c:scaling>
        <c:delete val="0"/>
        <c:axPos val="l"/>
        <c:majorGridlines/>
        <c:numFmt formatCode="General" sourceLinked="1"/>
        <c:majorTickMark val="out"/>
        <c:minorTickMark val="none"/>
        <c:tickLblPos val="nextTo"/>
        <c:crossAx val="222204288"/>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INVESTMENT </c:v>
                </c:pt>
              </c:strCache>
            </c:strRef>
          </c:tx>
          <c:invertIfNegative val="0"/>
          <c:cat>
            <c:strRef>
              <c:f>Sheet1!$A$2:$A$6</c:f>
              <c:strCache>
                <c:ptCount val="5"/>
                <c:pt idx="0">
                  <c:v>2014-15</c:v>
                </c:pt>
                <c:pt idx="1">
                  <c:v>2015-16</c:v>
                </c:pt>
                <c:pt idx="2">
                  <c:v>2016-17</c:v>
                </c:pt>
                <c:pt idx="3">
                  <c:v>2017-18</c:v>
                </c:pt>
                <c:pt idx="4">
                  <c:v>2018-19</c:v>
                </c:pt>
              </c:strCache>
            </c:strRef>
          </c:cat>
          <c:val>
            <c:numRef>
              <c:f>Sheet1!$B$2:$B$6</c:f>
              <c:numCache>
                <c:formatCode>General</c:formatCode>
                <c:ptCount val="5"/>
                <c:pt idx="0">
                  <c:v>1034.8</c:v>
                </c:pt>
                <c:pt idx="1">
                  <c:v>1969.55</c:v>
                </c:pt>
                <c:pt idx="2">
                  <c:v>3730.32</c:v>
                </c:pt>
                <c:pt idx="3">
                  <c:v>3788.77</c:v>
                </c:pt>
                <c:pt idx="4">
                  <c:v>5108.72</c:v>
                </c:pt>
              </c:numCache>
            </c:numRef>
          </c:val>
          <c:extLst>
            <c:ext xmlns:c16="http://schemas.microsoft.com/office/drawing/2014/chart" uri="{C3380CC4-5D6E-409C-BE32-E72D297353CC}">
              <c16:uniqueId val="{00000000-402E-433F-AF34-237D300C16C6}"/>
            </c:ext>
          </c:extLst>
        </c:ser>
        <c:ser>
          <c:idx val="1"/>
          <c:order val="1"/>
          <c:tx>
            <c:strRef>
              <c:f>Sheet1!$C$1</c:f>
              <c:strCache>
                <c:ptCount val="1"/>
                <c:pt idx="0">
                  <c:v>TREND PERCENTAGE  </c:v>
                </c:pt>
              </c:strCache>
            </c:strRef>
          </c:tx>
          <c:invertIfNegative val="0"/>
          <c:cat>
            <c:strRef>
              <c:f>Sheet1!$A$2:$A$6</c:f>
              <c:strCache>
                <c:ptCount val="5"/>
                <c:pt idx="0">
                  <c:v>2014-15</c:v>
                </c:pt>
                <c:pt idx="1">
                  <c:v>2015-16</c:v>
                </c:pt>
                <c:pt idx="2">
                  <c:v>2016-17</c:v>
                </c:pt>
                <c:pt idx="3">
                  <c:v>2017-18</c:v>
                </c:pt>
                <c:pt idx="4">
                  <c:v>2018-19</c:v>
                </c:pt>
              </c:strCache>
            </c:strRef>
          </c:cat>
          <c:val>
            <c:numRef>
              <c:f>Sheet1!$C$2:$C$6</c:f>
              <c:numCache>
                <c:formatCode>General</c:formatCode>
                <c:ptCount val="5"/>
                <c:pt idx="0">
                  <c:v>100</c:v>
                </c:pt>
                <c:pt idx="1">
                  <c:v>191.34035600000001</c:v>
                </c:pt>
                <c:pt idx="2">
                  <c:v>360.48705099999916</c:v>
                </c:pt>
                <c:pt idx="3">
                  <c:v>366.16548500000073</c:v>
                </c:pt>
                <c:pt idx="4">
                  <c:v>493.69183500000003</c:v>
                </c:pt>
              </c:numCache>
            </c:numRef>
          </c:val>
          <c:extLst>
            <c:ext xmlns:c16="http://schemas.microsoft.com/office/drawing/2014/chart" uri="{C3380CC4-5D6E-409C-BE32-E72D297353CC}">
              <c16:uniqueId val="{00000001-402E-433F-AF34-237D300C16C6}"/>
            </c:ext>
          </c:extLst>
        </c:ser>
        <c:dLbls>
          <c:showLegendKey val="0"/>
          <c:showVal val="0"/>
          <c:showCatName val="0"/>
          <c:showSerName val="0"/>
          <c:showPercent val="0"/>
          <c:showBubbleSize val="0"/>
        </c:dLbls>
        <c:gapWidth val="150"/>
        <c:axId val="222218496"/>
        <c:axId val="222220288"/>
      </c:barChart>
      <c:catAx>
        <c:axId val="222218496"/>
        <c:scaling>
          <c:orientation val="minMax"/>
        </c:scaling>
        <c:delete val="1"/>
        <c:axPos val="b"/>
        <c:numFmt formatCode="General" sourceLinked="0"/>
        <c:majorTickMark val="out"/>
        <c:minorTickMark val="none"/>
        <c:tickLblPos val="nextTo"/>
        <c:crossAx val="222220288"/>
        <c:crosses val="autoZero"/>
        <c:auto val="1"/>
        <c:lblAlgn val="ctr"/>
        <c:lblOffset val="100"/>
        <c:noMultiLvlLbl val="0"/>
      </c:catAx>
      <c:valAx>
        <c:axId val="222220288"/>
        <c:scaling>
          <c:orientation val="minMax"/>
        </c:scaling>
        <c:delete val="0"/>
        <c:axPos val="l"/>
        <c:majorGridlines/>
        <c:numFmt formatCode="General" sourceLinked="1"/>
        <c:majorTickMark val="out"/>
        <c:minorTickMark val="none"/>
        <c:tickLblPos val="nextTo"/>
        <c:crossAx val="22221849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FIXEDASSETS</c:v>
                </c:pt>
              </c:strCache>
            </c:strRef>
          </c:tx>
          <c:invertIfNegative val="0"/>
          <c:cat>
            <c:strRef>
              <c:f>Sheet1!$A$2:$A$6</c:f>
              <c:strCache>
                <c:ptCount val="5"/>
                <c:pt idx="0">
                  <c:v>2014-15</c:v>
                </c:pt>
                <c:pt idx="1">
                  <c:v>2015-16</c:v>
                </c:pt>
                <c:pt idx="2">
                  <c:v>2016-17</c:v>
                </c:pt>
                <c:pt idx="3">
                  <c:v>2017-18</c:v>
                </c:pt>
                <c:pt idx="4">
                  <c:v>2018-19</c:v>
                </c:pt>
              </c:strCache>
            </c:strRef>
          </c:cat>
          <c:val>
            <c:numRef>
              <c:f>Sheet1!$B$2:$B$6</c:f>
              <c:numCache>
                <c:formatCode>General</c:formatCode>
                <c:ptCount val="5"/>
                <c:pt idx="0">
                  <c:v>4365.38</c:v>
                </c:pt>
                <c:pt idx="1">
                  <c:v>4719.99</c:v>
                </c:pt>
                <c:pt idx="2">
                  <c:v>10890.33</c:v>
                </c:pt>
                <c:pt idx="3">
                  <c:v>15196.16</c:v>
                </c:pt>
                <c:pt idx="4">
                  <c:v>17025.189999999951</c:v>
                </c:pt>
              </c:numCache>
            </c:numRef>
          </c:val>
          <c:extLst>
            <c:ext xmlns:c16="http://schemas.microsoft.com/office/drawing/2014/chart" uri="{C3380CC4-5D6E-409C-BE32-E72D297353CC}">
              <c16:uniqueId val="{00000000-EF64-471E-BB5E-72897BF6531F}"/>
            </c:ext>
          </c:extLst>
        </c:ser>
        <c:ser>
          <c:idx val="1"/>
          <c:order val="1"/>
          <c:tx>
            <c:strRef>
              <c:f>Sheet1!$C$1</c:f>
              <c:strCache>
                <c:ptCount val="1"/>
                <c:pt idx="0">
                  <c:v>TREND PERCENTAGE</c:v>
                </c:pt>
              </c:strCache>
            </c:strRef>
          </c:tx>
          <c:invertIfNegative val="0"/>
          <c:cat>
            <c:strRef>
              <c:f>Sheet1!$A$2:$A$6</c:f>
              <c:strCache>
                <c:ptCount val="5"/>
                <c:pt idx="0">
                  <c:v>2014-15</c:v>
                </c:pt>
                <c:pt idx="1">
                  <c:v>2015-16</c:v>
                </c:pt>
                <c:pt idx="2">
                  <c:v>2016-17</c:v>
                </c:pt>
                <c:pt idx="3">
                  <c:v>2017-18</c:v>
                </c:pt>
                <c:pt idx="4">
                  <c:v>2018-19</c:v>
                </c:pt>
              </c:strCache>
            </c:strRef>
          </c:cat>
          <c:val>
            <c:numRef>
              <c:f>Sheet1!$C$2:$C$6</c:f>
              <c:numCache>
                <c:formatCode>General</c:formatCode>
                <c:ptCount val="5"/>
                <c:pt idx="0">
                  <c:v>100</c:v>
                </c:pt>
                <c:pt idx="1">
                  <c:v>108.05451400000018</c:v>
                </c:pt>
                <c:pt idx="2">
                  <c:v>249.47037800000001</c:v>
                </c:pt>
                <c:pt idx="3">
                  <c:v>278.695784</c:v>
                </c:pt>
                <c:pt idx="4">
                  <c:v>321.28222499999993</c:v>
                </c:pt>
              </c:numCache>
            </c:numRef>
          </c:val>
          <c:extLst>
            <c:ext xmlns:c16="http://schemas.microsoft.com/office/drawing/2014/chart" uri="{C3380CC4-5D6E-409C-BE32-E72D297353CC}">
              <c16:uniqueId val="{00000001-EF64-471E-BB5E-72897BF6531F}"/>
            </c:ext>
          </c:extLst>
        </c:ser>
        <c:dLbls>
          <c:showLegendKey val="0"/>
          <c:showVal val="0"/>
          <c:showCatName val="0"/>
          <c:showSerName val="0"/>
          <c:showPercent val="0"/>
          <c:showBubbleSize val="0"/>
        </c:dLbls>
        <c:gapWidth val="150"/>
        <c:axId val="261837184"/>
        <c:axId val="261838720"/>
      </c:barChart>
      <c:catAx>
        <c:axId val="261837184"/>
        <c:scaling>
          <c:orientation val="minMax"/>
        </c:scaling>
        <c:delete val="1"/>
        <c:axPos val="b"/>
        <c:numFmt formatCode="General" sourceLinked="0"/>
        <c:majorTickMark val="out"/>
        <c:minorTickMark val="none"/>
        <c:tickLblPos val="nextTo"/>
        <c:crossAx val="261838720"/>
        <c:crosses val="autoZero"/>
        <c:auto val="1"/>
        <c:lblAlgn val="ctr"/>
        <c:lblOffset val="100"/>
        <c:noMultiLvlLbl val="0"/>
      </c:catAx>
      <c:valAx>
        <c:axId val="261838720"/>
        <c:scaling>
          <c:orientation val="minMax"/>
        </c:scaling>
        <c:delete val="0"/>
        <c:axPos val="l"/>
        <c:majorGridlines/>
        <c:numFmt formatCode="General" sourceLinked="1"/>
        <c:majorTickMark val="out"/>
        <c:minorTickMark val="none"/>
        <c:tickLblPos val="nextTo"/>
        <c:crossAx val="26183718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NETFIXED ASSETS</c:v>
                </c:pt>
              </c:strCache>
            </c:strRef>
          </c:tx>
          <c:invertIfNegative val="0"/>
          <c:cat>
            <c:strRef>
              <c:f>Sheet1!$A$2:$A$6</c:f>
              <c:strCache>
                <c:ptCount val="5"/>
                <c:pt idx="0">
                  <c:v>2014-15</c:v>
                </c:pt>
                <c:pt idx="1">
                  <c:v>2015-16</c:v>
                </c:pt>
                <c:pt idx="2">
                  <c:v>2016-17</c:v>
                </c:pt>
                <c:pt idx="3">
                  <c:v>2017-18</c:v>
                </c:pt>
                <c:pt idx="4">
                  <c:v>2018-19</c:v>
                </c:pt>
              </c:strCache>
            </c:strRef>
          </c:cat>
          <c:val>
            <c:numRef>
              <c:f>Sheet1!$B$2:$B$6</c:f>
              <c:numCache>
                <c:formatCode>General</c:formatCode>
                <c:ptCount val="5"/>
                <c:pt idx="0">
                  <c:v>4365.38</c:v>
                </c:pt>
                <c:pt idx="1">
                  <c:v>4719.99</c:v>
                </c:pt>
                <c:pt idx="2">
                  <c:v>10890.33</c:v>
                </c:pt>
                <c:pt idx="3">
                  <c:v>15196.16</c:v>
                </c:pt>
                <c:pt idx="4">
                  <c:v>17025.189999999951</c:v>
                </c:pt>
              </c:numCache>
            </c:numRef>
          </c:val>
          <c:extLst>
            <c:ext xmlns:c16="http://schemas.microsoft.com/office/drawing/2014/chart" uri="{C3380CC4-5D6E-409C-BE32-E72D297353CC}">
              <c16:uniqueId val="{00000000-E521-4C50-A74A-D1C4583B678B}"/>
            </c:ext>
          </c:extLst>
        </c:ser>
        <c:ser>
          <c:idx val="1"/>
          <c:order val="1"/>
          <c:tx>
            <c:strRef>
              <c:f>Sheet1!$C$1</c:f>
              <c:strCache>
                <c:ptCount val="1"/>
                <c:pt idx="0">
                  <c:v>NET WORTH</c:v>
                </c:pt>
              </c:strCache>
            </c:strRef>
          </c:tx>
          <c:invertIfNegative val="0"/>
          <c:cat>
            <c:strRef>
              <c:f>Sheet1!$A$2:$A$6</c:f>
              <c:strCache>
                <c:ptCount val="5"/>
                <c:pt idx="0">
                  <c:v>2014-15</c:v>
                </c:pt>
                <c:pt idx="1">
                  <c:v>2015-16</c:v>
                </c:pt>
                <c:pt idx="2">
                  <c:v>2016-17</c:v>
                </c:pt>
                <c:pt idx="3">
                  <c:v>2017-18</c:v>
                </c:pt>
                <c:pt idx="4">
                  <c:v>2018-19</c:v>
                </c:pt>
              </c:strCache>
            </c:strRef>
          </c:cat>
          <c:val>
            <c:numRef>
              <c:f>Sheet1!$C$2:$C$6</c:f>
              <c:numCache>
                <c:formatCode>General</c:formatCode>
                <c:ptCount val="5"/>
                <c:pt idx="0">
                  <c:v>3602.1</c:v>
                </c:pt>
                <c:pt idx="1">
                  <c:v>4608.6500000000024</c:v>
                </c:pt>
                <c:pt idx="2">
                  <c:v>10666.04</c:v>
                </c:pt>
                <c:pt idx="3">
                  <c:v>15859.82</c:v>
                </c:pt>
                <c:pt idx="4">
                  <c:v>18234.82</c:v>
                </c:pt>
              </c:numCache>
            </c:numRef>
          </c:val>
          <c:extLst>
            <c:ext xmlns:c16="http://schemas.microsoft.com/office/drawing/2014/chart" uri="{C3380CC4-5D6E-409C-BE32-E72D297353CC}">
              <c16:uniqueId val="{00000001-E521-4C50-A74A-D1C4583B678B}"/>
            </c:ext>
          </c:extLst>
        </c:ser>
        <c:ser>
          <c:idx val="2"/>
          <c:order val="2"/>
          <c:tx>
            <c:strRef>
              <c:f>Sheet1!$D$1</c:f>
              <c:strCache>
                <c:ptCount val="1"/>
                <c:pt idx="0">
                  <c:v>RATIO IN %</c:v>
                </c:pt>
              </c:strCache>
            </c:strRef>
          </c:tx>
          <c:invertIfNegative val="0"/>
          <c:cat>
            <c:strRef>
              <c:f>Sheet1!$A$2:$A$6</c:f>
              <c:strCache>
                <c:ptCount val="5"/>
                <c:pt idx="0">
                  <c:v>2014-15</c:v>
                </c:pt>
                <c:pt idx="1">
                  <c:v>2015-16</c:v>
                </c:pt>
                <c:pt idx="2">
                  <c:v>2016-17</c:v>
                </c:pt>
                <c:pt idx="3">
                  <c:v>2017-18</c:v>
                </c:pt>
                <c:pt idx="4">
                  <c:v>2018-19</c:v>
                </c:pt>
              </c:strCache>
            </c:strRef>
          </c:cat>
          <c:val>
            <c:numRef>
              <c:f>Sheet1!$D$2:$D$6</c:f>
              <c:numCache>
                <c:formatCode>General</c:formatCode>
                <c:ptCount val="5"/>
                <c:pt idx="0">
                  <c:v>1.2148999999999968</c:v>
                </c:pt>
                <c:pt idx="1">
                  <c:v>1.0235099999999968</c:v>
                </c:pt>
                <c:pt idx="2">
                  <c:v>1.0210299999999968</c:v>
                </c:pt>
                <c:pt idx="3">
                  <c:v>0.94606000000000001</c:v>
                </c:pt>
                <c:pt idx="4">
                  <c:v>0.92061000000000004</c:v>
                </c:pt>
              </c:numCache>
            </c:numRef>
          </c:val>
          <c:extLst>
            <c:ext xmlns:c16="http://schemas.microsoft.com/office/drawing/2014/chart" uri="{C3380CC4-5D6E-409C-BE32-E72D297353CC}">
              <c16:uniqueId val="{00000002-E521-4C50-A74A-D1C4583B678B}"/>
            </c:ext>
          </c:extLst>
        </c:ser>
        <c:dLbls>
          <c:showLegendKey val="0"/>
          <c:showVal val="0"/>
          <c:showCatName val="0"/>
          <c:showSerName val="0"/>
          <c:showPercent val="0"/>
          <c:showBubbleSize val="0"/>
        </c:dLbls>
        <c:gapWidth val="150"/>
        <c:axId val="261852160"/>
        <c:axId val="261862144"/>
      </c:barChart>
      <c:catAx>
        <c:axId val="261852160"/>
        <c:scaling>
          <c:orientation val="minMax"/>
        </c:scaling>
        <c:delete val="1"/>
        <c:axPos val="b"/>
        <c:numFmt formatCode="General" sourceLinked="0"/>
        <c:majorTickMark val="out"/>
        <c:minorTickMark val="none"/>
        <c:tickLblPos val="nextTo"/>
        <c:crossAx val="261862144"/>
        <c:crosses val="autoZero"/>
        <c:auto val="1"/>
        <c:lblAlgn val="ctr"/>
        <c:lblOffset val="100"/>
        <c:noMultiLvlLbl val="0"/>
      </c:catAx>
      <c:valAx>
        <c:axId val="261862144"/>
        <c:scaling>
          <c:orientation val="minMax"/>
        </c:scaling>
        <c:delete val="0"/>
        <c:axPos val="l"/>
        <c:majorGridlines/>
        <c:numFmt formatCode="General" sourceLinked="1"/>
        <c:majorTickMark val="out"/>
        <c:minorTickMark val="none"/>
        <c:tickLblPos val="nextTo"/>
        <c:crossAx val="26185216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NETFIXED ASSETS</c:v>
                </c:pt>
              </c:strCache>
            </c:strRef>
          </c:tx>
          <c:invertIfNegative val="0"/>
          <c:cat>
            <c:strRef>
              <c:f>Sheet1!$A$2:$A$6</c:f>
              <c:strCache>
                <c:ptCount val="5"/>
                <c:pt idx="0">
                  <c:v>2014-15</c:v>
                </c:pt>
                <c:pt idx="1">
                  <c:v>2015-16</c:v>
                </c:pt>
                <c:pt idx="2">
                  <c:v>2016-17</c:v>
                </c:pt>
                <c:pt idx="3">
                  <c:v>2017-18</c:v>
                </c:pt>
                <c:pt idx="4">
                  <c:v>2018-19</c:v>
                </c:pt>
              </c:strCache>
            </c:strRef>
          </c:cat>
          <c:val>
            <c:numRef>
              <c:f>Sheet1!$B$2:$B$6</c:f>
              <c:numCache>
                <c:formatCode>General</c:formatCode>
                <c:ptCount val="5"/>
                <c:pt idx="0">
                  <c:v>4365.38</c:v>
                </c:pt>
                <c:pt idx="1">
                  <c:v>4719.99</c:v>
                </c:pt>
                <c:pt idx="2">
                  <c:v>10890.33</c:v>
                </c:pt>
                <c:pt idx="3">
                  <c:v>15196.16</c:v>
                </c:pt>
                <c:pt idx="4">
                  <c:v>17025.189999999951</c:v>
                </c:pt>
              </c:numCache>
            </c:numRef>
          </c:val>
          <c:extLst>
            <c:ext xmlns:c16="http://schemas.microsoft.com/office/drawing/2014/chart" uri="{C3380CC4-5D6E-409C-BE32-E72D297353CC}">
              <c16:uniqueId val="{00000000-E0CB-4E8F-B8F0-06FAC6DA3976}"/>
            </c:ext>
          </c:extLst>
        </c:ser>
        <c:ser>
          <c:idx val="1"/>
          <c:order val="1"/>
          <c:tx>
            <c:strRef>
              <c:f>Sheet1!$C$1</c:f>
              <c:strCache>
                <c:ptCount val="1"/>
                <c:pt idx="0">
                  <c:v>CAPITAL EMPLOYED</c:v>
                </c:pt>
              </c:strCache>
            </c:strRef>
          </c:tx>
          <c:invertIfNegative val="0"/>
          <c:cat>
            <c:strRef>
              <c:f>Sheet1!$A$2:$A$6</c:f>
              <c:strCache>
                <c:ptCount val="5"/>
                <c:pt idx="0">
                  <c:v>2014-15</c:v>
                </c:pt>
                <c:pt idx="1">
                  <c:v>2015-16</c:v>
                </c:pt>
                <c:pt idx="2">
                  <c:v>2016-17</c:v>
                </c:pt>
                <c:pt idx="3">
                  <c:v>2017-18</c:v>
                </c:pt>
                <c:pt idx="4">
                  <c:v>2018-19</c:v>
                </c:pt>
              </c:strCache>
            </c:strRef>
          </c:cat>
          <c:val>
            <c:numRef>
              <c:f>Sheet1!$C$2:$C$6</c:f>
              <c:numCache>
                <c:formatCode>General</c:formatCode>
                <c:ptCount val="5"/>
                <c:pt idx="0">
                  <c:v>1599.57</c:v>
                </c:pt>
                <c:pt idx="1">
                  <c:v>978.68000000000052</c:v>
                </c:pt>
                <c:pt idx="2">
                  <c:v>3063.8300000000022</c:v>
                </c:pt>
                <c:pt idx="3">
                  <c:v>2286.19</c:v>
                </c:pt>
                <c:pt idx="4">
                  <c:v>2421.52</c:v>
                </c:pt>
              </c:numCache>
            </c:numRef>
          </c:val>
          <c:extLst>
            <c:ext xmlns:c16="http://schemas.microsoft.com/office/drawing/2014/chart" uri="{C3380CC4-5D6E-409C-BE32-E72D297353CC}">
              <c16:uniqueId val="{00000001-E0CB-4E8F-B8F0-06FAC6DA3976}"/>
            </c:ext>
          </c:extLst>
        </c:ser>
        <c:ser>
          <c:idx val="2"/>
          <c:order val="2"/>
          <c:tx>
            <c:strRef>
              <c:f>Sheet1!$D$1</c:f>
              <c:strCache>
                <c:ptCount val="1"/>
                <c:pt idx="0">
                  <c:v>RATIO IN %</c:v>
                </c:pt>
              </c:strCache>
            </c:strRef>
          </c:tx>
          <c:invertIfNegative val="0"/>
          <c:cat>
            <c:strRef>
              <c:f>Sheet1!$A$2:$A$6</c:f>
              <c:strCache>
                <c:ptCount val="5"/>
                <c:pt idx="0">
                  <c:v>2014-15</c:v>
                </c:pt>
                <c:pt idx="1">
                  <c:v>2015-16</c:v>
                </c:pt>
                <c:pt idx="2">
                  <c:v>2016-17</c:v>
                </c:pt>
                <c:pt idx="3">
                  <c:v>2017-18</c:v>
                </c:pt>
                <c:pt idx="4">
                  <c:v>2018-19</c:v>
                </c:pt>
              </c:strCache>
            </c:strRef>
          </c:cat>
          <c:val>
            <c:numRef>
              <c:f>Sheet1!$D$2:$D$6</c:f>
              <c:numCache>
                <c:formatCode>General</c:formatCode>
                <c:ptCount val="5"/>
                <c:pt idx="0">
                  <c:v>3.3590959999999934</c:v>
                </c:pt>
                <c:pt idx="1">
                  <c:v>4.8197469999999996</c:v>
                </c:pt>
                <c:pt idx="2">
                  <c:v>3.5544819999999997</c:v>
                </c:pt>
                <c:pt idx="3">
                  <c:v>5.3219439999999985</c:v>
                </c:pt>
                <c:pt idx="4">
                  <c:v>5.791995</c:v>
                </c:pt>
              </c:numCache>
            </c:numRef>
          </c:val>
          <c:extLst>
            <c:ext xmlns:c16="http://schemas.microsoft.com/office/drawing/2014/chart" uri="{C3380CC4-5D6E-409C-BE32-E72D297353CC}">
              <c16:uniqueId val="{00000002-E0CB-4E8F-B8F0-06FAC6DA3976}"/>
            </c:ext>
          </c:extLst>
        </c:ser>
        <c:dLbls>
          <c:showLegendKey val="0"/>
          <c:showVal val="0"/>
          <c:showCatName val="0"/>
          <c:showSerName val="0"/>
          <c:showPercent val="0"/>
          <c:showBubbleSize val="0"/>
        </c:dLbls>
        <c:gapWidth val="150"/>
        <c:axId val="261957504"/>
        <c:axId val="261959040"/>
      </c:barChart>
      <c:catAx>
        <c:axId val="261957504"/>
        <c:scaling>
          <c:orientation val="minMax"/>
        </c:scaling>
        <c:delete val="1"/>
        <c:axPos val="b"/>
        <c:numFmt formatCode="General" sourceLinked="0"/>
        <c:majorTickMark val="out"/>
        <c:minorTickMark val="none"/>
        <c:tickLblPos val="nextTo"/>
        <c:crossAx val="261959040"/>
        <c:crosses val="autoZero"/>
        <c:auto val="1"/>
        <c:lblAlgn val="ctr"/>
        <c:lblOffset val="100"/>
        <c:noMultiLvlLbl val="0"/>
      </c:catAx>
      <c:valAx>
        <c:axId val="261959040"/>
        <c:scaling>
          <c:orientation val="minMax"/>
        </c:scaling>
        <c:delete val="0"/>
        <c:axPos val="l"/>
        <c:majorGridlines/>
        <c:numFmt formatCode="General" sourceLinked="1"/>
        <c:majorTickMark val="out"/>
        <c:minorTickMark val="none"/>
        <c:tickLblPos val="nextTo"/>
        <c:crossAx val="26195750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NET FIXED ASSETS</c:v>
                </c:pt>
              </c:strCache>
            </c:strRef>
          </c:tx>
          <c:invertIfNegative val="0"/>
          <c:cat>
            <c:strRef>
              <c:f>Sheet1!$A$2:$A$6</c:f>
              <c:strCache>
                <c:ptCount val="5"/>
                <c:pt idx="0">
                  <c:v>2014-15</c:v>
                </c:pt>
                <c:pt idx="1">
                  <c:v>2015-16</c:v>
                </c:pt>
                <c:pt idx="2">
                  <c:v>2016-17</c:v>
                </c:pt>
                <c:pt idx="3">
                  <c:v>2017-18</c:v>
                </c:pt>
                <c:pt idx="4">
                  <c:v>2018-19</c:v>
                </c:pt>
              </c:strCache>
            </c:strRef>
          </c:cat>
          <c:val>
            <c:numRef>
              <c:f>Sheet1!$B$2:$B$6</c:f>
              <c:numCache>
                <c:formatCode>General</c:formatCode>
                <c:ptCount val="5"/>
                <c:pt idx="0">
                  <c:v>4365.38</c:v>
                </c:pt>
                <c:pt idx="1">
                  <c:v>4719.99</c:v>
                </c:pt>
                <c:pt idx="2">
                  <c:v>10890.33</c:v>
                </c:pt>
                <c:pt idx="3">
                  <c:v>15196.16</c:v>
                </c:pt>
                <c:pt idx="4">
                  <c:v>17025.189999999951</c:v>
                </c:pt>
              </c:numCache>
            </c:numRef>
          </c:val>
          <c:extLst>
            <c:ext xmlns:c16="http://schemas.microsoft.com/office/drawing/2014/chart" uri="{C3380CC4-5D6E-409C-BE32-E72D297353CC}">
              <c16:uniqueId val="{00000000-E99B-4C1F-83B7-4915EFC38A06}"/>
            </c:ext>
          </c:extLst>
        </c:ser>
        <c:ser>
          <c:idx val="1"/>
          <c:order val="1"/>
          <c:tx>
            <c:strRef>
              <c:f>Sheet1!$C$1</c:f>
              <c:strCache>
                <c:ptCount val="1"/>
                <c:pt idx="0">
                  <c:v>CURRENT LIABILITIES</c:v>
                </c:pt>
              </c:strCache>
            </c:strRef>
          </c:tx>
          <c:invertIfNegative val="0"/>
          <c:cat>
            <c:strRef>
              <c:f>Sheet1!$A$2:$A$6</c:f>
              <c:strCache>
                <c:ptCount val="5"/>
                <c:pt idx="0">
                  <c:v>2014-15</c:v>
                </c:pt>
                <c:pt idx="1">
                  <c:v>2015-16</c:v>
                </c:pt>
                <c:pt idx="2">
                  <c:v>2016-17</c:v>
                </c:pt>
                <c:pt idx="3">
                  <c:v>2017-18</c:v>
                </c:pt>
                <c:pt idx="4">
                  <c:v>2018-19</c:v>
                </c:pt>
              </c:strCache>
            </c:strRef>
          </c:cat>
          <c:val>
            <c:numRef>
              <c:f>Sheet1!$C$2:$C$6</c:f>
              <c:numCache>
                <c:formatCode>General</c:formatCode>
                <c:ptCount val="5"/>
                <c:pt idx="0">
                  <c:v>1982.3899999999999</c:v>
                </c:pt>
                <c:pt idx="1">
                  <c:v>2183.61</c:v>
                </c:pt>
                <c:pt idx="2">
                  <c:v>5345.56</c:v>
                </c:pt>
                <c:pt idx="3">
                  <c:v>6420.48</c:v>
                </c:pt>
                <c:pt idx="4">
                  <c:v>7714.26</c:v>
                </c:pt>
              </c:numCache>
            </c:numRef>
          </c:val>
          <c:extLst>
            <c:ext xmlns:c16="http://schemas.microsoft.com/office/drawing/2014/chart" uri="{C3380CC4-5D6E-409C-BE32-E72D297353CC}">
              <c16:uniqueId val="{00000001-E99B-4C1F-83B7-4915EFC38A06}"/>
            </c:ext>
          </c:extLst>
        </c:ser>
        <c:ser>
          <c:idx val="2"/>
          <c:order val="2"/>
          <c:tx>
            <c:strRef>
              <c:f>Sheet1!$D$1</c:f>
              <c:strCache>
                <c:ptCount val="1"/>
                <c:pt idx="0">
                  <c:v>RATIO IN %</c:v>
                </c:pt>
              </c:strCache>
            </c:strRef>
          </c:tx>
          <c:invertIfNegative val="0"/>
          <c:cat>
            <c:strRef>
              <c:f>Sheet1!$A$2:$A$6</c:f>
              <c:strCache>
                <c:ptCount val="5"/>
                <c:pt idx="0">
                  <c:v>2014-15</c:v>
                </c:pt>
                <c:pt idx="1">
                  <c:v>2015-16</c:v>
                </c:pt>
                <c:pt idx="2">
                  <c:v>2016-17</c:v>
                </c:pt>
                <c:pt idx="3">
                  <c:v>2017-18</c:v>
                </c:pt>
                <c:pt idx="4">
                  <c:v>2018-19</c:v>
                </c:pt>
              </c:strCache>
            </c:strRef>
          </c:cat>
          <c:val>
            <c:numRef>
              <c:f>Sheet1!$D$2:$D$6</c:f>
              <c:numCache>
                <c:formatCode>General</c:formatCode>
                <c:ptCount val="5"/>
                <c:pt idx="0">
                  <c:v>2.2020789999999977</c:v>
                </c:pt>
                <c:pt idx="1">
                  <c:v>2.1902710000000001</c:v>
                </c:pt>
                <c:pt idx="2">
                  <c:v>2.0372659999999967</c:v>
                </c:pt>
                <c:pt idx="3">
                  <c:v>1.8948939999999999</c:v>
                </c:pt>
                <c:pt idx="4">
                  <c:v>1.8197929999999998</c:v>
                </c:pt>
              </c:numCache>
            </c:numRef>
          </c:val>
          <c:extLst>
            <c:ext xmlns:c16="http://schemas.microsoft.com/office/drawing/2014/chart" uri="{C3380CC4-5D6E-409C-BE32-E72D297353CC}">
              <c16:uniqueId val="{00000002-E99B-4C1F-83B7-4915EFC38A06}"/>
            </c:ext>
          </c:extLst>
        </c:ser>
        <c:dLbls>
          <c:showLegendKey val="0"/>
          <c:showVal val="0"/>
          <c:showCatName val="0"/>
          <c:showSerName val="0"/>
          <c:showPercent val="0"/>
          <c:showBubbleSize val="0"/>
        </c:dLbls>
        <c:gapWidth val="150"/>
        <c:axId val="261989120"/>
        <c:axId val="261990656"/>
      </c:barChart>
      <c:catAx>
        <c:axId val="261989120"/>
        <c:scaling>
          <c:orientation val="minMax"/>
        </c:scaling>
        <c:delete val="1"/>
        <c:axPos val="b"/>
        <c:numFmt formatCode="General" sourceLinked="0"/>
        <c:majorTickMark val="out"/>
        <c:minorTickMark val="none"/>
        <c:tickLblPos val="nextTo"/>
        <c:crossAx val="261990656"/>
        <c:crosses val="autoZero"/>
        <c:auto val="1"/>
        <c:lblAlgn val="ctr"/>
        <c:lblOffset val="100"/>
        <c:noMultiLvlLbl val="0"/>
      </c:catAx>
      <c:valAx>
        <c:axId val="261990656"/>
        <c:scaling>
          <c:orientation val="minMax"/>
        </c:scaling>
        <c:delete val="0"/>
        <c:axPos val="l"/>
        <c:majorGridlines/>
        <c:numFmt formatCode="General" sourceLinked="1"/>
        <c:majorTickMark val="out"/>
        <c:minorTickMark val="none"/>
        <c:tickLblPos val="nextTo"/>
        <c:crossAx val="26198912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SALES</c:v>
                </c:pt>
              </c:strCache>
            </c:strRef>
          </c:tx>
          <c:invertIfNegative val="0"/>
          <c:cat>
            <c:strRef>
              <c:f>Sheet1!$A$2:$A$6</c:f>
              <c:strCache>
                <c:ptCount val="5"/>
                <c:pt idx="0">
                  <c:v>2014-15</c:v>
                </c:pt>
                <c:pt idx="1">
                  <c:v>2015-16</c:v>
                </c:pt>
                <c:pt idx="2">
                  <c:v>2016-17</c:v>
                </c:pt>
                <c:pt idx="3">
                  <c:v>2017-18</c:v>
                </c:pt>
                <c:pt idx="4">
                  <c:v>2018-19</c:v>
                </c:pt>
              </c:strCache>
            </c:strRef>
          </c:cat>
          <c:val>
            <c:numRef>
              <c:f>Sheet1!$B$2:$B$6</c:f>
              <c:numCache>
                <c:formatCode>General</c:formatCode>
                <c:ptCount val="5"/>
                <c:pt idx="0">
                  <c:v>6385.5</c:v>
                </c:pt>
                <c:pt idx="1">
                  <c:v>7042.8200000000024</c:v>
                </c:pt>
                <c:pt idx="2">
                  <c:v>16205.64000000001</c:v>
                </c:pt>
                <c:pt idx="3">
                  <c:v>19270.689999999951</c:v>
                </c:pt>
                <c:pt idx="4">
                  <c:v>20194.939999999951</c:v>
                </c:pt>
              </c:numCache>
            </c:numRef>
          </c:val>
          <c:extLst>
            <c:ext xmlns:c16="http://schemas.microsoft.com/office/drawing/2014/chart" uri="{C3380CC4-5D6E-409C-BE32-E72D297353CC}">
              <c16:uniqueId val="{00000000-A6FB-4C06-BBDA-CFAFA11B7DC0}"/>
            </c:ext>
          </c:extLst>
        </c:ser>
        <c:ser>
          <c:idx val="1"/>
          <c:order val="1"/>
          <c:tx>
            <c:strRef>
              <c:f>Sheet1!$C$1</c:f>
              <c:strCache>
                <c:ptCount val="1"/>
                <c:pt idx="0">
                  <c:v>INVESTMENT</c:v>
                </c:pt>
              </c:strCache>
            </c:strRef>
          </c:tx>
          <c:invertIfNegative val="0"/>
          <c:cat>
            <c:strRef>
              <c:f>Sheet1!$A$2:$A$6</c:f>
              <c:strCache>
                <c:ptCount val="5"/>
                <c:pt idx="0">
                  <c:v>2014-15</c:v>
                </c:pt>
                <c:pt idx="1">
                  <c:v>2015-16</c:v>
                </c:pt>
                <c:pt idx="2">
                  <c:v>2016-17</c:v>
                </c:pt>
                <c:pt idx="3">
                  <c:v>2017-18</c:v>
                </c:pt>
                <c:pt idx="4">
                  <c:v>2018-19</c:v>
                </c:pt>
              </c:strCache>
            </c:strRef>
          </c:cat>
          <c:val>
            <c:numRef>
              <c:f>Sheet1!$C$2:$C$6</c:f>
              <c:numCache>
                <c:formatCode>General</c:formatCode>
                <c:ptCount val="5"/>
                <c:pt idx="0">
                  <c:v>1034.8</c:v>
                </c:pt>
                <c:pt idx="1">
                  <c:v>1969.55</c:v>
                </c:pt>
                <c:pt idx="2">
                  <c:v>3730.32</c:v>
                </c:pt>
                <c:pt idx="3">
                  <c:v>3788.77</c:v>
                </c:pt>
                <c:pt idx="4">
                  <c:v>5108.72</c:v>
                </c:pt>
              </c:numCache>
            </c:numRef>
          </c:val>
          <c:extLst>
            <c:ext xmlns:c16="http://schemas.microsoft.com/office/drawing/2014/chart" uri="{C3380CC4-5D6E-409C-BE32-E72D297353CC}">
              <c16:uniqueId val="{00000001-A6FB-4C06-BBDA-CFAFA11B7DC0}"/>
            </c:ext>
          </c:extLst>
        </c:ser>
        <c:ser>
          <c:idx val="2"/>
          <c:order val="2"/>
          <c:tx>
            <c:strRef>
              <c:f>Sheet1!$D$1</c:f>
              <c:strCache>
                <c:ptCount val="1"/>
                <c:pt idx="0">
                  <c:v>RATIO IN %</c:v>
                </c:pt>
              </c:strCache>
            </c:strRef>
          </c:tx>
          <c:invertIfNegative val="0"/>
          <c:cat>
            <c:strRef>
              <c:f>Sheet1!$A$2:$A$6</c:f>
              <c:strCache>
                <c:ptCount val="5"/>
                <c:pt idx="0">
                  <c:v>2014-15</c:v>
                </c:pt>
                <c:pt idx="1">
                  <c:v>2015-16</c:v>
                </c:pt>
                <c:pt idx="2">
                  <c:v>2016-17</c:v>
                </c:pt>
                <c:pt idx="3">
                  <c:v>2017-18</c:v>
                </c:pt>
                <c:pt idx="4">
                  <c:v>2018-19</c:v>
                </c:pt>
              </c:strCache>
            </c:strRef>
          </c:cat>
          <c:val>
            <c:numRef>
              <c:f>Sheet1!$D$2:$D$6</c:f>
              <c:numCache>
                <c:formatCode>General</c:formatCode>
                <c:ptCount val="5"/>
                <c:pt idx="0">
                  <c:v>6.1907579999999882</c:v>
                </c:pt>
                <c:pt idx="1">
                  <c:v>4.2193940000000003</c:v>
                </c:pt>
                <c:pt idx="2">
                  <c:v>3.540082</c:v>
                </c:pt>
                <c:pt idx="3">
                  <c:v>4.8223279999999882</c:v>
                </c:pt>
                <c:pt idx="4">
                  <c:v>3.9491479999999997</c:v>
                </c:pt>
              </c:numCache>
            </c:numRef>
          </c:val>
          <c:extLst>
            <c:ext xmlns:c16="http://schemas.microsoft.com/office/drawing/2014/chart" uri="{C3380CC4-5D6E-409C-BE32-E72D297353CC}">
              <c16:uniqueId val="{00000002-A6FB-4C06-BBDA-CFAFA11B7DC0}"/>
            </c:ext>
          </c:extLst>
        </c:ser>
        <c:dLbls>
          <c:showLegendKey val="0"/>
          <c:showVal val="0"/>
          <c:showCatName val="0"/>
          <c:showSerName val="0"/>
          <c:showPercent val="0"/>
          <c:showBubbleSize val="0"/>
        </c:dLbls>
        <c:gapWidth val="150"/>
        <c:axId val="262024576"/>
        <c:axId val="262030464"/>
      </c:barChart>
      <c:catAx>
        <c:axId val="262024576"/>
        <c:scaling>
          <c:orientation val="minMax"/>
        </c:scaling>
        <c:delete val="1"/>
        <c:axPos val="b"/>
        <c:numFmt formatCode="General" sourceLinked="0"/>
        <c:majorTickMark val="out"/>
        <c:minorTickMark val="none"/>
        <c:tickLblPos val="nextTo"/>
        <c:crossAx val="262030464"/>
        <c:crosses val="autoZero"/>
        <c:auto val="1"/>
        <c:lblAlgn val="ctr"/>
        <c:lblOffset val="100"/>
        <c:noMultiLvlLbl val="0"/>
      </c:catAx>
      <c:valAx>
        <c:axId val="262030464"/>
        <c:scaling>
          <c:orientation val="minMax"/>
        </c:scaling>
        <c:delete val="0"/>
        <c:axPos val="l"/>
        <c:majorGridlines/>
        <c:numFmt formatCode="General" sourceLinked="1"/>
        <c:majorTickMark val="out"/>
        <c:minorTickMark val="none"/>
        <c:tickLblPos val="nextTo"/>
        <c:crossAx val="262024576"/>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SALES</c:v>
                </c:pt>
              </c:strCache>
            </c:strRef>
          </c:tx>
          <c:invertIfNegative val="0"/>
          <c:cat>
            <c:strRef>
              <c:f>Sheet1!$A$2:$A$6</c:f>
              <c:strCache>
                <c:ptCount val="5"/>
                <c:pt idx="0">
                  <c:v>2014-15</c:v>
                </c:pt>
                <c:pt idx="1">
                  <c:v>2015-16</c:v>
                </c:pt>
                <c:pt idx="2">
                  <c:v>2016-17</c:v>
                </c:pt>
                <c:pt idx="3">
                  <c:v>2017-18</c:v>
                </c:pt>
                <c:pt idx="4">
                  <c:v>2018-19</c:v>
                </c:pt>
              </c:strCache>
            </c:strRef>
          </c:cat>
          <c:val>
            <c:numRef>
              <c:f>Sheet1!$B$2:$B$6</c:f>
              <c:numCache>
                <c:formatCode>General</c:formatCode>
                <c:ptCount val="5"/>
                <c:pt idx="0">
                  <c:v>6385.5</c:v>
                </c:pt>
                <c:pt idx="1">
                  <c:v>7042.8200000000024</c:v>
                </c:pt>
                <c:pt idx="2">
                  <c:v>16205.64000000001</c:v>
                </c:pt>
                <c:pt idx="3">
                  <c:v>19270.689999999951</c:v>
                </c:pt>
                <c:pt idx="4">
                  <c:v>20194.939999999951</c:v>
                </c:pt>
              </c:numCache>
            </c:numRef>
          </c:val>
          <c:extLst>
            <c:ext xmlns:c16="http://schemas.microsoft.com/office/drawing/2014/chart" uri="{C3380CC4-5D6E-409C-BE32-E72D297353CC}">
              <c16:uniqueId val="{00000000-3EB8-4589-83F3-2EE74A79DB56}"/>
            </c:ext>
          </c:extLst>
        </c:ser>
        <c:ser>
          <c:idx val="1"/>
          <c:order val="1"/>
          <c:tx>
            <c:strRef>
              <c:f>Sheet1!$C$1</c:f>
              <c:strCache>
                <c:ptCount val="1"/>
                <c:pt idx="0">
                  <c:v>NETFIXED ASSETS</c:v>
                </c:pt>
              </c:strCache>
            </c:strRef>
          </c:tx>
          <c:invertIfNegative val="0"/>
          <c:cat>
            <c:strRef>
              <c:f>Sheet1!$A$2:$A$6</c:f>
              <c:strCache>
                <c:ptCount val="5"/>
                <c:pt idx="0">
                  <c:v>2014-15</c:v>
                </c:pt>
                <c:pt idx="1">
                  <c:v>2015-16</c:v>
                </c:pt>
                <c:pt idx="2">
                  <c:v>2016-17</c:v>
                </c:pt>
                <c:pt idx="3">
                  <c:v>2017-18</c:v>
                </c:pt>
                <c:pt idx="4">
                  <c:v>2018-19</c:v>
                </c:pt>
              </c:strCache>
            </c:strRef>
          </c:cat>
          <c:val>
            <c:numRef>
              <c:f>Sheet1!$C$2:$C$6</c:f>
              <c:numCache>
                <c:formatCode>General</c:formatCode>
                <c:ptCount val="5"/>
                <c:pt idx="0">
                  <c:v>4365.38</c:v>
                </c:pt>
                <c:pt idx="1">
                  <c:v>4719.99</c:v>
                </c:pt>
                <c:pt idx="2">
                  <c:v>10890.33</c:v>
                </c:pt>
                <c:pt idx="3">
                  <c:v>15196.16</c:v>
                </c:pt>
                <c:pt idx="4">
                  <c:v>17025.189999999951</c:v>
                </c:pt>
              </c:numCache>
            </c:numRef>
          </c:val>
          <c:extLst>
            <c:ext xmlns:c16="http://schemas.microsoft.com/office/drawing/2014/chart" uri="{C3380CC4-5D6E-409C-BE32-E72D297353CC}">
              <c16:uniqueId val="{00000001-3EB8-4589-83F3-2EE74A79DB56}"/>
            </c:ext>
          </c:extLst>
        </c:ser>
        <c:ser>
          <c:idx val="2"/>
          <c:order val="2"/>
          <c:tx>
            <c:strRef>
              <c:f>Sheet1!$D$1</c:f>
              <c:strCache>
                <c:ptCount val="1"/>
                <c:pt idx="0">
                  <c:v>RATIO IN %</c:v>
                </c:pt>
              </c:strCache>
            </c:strRef>
          </c:tx>
          <c:invertIfNegative val="0"/>
          <c:cat>
            <c:strRef>
              <c:f>Sheet1!$A$2:$A$6</c:f>
              <c:strCache>
                <c:ptCount val="5"/>
                <c:pt idx="0">
                  <c:v>2014-15</c:v>
                </c:pt>
                <c:pt idx="1">
                  <c:v>2015-16</c:v>
                </c:pt>
                <c:pt idx="2">
                  <c:v>2016-17</c:v>
                </c:pt>
                <c:pt idx="3">
                  <c:v>2017-18</c:v>
                </c:pt>
                <c:pt idx="4">
                  <c:v>2018-19</c:v>
                </c:pt>
              </c:strCache>
            </c:strRef>
          </c:cat>
          <c:val>
            <c:numRef>
              <c:f>Sheet1!$D$2:$D$6</c:f>
              <c:numCache>
                <c:formatCode>General</c:formatCode>
                <c:ptCount val="5"/>
                <c:pt idx="0">
                  <c:v>1.4627589999999999</c:v>
                </c:pt>
                <c:pt idx="1">
                  <c:v>1.493074999999997</c:v>
                </c:pt>
                <c:pt idx="2">
                  <c:v>1.2156019999999967</c:v>
                </c:pt>
                <c:pt idx="3">
                  <c:v>1.5019669999999961</c:v>
                </c:pt>
                <c:pt idx="4">
                  <c:v>1.4384779999999999</c:v>
                </c:pt>
              </c:numCache>
            </c:numRef>
          </c:val>
          <c:extLst>
            <c:ext xmlns:c16="http://schemas.microsoft.com/office/drawing/2014/chart" uri="{C3380CC4-5D6E-409C-BE32-E72D297353CC}">
              <c16:uniqueId val="{00000002-3EB8-4589-83F3-2EE74A79DB56}"/>
            </c:ext>
          </c:extLst>
        </c:ser>
        <c:dLbls>
          <c:showLegendKey val="0"/>
          <c:showVal val="0"/>
          <c:showCatName val="0"/>
          <c:showSerName val="0"/>
          <c:showPercent val="0"/>
          <c:showBubbleSize val="0"/>
        </c:dLbls>
        <c:gapWidth val="150"/>
        <c:axId val="262076672"/>
        <c:axId val="262148096"/>
      </c:barChart>
      <c:catAx>
        <c:axId val="262076672"/>
        <c:scaling>
          <c:orientation val="minMax"/>
        </c:scaling>
        <c:delete val="1"/>
        <c:axPos val="b"/>
        <c:numFmt formatCode="General" sourceLinked="0"/>
        <c:majorTickMark val="out"/>
        <c:minorTickMark val="none"/>
        <c:tickLblPos val="nextTo"/>
        <c:crossAx val="262148096"/>
        <c:crosses val="autoZero"/>
        <c:auto val="1"/>
        <c:lblAlgn val="ctr"/>
        <c:lblOffset val="100"/>
        <c:noMultiLvlLbl val="0"/>
      </c:catAx>
      <c:valAx>
        <c:axId val="262148096"/>
        <c:scaling>
          <c:orientation val="minMax"/>
        </c:scaling>
        <c:delete val="0"/>
        <c:axPos val="l"/>
        <c:majorGridlines/>
        <c:numFmt formatCode="General" sourceLinked="1"/>
        <c:majorTickMark val="out"/>
        <c:minorTickMark val="none"/>
        <c:tickLblPos val="nextTo"/>
        <c:crossAx val="262076672"/>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PROFIT AFTER TAX </c:v>
                </c:pt>
              </c:strCache>
            </c:strRef>
          </c:tx>
          <c:invertIfNegative val="0"/>
          <c:cat>
            <c:strRef>
              <c:f>Sheet1!$A$2:$A$6</c:f>
              <c:strCache>
                <c:ptCount val="5"/>
                <c:pt idx="0">
                  <c:v>2014-15</c:v>
                </c:pt>
                <c:pt idx="1">
                  <c:v>2015-16</c:v>
                </c:pt>
                <c:pt idx="2">
                  <c:v>2016-17</c:v>
                </c:pt>
                <c:pt idx="3">
                  <c:v>2017-18</c:v>
                </c:pt>
                <c:pt idx="4">
                  <c:v>2018-19</c:v>
                </c:pt>
              </c:strCache>
            </c:strRef>
          </c:cat>
          <c:val>
            <c:numRef>
              <c:f>Sheet1!$B$2:$B$6</c:f>
              <c:numCache>
                <c:formatCode>General</c:formatCode>
                <c:ptCount val="5"/>
                <c:pt idx="0">
                  <c:v>977.02</c:v>
                </c:pt>
                <c:pt idx="1">
                  <c:v>1093.24</c:v>
                </c:pt>
                <c:pt idx="2">
                  <c:v>1704.23</c:v>
                </c:pt>
                <c:pt idx="3">
                  <c:v>2446.19</c:v>
                </c:pt>
                <c:pt idx="4">
                  <c:v>2655.4300000000012</c:v>
                </c:pt>
              </c:numCache>
            </c:numRef>
          </c:val>
          <c:extLst>
            <c:ext xmlns:c16="http://schemas.microsoft.com/office/drawing/2014/chart" uri="{C3380CC4-5D6E-409C-BE32-E72D297353CC}">
              <c16:uniqueId val="{00000000-2386-490E-B0E0-E541D4970507}"/>
            </c:ext>
          </c:extLst>
        </c:ser>
        <c:ser>
          <c:idx val="1"/>
          <c:order val="1"/>
          <c:tx>
            <c:strRef>
              <c:f>Sheet1!$C$1</c:f>
              <c:strCache>
                <c:ptCount val="1"/>
                <c:pt idx="0">
                  <c:v>TOTAL ASSETS</c:v>
                </c:pt>
              </c:strCache>
            </c:strRef>
          </c:tx>
          <c:invertIfNegative val="0"/>
          <c:cat>
            <c:strRef>
              <c:f>Sheet1!$A$2:$A$6</c:f>
              <c:strCache>
                <c:ptCount val="5"/>
                <c:pt idx="0">
                  <c:v>2014-15</c:v>
                </c:pt>
                <c:pt idx="1">
                  <c:v>2015-16</c:v>
                </c:pt>
                <c:pt idx="2">
                  <c:v>2016-17</c:v>
                </c:pt>
                <c:pt idx="3">
                  <c:v>2017-18</c:v>
                </c:pt>
                <c:pt idx="4">
                  <c:v>2018-19</c:v>
                </c:pt>
              </c:strCache>
            </c:strRef>
          </c:cat>
          <c:val>
            <c:numRef>
              <c:f>Sheet1!$C$2:$C$6</c:f>
              <c:numCache>
                <c:formatCode>General</c:formatCode>
                <c:ptCount val="5"/>
                <c:pt idx="0">
                  <c:v>5743.73</c:v>
                </c:pt>
                <c:pt idx="1">
                  <c:v>6216.1900000000014</c:v>
                </c:pt>
                <c:pt idx="2">
                  <c:v>17810.64</c:v>
                </c:pt>
                <c:pt idx="3">
                  <c:v>19667.95</c:v>
                </c:pt>
                <c:pt idx="4">
                  <c:v>19697.5</c:v>
                </c:pt>
              </c:numCache>
            </c:numRef>
          </c:val>
          <c:extLst>
            <c:ext xmlns:c16="http://schemas.microsoft.com/office/drawing/2014/chart" uri="{C3380CC4-5D6E-409C-BE32-E72D297353CC}">
              <c16:uniqueId val="{00000001-2386-490E-B0E0-E541D4970507}"/>
            </c:ext>
          </c:extLst>
        </c:ser>
        <c:ser>
          <c:idx val="2"/>
          <c:order val="2"/>
          <c:tx>
            <c:strRef>
              <c:f>Sheet1!$D$1</c:f>
              <c:strCache>
                <c:ptCount val="1"/>
                <c:pt idx="0">
                  <c:v>RATIO IN %</c:v>
                </c:pt>
              </c:strCache>
            </c:strRef>
          </c:tx>
          <c:invertIfNegative val="0"/>
          <c:cat>
            <c:strRef>
              <c:f>Sheet1!$A$2:$A$6</c:f>
              <c:strCache>
                <c:ptCount val="5"/>
                <c:pt idx="0">
                  <c:v>2014-15</c:v>
                </c:pt>
                <c:pt idx="1">
                  <c:v>2015-16</c:v>
                </c:pt>
                <c:pt idx="2">
                  <c:v>2016-17</c:v>
                </c:pt>
                <c:pt idx="3">
                  <c:v>2017-18</c:v>
                </c:pt>
                <c:pt idx="4">
                  <c:v>2018-19</c:v>
                </c:pt>
              </c:strCache>
            </c:strRef>
          </c:cat>
          <c:val>
            <c:numRef>
              <c:f>Sheet1!$D$2:$D$6</c:f>
              <c:numCache>
                <c:formatCode>General</c:formatCode>
                <c:ptCount val="5"/>
                <c:pt idx="0">
                  <c:v>0.19010199999999997</c:v>
                </c:pt>
                <c:pt idx="1">
                  <c:v>0.19595499999999999</c:v>
                </c:pt>
                <c:pt idx="2">
                  <c:v>9.4815000000000066E-2</c:v>
                </c:pt>
                <c:pt idx="3">
                  <c:v>0.17676000000000039</c:v>
                </c:pt>
                <c:pt idx="4">
                  <c:v>0.16481000000000001</c:v>
                </c:pt>
              </c:numCache>
            </c:numRef>
          </c:val>
          <c:extLst>
            <c:ext xmlns:c16="http://schemas.microsoft.com/office/drawing/2014/chart" uri="{C3380CC4-5D6E-409C-BE32-E72D297353CC}">
              <c16:uniqueId val="{00000002-2386-490E-B0E0-E541D4970507}"/>
            </c:ext>
          </c:extLst>
        </c:ser>
        <c:dLbls>
          <c:showLegendKey val="0"/>
          <c:showVal val="0"/>
          <c:showCatName val="0"/>
          <c:showSerName val="0"/>
          <c:showPercent val="0"/>
          <c:showBubbleSize val="0"/>
        </c:dLbls>
        <c:gapWidth val="150"/>
        <c:axId val="262190592"/>
        <c:axId val="262192128"/>
      </c:barChart>
      <c:catAx>
        <c:axId val="262190592"/>
        <c:scaling>
          <c:orientation val="minMax"/>
        </c:scaling>
        <c:delete val="1"/>
        <c:axPos val="b"/>
        <c:numFmt formatCode="General" sourceLinked="0"/>
        <c:majorTickMark val="out"/>
        <c:minorTickMark val="none"/>
        <c:tickLblPos val="nextTo"/>
        <c:crossAx val="262192128"/>
        <c:crosses val="autoZero"/>
        <c:auto val="1"/>
        <c:lblAlgn val="ctr"/>
        <c:lblOffset val="100"/>
        <c:noMultiLvlLbl val="0"/>
      </c:catAx>
      <c:valAx>
        <c:axId val="262192128"/>
        <c:scaling>
          <c:orientation val="minMax"/>
        </c:scaling>
        <c:delete val="0"/>
        <c:axPos val="l"/>
        <c:majorGridlines/>
        <c:numFmt formatCode="General" sourceLinked="1"/>
        <c:majorTickMark val="out"/>
        <c:minorTickMark val="none"/>
        <c:tickLblPos val="nextTo"/>
        <c:crossAx val="2621905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675AE-852A-4A0A-832C-6510597FC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82</Pages>
  <Words>16930</Words>
  <Characters>96501</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uday andolu</cp:lastModifiedBy>
  <cp:revision>8</cp:revision>
  <cp:lastPrinted>2021-07-09T07:27:00Z</cp:lastPrinted>
  <dcterms:created xsi:type="dcterms:W3CDTF">2021-03-28T10:31:00Z</dcterms:created>
  <dcterms:modified xsi:type="dcterms:W3CDTF">2021-07-09T07:27:00Z</dcterms:modified>
</cp:coreProperties>
</file>