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 w:lineRule="auto"/>
        <w:jc w:val="center"/>
        <w:rPr>
          <w:sz w:val="48"/>
          <w:szCs w:val="48"/>
        </w:rPr>
      </w:pPr>
      <w:r w:rsidDel="00000000" w:rsidR="00000000" w:rsidRPr="00000000">
        <w:rPr>
          <w:rtl w:val="0"/>
        </w:rPr>
      </w:r>
    </w:p>
    <w:p w:rsidR="00000000" w:rsidDel="00000000" w:rsidP="00000000" w:rsidRDefault="00000000" w:rsidRPr="00000000" w14:paraId="00000002">
      <w:pPr>
        <w:spacing w:after="200" w:before="120" w:lineRule="auto"/>
        <w:jc w:val="center"/>
        <w:rPr/>
      </w:pPr>
      <w:r w:rsidDel="00000000" w:rsidR="00000000" w:rsidRPr="00000000">
        <w:rPr>
          <w:sz w:val="48"/>
          <w:szCs w:val="48"/>
          <w:rtl w:val="0"/>
        </w:rPr>
        <w:t xml:space="preserve">Study of Content-Based Recommendation System</w:t>
      </w: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120.0" w:type="dxa"/>
              <w:right w:w="60.0" w:type="dxa"/>
            </w:tcMar>
          </w:tcPr>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sz w:val="22"/>
                <w:szCs w:val="22"/>
                <w:rtl w:val="0"/>
              </w:rPr>
              <w:t xml:space="preserve">Uday Prakash Limbekar</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Computer Science and Engineering</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VIT Bhopal University</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Bhopal, Madhya Pradesh, India</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Fonts w:ascii="Times New Roman" w:cs="Times New Roman" w:eastAsia="Times New Roman" w:hAnsi="Times New Roman"/>
                <w:sz w:val="18"/>
                <w:szCs w:val="18"/>
                <w:rtl w:val="0"/>
              </w:rPr>
              <w:t xml:space="preserve">uday.25bai10228@vitbhopal.ac.in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120.0" w:type="dxa"/>
              <w:right w:w="60.0" w:type="dxa"/>
            </w:tcMar>
          </w:tcPr>
          <w:p w:rsidR="00000000" w:rsidDel="00000000" w:rsidP="00000000" w:rsidRDefault="00000000" w:rsidRPr="00000000" w14:paraId="00000008">
            <w:pPr>
              <w:spacing w:after="0" w:lineRule="auto"/>
              <w:jc w:val="center"/>
              <w:rPr/>
            </w:pPr>
            <w:r w:rsidDel="00000000" w:rsidR="00000000" w:rsidRPr="00000000">
              <w:rPr>
                <w:rFonts w:ascii="Times New Roman" w:cs="Times New Roman" w:eastAsia="Times New Roman" w:hAnsi="Times New Roman"/>
                <w:sz w:val="22"/>
                <w:szCs w:val="22"/>
                <w:rtl w:val="0"/>
              </w:rPr>
              <w:t xml:space="preserve">Arnav Singh</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Computer Science and Engineering</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VIT Bhopal University</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Bhopal, Madhya Pradesh, India</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Fonts w:ascii="Times New Roman" w:cs="Times New Roman" w:eastAsia="Times New Roman" w:hAnsi="Times New Roman"/>
                <w:sz w:val="18"/>
                <w:szCs w:val="18"/>
                <w:rtl w:val="0"/>
              </w:rPr>
              <w:t xml:space="preserve">arnav.25bai11364@vitbhopal.ac.in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120.0" w:type="dxa"/>
              <w:right w:w="60.0" w:type="dxa"/>
            </w:tcMar>
          </w:tcPr>
          <w:p w:rsidR="00000000" w:rsidDel="00000000" w:rsidP="00000000" w:rsidRDefault="00000000" w:rsidRPr="00000000" w14:paraId="0000000D">
            <w:pPr>
              <w:spacing w:after="0" w:lineRule="auto"/>
              <w:jc w:val="center"/>
              <w:rPr/>
            </w:pPr>
            <w:r w:rsidDel="00000000" w:rsidR="00000000" w:rsidRPr="00000000">
              <w:rPr>
                <w:rFonts w:ascii="Times New Roman" w:cs="Times New Roman" w:eastAsia="Times New Roman" w:hAnsi="Times New Roman"/>
                <w:sz w:val="22"/>
                <w:szCs w:val="22"/>
                <w:rtl w:val="0"/>
              </w:rPr>
              <w:t xml:space="preserve">Sayan Biswas</w:t>
            </w: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Computer Science and Engineering</w:t>
            </w: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VIT Bhopal University</w:t>
            </w: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Bhopal, Madhya Pradesh, India</w:t>
            </w: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rFonts w:ascii="Times New Roman" w:cs="Times New Roman" w:eastAsia="Times New Roman" w:hAnsi="Times New Roman"/>
                <w:sz w:val="18"/>
                <w:szCs w:val="18"/>
                <w:rtl w:val="0"/>
              </w:rPr>
              <w:t xml:space="preserve">sayan.25bai10806@vitbhopal.ac.in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120.0" w:type="dxa"/>
              <w:right w:w="60.0" w:type="dxa"/>
            </w:tcMar>
          </w:tcPr>
          <w:p w:rsidR="00000000" w:rsidDel="00000000" w:rsidP="00000000" w:rsidRDefault="00000000" w:rsidRPr="00000000" w14:paraId="00000012">
            <w:pPr>
              <w:spacing w:after="0" w:lineRule="auto"/>
              <w:jc w:val="center"/>
              <w:rPr/>
            </w:pPr>
            <w:r w:rsidDel="00000000" w:rsidR="00000000" w:rsidRPr="00000000">
              <w:rPr>
                <w:rFonts w:ascii="Times New Roman" w:cs="Times New Roman" w:eastAsia="Times New Roman" w:hAnsi="Times New Roman"/>
                <w:sz w:val="22"/>
                <w:szCs w:val="22"/>
                <w:rtl w:val="0"/>
              </w:rPr>
              <w:t xml:space="preserve">Ujjwal Mahajan</w:t>
            </w:r>
            <w:r w:rsidDel="00000000" w:rsidR="00000000" w:rsidRPr="00000000">
              <w:rPr>
                <w:rtl w:val="0"/>
              </w:rPr>
            </w:r>
          </w:p>
          <w:p w:rsidR="00000000" w:rsidDel="00000000" w:rsidP="00000000" w:rsidRDefault="00000000" w:rsidRPr="00000000" w14:paraId="00000013">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Computer Science and Engineering</w:t>
            </w:r>
            <w:r w:rsidDel="00000000" w:rsidR="00000000" w:rsidRPr="00000000">
              <w:rPr>
                <w:rtl w:val="0"/>
              </w:rPr>
            </w:r>
          </w:p>
          <w:p w:rsidR="00000000" w:rsidDel="00000000" w:rsidP="00000000" w:rsidRDefault="00000000" w:rsidRPr="00000000" w14:paraId="00000014">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VIT Bhopal University</w:t>
            </w: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Bhopal, Madhya Pradesh, India</w:t>
            </w: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Fonts w:ascii="Times New Roman" w:cs="Times New Roman" w:eastAsia="Times New Roman" w:hAnsi="Times New Roman"/>
                <w:sz w:val="18"/>
                <w:szCs w:val="18"/>
                <w:rtl w:val="0"/>
              </w:rPr>
              <w:t xml:space="preserve">ujjwal.25bai10205@vitbhopal.ac.in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120.0" w:type="dxa"/>
              <w:right w:w="60.0" w:type="dxa"/>
            </w:tcMar>
          </w:tcPr>
          <w:p w:rsidR="00000000" w:rsidDel="00000000" w:rsidP="00000000" w:rsidRDefault="00000000" w:rsidRPr="00000000" w14:paraId="00000017">
            <w:pPr>
              <w:spacing w:after="0" w:lineRule="auto"/>
              <w:jc w:val="center"/>
              <w:rPr/>
            </w:pPr>
            <w:r w:rsidDel="00000000" w:rsidR="00000000" w:rsidRPr="00000000">
              <w:rPr>
                <w:rFonts w:ascii="Times New Roman" w:cs="Times New Roman" w:eastAsia="Times New Roman" w:hAnsi="Times New Roman"/>
                <w:sz w:val="22"/>
                <w:szCs w:val="22"/>
                <w:rtl w:val="0"/>
              </w:rPr>
              <w:t xml:space="preserve">Aryan Kansagara</w:t>
            </w: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Computer Science and Engineering</w:t>
            </w: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VIT Bhopal University</w:t>
            </w: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Bhopal, Madhya Pradesh, India</w:t>
            </w: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Fonts w:ascii="Times New Roman" w:cs="Times New Roman" w:eastAsia="Times New Roman" w:hAnsi="Times New Roman"/>
                <w:sz w:val="18"/>
                <w:szCs w:val="18"/>
                <w:rtl w:val="0"/>
              </w:rPr>
              <w:t xml:space="preserve">aryan.25bai11021@vitbhopal.ac.in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120.0" w:type="dxa"/>
              <w:right w:w="60.0" w:type="dxa"/>
            </w:tcMar>
          </w:tcPr>
          <w:p w:rsidR="00000000" w:rsidDel="00000000" w:rsidP="00000000" w:rsidRDefault="00000000" w:rsidRPr="00000000" w14:paraId="0000001C">
            <w:pPr>
              <w:spacing w:after="0" w:lineRule="auto"/>
              <w:jc w:val="center"/>
              <w:rPr/>
            </w:pPr>
            <w:r w:rsidDel="00000000" w:rsidR="00000000" w:rsidRPr="00000000">
              <w:rPr>
                <w:rFonts w:ascii="Times New Roman" w:cs="Times New Roman" w:eastAsia="Times New Roman" w:hAnsi="Times New Roman"/>
                <w:sz w:val="22"/>
                <w:szCs w:val="22"/>
                <w:rtl w:val="0"/>
              </w:rPr>
              <w:t xml:space="preserve">Aryan Rusia</w:t>
            </w: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School of Computer Science and Engineering</w:t>
            </w: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VIT Bhopal University</w:t>
            </w: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Bhopal, Madhya Pradesh, India</w:t>
            </w: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Fonts w:ascii="Times New Roman" w:cs="Times New Roman" w:eastAsia="Times New Roman" w:hAnsi="Times New Roman"/>
                <w:sz w:val="18"/>
                <w:szCs w:val="18"/>
                <w:rtl w:val="0"/>
              </w:rPr>
              <w:t xml:space="preserve">aryan.25bai10193@vitbhopal.ac.in</w:t>
            </w:r>
            <w:r w:rsidDel="00000000" w:rsidR="00000000" w:rsidRPr="00000000">
              <w:rPr>
                <w:rtl w:val="0"/>
              </w:rPr>
            </w:r>
          </w:p>
        </w:tc>
      </w:tr>
    </w:tbl>
    <w:p w:rsidR="00000000" w:rsidDel="00000000" w:rsidP="00000000" w:rsidRDefault="00000000" w:rsidRPr="00000000" w14:paraId="00000021">
      <w:pPr>
        <w:spacing w:after="120" w:lineRule="auto"/>
        <w:rPr/>
        <w:sectPr>
          <w:headerReference r:id="rId6" w:type="default"/>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22">
      <w:pPr>
        <w:spacing w:after="80" w:lineRule="auto"/>
        <w:jc w:val="both"/>
        <w:rPr>
          <w:b w:val="1"/>
          <w:bCs w:val="1"/>
        </w:rPr>
      </w:pPr>
      <w:r w:rsidDel="00000000" w:rsidR="00000000" w:rsidRPr="00000000">
        <w:rPr>
          <w:rFonts w:ascii="Times New Roman" w:cs="Times New Roman" w:eastAsia="Times New Roman" w:hAnsi="Times New Roman"/>
          <w:b w:val="1"/>
          <w:bCs w:val="1"/>
          <w:i w:val="1"/>
          <w:iCs w:val="1"/>
          <w:rtl w:val="0"/>
        </w:rPr>
        <w:t xml:space="preserve">Abstract—</w:t>
      </w:r>
      <w:r w:rsidDel="00000000" w:rsidR="00000000" w:rsidRPr="00000000">
        <w:rPr>
          <w:b w:val="1"/>
          <w:bCs w:val="1"/>
          <w:rtl w:val="0"/>
        </w:rPr>
        <w:t xml:space="preserve">The number of items and documents have increased so much that it is difficult and very time consuming for users to search for any useful item and document.A recommendation system helps in solving this problem. </w:t>
      </w:r>
      <w:r w:rsidDel="00000000" w:rsidR="00000000" w:rsidRPr="00000000">
        <w:rPr>
          <w:b w:val="1"/>
          <w:bCs w:val="1"/>
          <w:rtl w:val="0"/>
        </w:rPr>
        <w:t xml:space="preserve">In this paper we are studying a content-based recommendation system which will provide the most relevant items and documents based on the text of the user's search query. This approach does not require data from other users or the user’s history. In this system first we are going to clean the text: lowercasing, special character removal, stopword removal, lemmatization. Here with this we also remove common domain specific boilerplate terms that do not add meaningful information and it doesn’t affect similarity. With clean text we vectorize it using TF-IDF (Term Frequency-Inverse Document Frequency) in which both unigrams and bigrams are present.The similarity between the query and the available records is calculated using cosine similarity. To avoid unrelated results, domain-specific filters,  a minimum similarity threshold and a condition of at least two matched keywords have been applied. The dataset [N] consists of manually verified records from the selected domain. The system was implemented through the Streamlit web application displaying the most similar records  along with their relevant information and their cosine similarity scores and matched keywords.          </w:t>
      </w:r>
      <w:r w:rsidDel="00000000" w:rsidR="00000000" w:rsidRPr="00000000">
        <w:rPr>
          <w:rtl w:val="0"/>
        </w:rPr>
      </w:r>
    </w:p>
    <w:p w:rsidR="00000000" w:rsidDel="00000000" w:rsidP="00000000" w:rsidRDefault="00000000" w:rsidRPr="00000000" w14:paraId="00000023">
      <w:pPr>
        <w:spacing w:after="80" w:lineRule="auto"/>
        <w:jc w:val="both"/>
        <w:rPr>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Index</w:t>
      </w:r>
      <w:r w:rsidDel="00000000" w:rsidR="00000000" w:rsidRPr="00000000">
        <w:rPr>
          <w:b w:val="1"/>
          <w:bCs w:val="1"/>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Terms—content-based recommendation engine; cosine similarity; machine learning; TF-ID</w:t>
      </w:r>
      <w:r w:rsidDel="00000000" w:rsidR="00000000" w:rsidRPr="00000000">
        <w:rPr>
          <w:b w:val="1"/>
          <w:bCs w:val="1"/>
          <w:i w:val="1"/>
          <w:iCs w:val="1"/>
          <w:rtl w:val="0"/>
        </w:rPr>
        <w:t xml:space="preserve">F</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tl w:val="0"/>
        </w:rPr>
      </w:r>
    </w:p>
    <w:p w:rsidR="00000000" w:rsidDel="00000000" w:rsidP="00000000" w:rsidRDefault="00000000" w:rsidRPr="00000000" w14:paraId="00000024">
      <w:pPr>
        <w:spacing w:after="8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025">
      <w:pPr>
        <w:spacing w:after="80" w:lineRule="auto"/>
        <w:jc w:val="center"/>
        <w:rPr>
          <w:b w:val="1"/>
          <w:bCs w:val="1"/>
        </w:rPr>
      </w:pPr>
      <w:r w:rsidDel="00000000" w:rsidR="00000000" w:rsidRPr="00000000">
        <w:rPr>
          <w:b w:val="1"/>
          <w:bCs w:val="1"/>
          <w:smallCaps w:val="0"/>
          <w:sz w:val="20"/>
          <w:szCs w:val="20"/>
          <w:rtl w:val="0"/>
        </w:rPr>
        <w:t xml:space="preserve">I. INTRODUCTION</w:t>
      </w:r>
      <w:r w:rsidDel="00000000" w:rsidR="00000000" w:rsidRPr="00000000">
        <w:rPr>
          <w:rtl w:val="0"/>
        </w:rPr>
      </w:r>
    </w:p>
    <w:p w:rsidR="00000000" w:rsidDel="00000000" w:rsidP="00000000" w:rsidRDefault="00000000" w:rsidRPr="00000000" w14:paraId="00000026">
      <w:pPr>
        <w:spacing w:after="80" w:line="240" w:lineRule="auto"/>
        <w:ind w:left="0" w:firstLine="0"/>
        <w:jc w:val="both"/>
        <w:rPr/>
      </w:pPr>
      <w:r w:rsidDel="00000000" w:rsidR="00000000" w:rsidRPr="00000000">
        <w:rPr>
          <w:rtl w:val="0"/>
        </w:rPr>
        <w:t xml:space="preserve">In today’s world online catalogs, video platforms, digital libraries and many more records contain so much content that searching for something manually takes time. For this reason recommendation systems were developed. Platform like Amazon[11], neflix[12], youtube[13] use them to show users relevant content and keep them on platform.</w:t>
      </w:r>
    </w:p>
    <w:p w:rsidR="00000000" w:rsidDel="00000000" w:rsidP="00000000" w:rsidRDefault="00000000" w:rsidRPr="00000000" w14:paraId="00000027">
      <w:pPr>
        <w:spacing w:after="80" w:line="240" w:lineRule="auto"/>
        <w:ind w:left="0" w:firstLine="0"/>
        <w:jc w:val="both"/>
        <w:rPr/>
      </w:pPr>
      <w:r w:rsidDel="00000000" w:rsidR="00000000" w:rsidRPr="00000000">
        <w:rPr>
          <w:rtl w:val="0"/>
        </w:rPr>
        <w:t xml:space="preserve">Recommendation systems are generally of three types: content-based, collaborative, and hybrid. Collaborative filtering uses similar user behaviour for prediction. New users and new items does not have data so cold start problems arise and due to sparsity of data prediction also worsens[2]. Content-based filtering works on its own item’s own features such as its description or text, so it does not require data from other users[2]. In Khadka and Lamichhane [2], a profile is built from the items the user has previously viewed. Hybrid systems combine both approaches to reduce these shortcomings. This paper focuses on the content based filtering approach.     </w:t>
      </w:r>
    </w:p>
    <w:p w:rsidR="00000000" w:rsidDel="00000000" w:rsidP="00000000" w:rsidRDefault="00000000" w:rsidRPr="00000000" w14:paraId="00000028">
      <w:pPr>
        <w:spacing w:after="80" w:line="240" w:lineRule="auto"/>
        <w:ind w:left="0" w:firstLine="0"/>
        <w:jc w:val="both"/>
        <w:rPr/>
      </w:pPr>
      <w:r w:rsidDel="00000000" w:rsidR="00000000" w:rsidRPr="00000000">
        <w:rPr>
          <w:rtl w:val="0"/>
        </w:rPr>
        <w:t xml:space="preserve">Text based content-based systems generally work in three steps. First text is cleaned,  then it is converted into vectors, for which the most common method is TF-IDF(Term Frequency-Inverse Document Frequency). Finally, the query or user profile vector is compared with each item’s vector using cosine similarity, and the items are ranked based on similarity. This combination is old. Trstenjak et al. [8] used TF-IDF with kNN for text categorization, Schultz and Liberman [9] used an IDF-weighted cosine coefficient in topic detection and tracking, and Zhang et al. [10] compared TF*IDF, LSI, and multi-words for text classification. </w:t>
      </w:r>
    </w:p>
    <w:p w:rsidR="00000000" w:rsidDel="00000000" w:rsidP="00000000" w:rsidRDefault="00000000" w:rsidRPr="00000000" w14:paraId="00000029">
      <w:pPr>
        <w:spacing w:after="80" w:line="240" w:lineRule="auto"/>
        <w:ind w:left="0" w:firstLine="0"/>
        <w:jc w:val="both"/>
        <w:rPr/>
      </w:pPr>
      <w:r w:rsidDel="00000000" w:rsidR="00000000" w:rsidRPr="00000000">
        <w:rPr>
          <w:rtl w:val="0"/>
        </w:rPr>
        <w:t xml:space="preserve">This approach has been used in different domains Khadka and Lamichhane [2] used it to generate recommendations from video descriptions, where a profile is built from the videos a user has previously watched. Rahman et al. [3] used cosine similarity to compute similarity between research articles and search queries, and in their classification experiments, logistic regression with TF-IDF features reached about 69% accuracy, which was higher than the sentence-embedding models they tried. In VizCommender [4], text-based similarity was used to create content-based recommendations for Tableau workbooks. For recommending profiles for academic collaboration, TF-IDF, BERT, and a hybrid of both were compared [5]. Recommendation algorithms based on text content were also implemented in a large biomedical knowledge base [6], and computing similarity between technical documents remains an active research problem [7].</w:t>
      </w:r>
    </w:p>
    <w:p w:rsidR="00000000" w:rsidDel="00000000" w:rsidP="00000000" w:rsidRDefault="00000000" w:rsidRPr="00000000" w14:paraId="0000002A">
      <w:pPr>
        <w:spacing w:after="80" w:line="240" w:lineRule="auto"/>
        <w:ind w:left="0" w:firstLine="0"/>
        <w:jc w:val="both"/>
        <w:rPr/>
      </w:pPr>
      <w:r w:rsidDel="00000000" w:rsidR="00000000" w:rsidRPr="00000000">
        <w:rPr>
          <w:rtl w:val="0"/>
        </w:rPr>
      </w:r>
    </w:p>
    <w:p w:rsidR="00000000" w:rsidDel="00000000" w:rsidP="00000000" w:rsidRDefault="00000000" w:rsidRPr="00000000" w14:paraId="0000002B">
      <w:pPr>
        <w:spacing w:after="80" w:line="240" w:lineRule="auto"/>
        <w:ind w:left="0" w:firstLine="0"/>
        <w:jc w:val="both"/>
        <w:rPr/>
      </w:pPr>
      <w:r w:rsidDel="00000000" w:rsidR="00000000" w:rsidRPr="00000000">
        <w:rPr>
          <w:rtl w:val="0"/>
        </w:rPr>
        <w:t xml:space="preserve">An example of this approach is the legal domain. Bithel and Malagi [1] ranked relevant prior cases for a users query case, and on Indian Supreme Court cases it was found that TF-IDF and cosine similarity performed better than several word-embedding methods. Their pretrained Sentence-BERT model [20] did not generalize well to legal text. Mandal et al. [14] and Bhattacharya et al. [15] also compared different methods of document similarity on Indian Supreme Court cases.</w:t>
      </w:r>
    </w:p>
    <w:p w:rsidR="00000000" w:rsidDel="00000000" w:rsidP="00000000" w:rsidRDefault="00000000" w:rsidRPr="00000000" w14:paraId="0000002C">
      <w:pPr>
        <w:spacing w:after="80" w:line="240" w:lineRule="auto"/>
        <w:ind w:left="0" w:firstLine="0"/>
        <w:jc w:val="both"/>
        <w:rPr/>
      </w:pPr>
      <w:r w:rsidDel="00000000" w:rsidR="00000000" w:rsidRPr="00000000">
        <w:rPr>
          <w:rtl w:val="0"/>
        </w:rPr>
        <w:t xml:space="preserve">Even after these papers some questions remain. Khadka and Lamichhane’s [2] evaluation is on only one user, so their precision of 0.909 and recall of 0.833 say little about general behavior. TF-IDF and BM25 are bag-of-words methods, so they do not understand the meaning of words [1]. If the same idea is written in different words, then similarity becomes low. In collections where some words appear in almost every document, for example in court judgment “court” or “petitioner” works like this are there in every case, these words can distort the ranking. It is also not clear in these papers how much preprocessing choices change the ranking. Many papers demonstrate their method in only one domain, and the steps of content-based recommendation are not explained in one place.</w:t>
      </w:r>
    </w:p>
    <w:p w:rsidR="00000000" w:rsidDel="00000000" w:rsidP="00000000" w:rsidRDefault="00000000" w:rsidRPr="00000000" w14:paraId="0000002D">
      <w:pPr>
        <w:spacing w:after="80" w:lineRule="auto"/>
        <w:jc w:val="both"/>
        <w:rPr/>
      </w:pPr>
      <w:r w:rsidDel="00000000" w:rsidR="00000000" w:rsidRPr="00000000">
        <w:rPr>
          <w:rtl w:val="0"/>
        </w:rPr>
        <w:t xml:space="preserve">In this paper, we study content-based recommendation systems. We are going to explain how they work, what difference each choice makes at every step, and what their strengths and limitations are. To make the study concrete, we compare two models that rank documents by cosine similarity but build their vectors differently. The first uses TF-IDF vectors. The second uses Sentence-BERT embeddings. The comparison relies on the results that Bithel and Malagi [1] report on Indian Supreme Court cases, with Rahman et al. [3] as a second reference on a different task. We did not run new experiments on a dataset of our own. The contributions of this paper are: </w:t>
      </w:r>
    </w:p>
    <w:p w:rsidR="00000000" w:rsidDel="00000000" w:rsidP="00000000" w:rsidRDefault="00000000" w:rsidRPr="00000000" w14:paraId="0000002E">
      <w:pPr>
        <w:numPr>
          <w:ilvl w:val="0"/>
          <w:numId w:val="5"/>
        </w:numPr>
        <w:spacing w:after="0" w:afterAutospacing="0" w:lineRule="auto"/>
        <w:ind w:left="720" w:hanging="360"/>
        <w:jc w:val="both"/>
        <w:rPr>
          <w:u w:val="none"/>
        </w:rPr>
      </w:pPr>
      <w:r w:rsidDel="00000000" w:rsidR="00000000" w:rsidRPr="00000000">
        <w:rPr>
          <w:rtl w:val="0"/>
        </w:rPr>
        <w:t xml:space="preserve">A single-place description of the steps of a text-based content-based recommender, from preprocessing to ranking.</w:t>
      </w:r>
    </w:p>
    <w:p w:rsidR="00000000" w:rsidDel="00000000" w:rsidP="00000000" w:rsidRDefault="00000000" w:rsidRPr="00000000" w14:paraId="0000002F">
      <w:pPr>
        <w:numPr>
          <w:ilvl w:val="0"/>
          <w:numId w:val="5"/>
        </w:numPr>
        <w:spacing w:after="0" w:afterAutospacing="0" w:lineRule="auto"/>
        <w:ind w:left="720" w:hanging="360"/>
        <w:jc w:val="both"/>
        <w:rPr>
          <w:u w:val="none"/>
        </w:rPr>
      </w:pPr>
      <w:r w:rsidDel="00000000" w:rsidR="00000000" w:rsidRPr="00000000">
        <w:rPr>
          <w:rtl w:val="0"/>
        </w:rPr>
        <w:t xml:space="preserve">A summary of how [14] and [15] implemented these steps for Indian legal document similarity.</w:t>
      </w:r>
    </w:p>
    <w:p w:rsidR="00000000" w:rsidDel="00000000" w:rsidP="00000000" w:rsidRDefault="00000000" w:rsidRPr="00000000" w14:paraId="00000030">
      <w:pPr>
        <w:numPr>
          <w:ilvl w:val="0"/>
          <w:numId w:val="5"/>
        </w:numPr>
        <w:spacing w:after="0" w:afterAutospacing="0" w:lineRule="auto"/>
        <w:ind w:left="720" w:hanging="360"/>
        <w:jc w:val="both"/>
        <w:rPr>
          <w:u w:val="none"/>
        </w:rPr>
      </w:pPr>
      <w:r w:rsidDel="00000000" w:rsidR="00000000" w:rsidRPr="00000000">
        <w:rPr>
          <w:rtl w:val="0"/>
        </w:rPr>
        <w:t xml:space="preserve">A side-by-side comparison of TF-IDF + cosine similarity and Sentence-BERT + cosine similarity, using the precision, recall, and MRR values given in [1].</w:t>
      </w:r>
    </w:p>
    <w:p w:rsidR="00000000" w:rsidDel="00000000" w:rsidP="00000000" w:rsidRDefault="00000000" w:rsidRPr="00000000" w14:paraId="00000031">
      <w:pPr>
        <w:numPr>
          <w:ilvl w:val="0"/>
          <w:numId w:val="5"/>
        </w:numPr>
        <w:spacing w:after="80" w:lineRule="auto"/>
        <w:ind w:left="720" w:hanging="360"/>
        <w:jc w:val="both"/>
        <w:rPr>
          <w:u w:val="none"/>
        </w:rPr>
      </w:pPr>
      <w:r w:rsidDel="00000000" w:rsidR="00000000" w:rsidRPr="00000000">
        <w:rPr>
          <w:rtl w:val="0"/>
        </w:rPr>
        <w:t xml:space="preserve">A discussion of the strengths and weaknesses of both models, and when it is appropriate to use each.</w:t>
      </w:r>
    </w:p>
    <w:p w:rsidR="00000000" w:rsidDel="00000000" w:rsidP="00000000" w:rsidRDefault="00000000" w:rsidRPr="00000000" w14:paraId="00000032">
      <w:pPr>
        <w:spacing w:after="80" w:lineRule="auto"/>
        <w:jc w:val="both"/>
        <w:rPr/>
      </w:pPr>
      <w:r w:rsidDel="00000000" w:rsidR="00000000" w:rsidRPr="00000000">
        <w:rPr>
          <w:rtl w:val="0"/>
        </w:rPr>
        <w:t xml:space="preserve">The rest of the paper is organized as follows. Section II related work, Section III describes the dataset and preprocessing, Section IV explains the methodology, Section, Section V presents the results and discussion, and Section VI concludes the paper</w:t>
      </w:r>
    </w:p>
    <w:p w:rsidR="00000000" w:rsidDel="00000000" w:rsidP="00000000" w:rsidRDefault="00000000" w:rsidRPr="00000000" w14:paraId="00000033">
      <w:pPr>
        <w:spacing w:after="80" w:lineRule="auto"/>
        <w:jc w:val="both"/>
        <w:rPr/>
      </w:pPr>
      <w:r w:rsidDel="00000000" w:rsidR="00000000" w:rsidRPr="00000000">
        <w:rPr>
          <w:rtl w:val="0"/>
        </w:rPr>
      </w:r>
    </w:p>
    <w:p w:rsidR="00000000" w:rsidDel="00000000" w:rsidP="00000000" w:rsidRDefault="00000000" w:rsidRPr="00000000" w14:paraId="00000034">
      <w:pPr>
        <w:keepNext w:val="1"/>
        <w:spacing w:after="80" w:before="160" w:lineRule="auto"/>
        <w:jc w:val="center"/>
        <w:rPr>
          <w:b w:val="1"/>
          <w:bCs w:val="1"/>
        </w:rPr>
      </w:pPr>
      <w:r w:rsidDel="00000000" w:rsidR="00000000" w:rsidRPr="00000000">
        <w:rPr>
          <w:b w:val="1"/>
          <w:bCs w:val="1"/>
          <w:rtl w:val="0"/>
        </w:rPr>
        <w:t xml:space="preserve">         II. RELATED WORK</w:t>
      </w:r>
    </w:p>
    <w:p w:rsidR="00000000" w:rsidDel="00000000" w:rsidP="00000000" w:rsidRDefault="00000000" w:rsidRPr="00000000" w14:paraId="00000035">
      <w:pPr>
        <w:rPr/>
      </w:pPr>
      <w:r w:rsidDel="00000000" w:rsidR="00000000" w:rsidRPr="00000000">
        <w:rPr>
          <w:rtl w:val="0"/>
        </w:rPr>
        <w:t xml:space="preserve">A wide range of studies have investigated article classification and recommendation system using machine learning(ML) and natural language processing (NLP) techniques.Over the past few decades, a large body of studies has been considering the relatedness of document for a wide range of tasks such as text categorization or document classification.Assessing the similarities between documents is at the core of many machine learning applications, such as information retrieval, recommendation systems and text generation.</w:t>
      </w:r>
    </w:p>
    <w:p w:rsidR="00000000" w:rsidDel="00000000" w:rsidP="00000000" w:rsidRDefault="00000000" w:rsidRPr="00000000" w14:paraId="00000036">
      <w:pPr>
        <w:rPr/>
      </w:pPr>
      <w:r w:rsidDel="00000000" w:rsidR="00000000" w:rsidRPr="00000000">
        <w:rPr>
          <w:rtl w:val="0"/>
        </w:rPr>
        <w:t xml:space="preserve">Many platforms like Amazon[11], Netflix[12] and youtube[13] use various other techniques to enhance user engagement by providing personalized content and improving user retention. For instance Amazon’s recommender system [15] uses item-to-item collaborative filtering, which predicts user interest based on visitors’ recent purchase history, browsing behavior, and ratings.This method effectively identifies patterns in user behavior and generates recommendations by finding similarities between items purchased or viewed by similar users. However, collaborative filtering may face challenges such as the cold-start problem, where new items or users lack sufficient data for accurate predictions.</w:t>
      </w:r>
    </w:p>
    <w:p w:rsidR="00000000" w:rsidDel="00000000" w:rsidP="00000000" w:rsidRDefault="00000000" w:rsidRPr="00000000" w14:paraId="00000037">
      <w:pPr>
        <w:rPr/>
      </w:pPr>
      <w:r w:rsidDel="00000000" w:rsidR="00000000" w:rsidRPr="00000000">
        <w:rPr>
          <w:rtl w:val="0"/>
        </w:rPr>
        <w:t xml:space="preserve">Now to implement this in a text based system various other techniques based on content based filtering are used. Classically, the similarity between two documents has been measured by the cosine similarity between their tf-idf vectors, see [8] and [9] for example.Alternatively studies like [10] consider other techniques such as an LSI and multi word methods and investigated their performance in different tasks. Although tf-idf can still capture many characteristics of a document and boost the performance of many tasks such as topic modeling [16], [17], they still fail to detect the entire context of a document such as the semantic relation between words [18].</w:t>
      </w:r>
    </w:p>
    <w:p w:rsidR="00000000" w:rsidDel="00000000" w:rsidP="00000000" w:rsidRDefault="00000000" w:rsidRPr="00000000" w14:paraId="00000038">
      <w:pPr>
        <w:rPr/>
      </w:pPr>
      <w:r w:rsidDel="00000000" w:rsidR="00000000" w:rsidRPr="00000000">
        <w:rPr>
          <w:rtl w:val="0"/>
        </w:rPr>
        <w:t xml:space="preserve">Now to implement this in a judgement recommendation system with the prior approaches to indian legal document similarity the Mandal et al[14] evaluated 56 different unsupervised text-similarity methods — including TF-IDF, LDA topic modeling, Word2Vec, Doc2Vec, BERT, and the legal-domain-specific Law2Vec — on a dataset of Indian Supreme Court case reports. Each method's output similarity score is compared against a gold-standard similarity score produced by legal experts manually rating document pairs, using Pearson correlation as the evaluation metric and the second one Bhattacharya et al.[15] systematically compare network-based similarity (built from the citation graph between case documents — i.e., which cases cite which) against text-based similarity methods, on Indian Supreme Court cases and their associated statute citation network. They also propose and test new network-embedding-based and text-based methods not previously evaluated in this comparison.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b w:val="1"/>
          <w:bCs w:val="1"/>
          <w:smallCaps w:val="0"/>
          <w:sz w:val="20"/>
          <w:szCs w:val="20"/>
          <w:rtl w:val="0"/>
        </w:rPr>
        <w:t xml:space="preserve">III</w:t>
      </w:r>
      <w:r w:rsidDel="00000000" w:rsidR="00000000" w:rsidRPr="00000000">
        <w:rPr>
          <w:b w:val="1"/>
          <w:bCs w:val="1"/>
          <w:rtl w:val="0"/>
        </w:rPr>
        <w:t xml:space="preserve">. </w:t>
      </w:r>
      <w:r w:rsidDel="00000000" w:rsidR="00000000" w:rsidRPr="00000000">
        <w:rPr>
          <w:b w:val="1"/>
          <w:bCs w:val="1"/>
          <w:smallCaps w:val="0"/>
          <w:sz w:val="20"/>
          <w:szCs w:val="20"/>
          <w:rtl w:val="0"/>
        </w:rPr>
        <w:t xml:space="preserve">PREPROCESSING</w:t>
      </w:r>
      <w:r w:rsidDel="00000000" w:rsidR="00000000" w:rsidRPr="00000000">
        <w:rPr>
          <w:rtl w:val="0"/>
        </w:rPr>
      </w:r>
    </w:p>
    <w:p w:rsidR="00000000" w:rsidDel="00000000" w:rsidP="00000000" w:rsidRDefault="00000000" w:rsidRPr="00000000" w14:paraId="0000003C">
      <w:pPr>
        <w:keepNext w:val="1"/>
        <w:spacing w:after="80" w:before="160" w:lineRule="auto"/>
        <w:jc w:val="left"/>
        <w:rPr/>
      </w:pPr>
      <w:r w:rsidDel="00000000" w:rsidR="00000000" w:rsidRPr="00000000">
        <w:rPr>
          <w:rtl w:val="0"/>
        </w:rPr>
        <w:t xml:space="preserve">To build a content based recommendation model we need to first pre - process the data. The various data pre - preprocessing techniques are as follows: </w:t>
      </w:r>
    </w:p>
    <w:p w:rsidR="00000000" w:rsidDel="00000000" w:rsidP="00000000" w:rsidRDefault="00000000" w:rsidRPr="00000000" w14:paraId="0000003D">
      <w:pPr>
        <w:keepNext w:val="1"/>
        <w:spacing w:after="80" w:before="160" w:lineRule="auto"/>
        <w:jc w:val="left"/>
        <w:rPr/>
      </w:pPr>
      <w:r w:rsidDel="00000000" w:rsidR="00000000" w:rsidRPr="00000000">
        <w:rPr>
          <w:b w:val="1"/>
          <w:bCs w:val="1"/>
          <w:rtl w:val="0"/>
        </w:rPr>
        <w:t xml:space="preserve">3.1 Lower Case:</w:t>
      </w:r>
      <w:r w:rsidDel="00000000" w:rsidR="00000000" w:rsidRPr="00000000">
        <w:rPr>
          <w:rtl w:val="0"/>
        </w:rPr>
        <w:t xml:space="preserve"> Lower casing helps us to maintain the consistency of the corpus. Unlike programming languages, legal data is an NLP task where considering the data of each word is not critical. Converting all words into lowercase helps to improve the efficiency of the approach proposed.</w:t>
      </w:r>
    </w:p>
    <w:p w:rsidR="00000000" w:rsidDel="00000000" w:rsidP="00000000" w:rsidRDefault="00000000" w:rsidRPr="00000000" w14:paraId="0000003E">
      <w:pPr>
        <w:keepNext w:val="1"/>
        <w:spacing w:after="80" w:before="160" w:lineRule="auto"/>
        <w:jc w:val="left"/>
        <w:rPr/>
      </w:pPr>
      <w:r w:rsidDel="00000000" w:rsidR="00000000" w:rsidRPr="00000000">
        <w:rPr>
          <w:b w:val="1"/>
          <w:bCs w:val="1"/>
          <w:rtl w:val="0"/>
        </w:rPr>
        <w:t xml:space="preserve">3.2 Noise Removal: </w:t>
      </w:r>
      <w:r w:rsidDel="00000000" w:rsidR="00000000" w:rsidRPr="00000000">
        <w:rPr>
          <w:rtl w:val="0"/>
        </w:rPr>
        <w:t xml:space="preserve">As part of pre-processing it is important to remove punctuations, special characters, numbers and words having length of less than two; words with length less than two often are less significant. This helps the recommendation system to work more efficiently.</w:t>
      </w:r>
    </w:p>
    <w:p w:rsidR="00000000" w:rsidDel="00000000" w:rsidP="00000000" w:rsidRDefault="00000000" w:rsidRPr="00000000" w14:paraId="0000003F">
      <w:pPr>
        <w:keepNext w:val="1"/>
        <w:spacing w:after="80" w:before="160" w:lineRule="auto"/>
        <w:jc w:val="left"/>
        <w:rPr>
          <w:b w:val="1"/>
          <w:bCs w:val="1"/>
        </w:rPr>
      </w:pPr>
      <w:r w:rsidDel="00000000" w:rsidR="00000000" w:rsidRPr="00000000">
        <w:rPr>
          <w:b w:val="1"/>
          <w:bCs w:val="1"/>
          <w:rtl w:val="0"/>
        </w:rPr>
        <w:t xml:space="preserve">3.3 Stop-word removal:</w:t>
      </w:r>
      <w:r w:rsidDel="00000000" w:rsidR="00000000" w:rsidRPr="00000000">
        <w:rPr>
          <w:rtl w:val="0"/>
        </w:rPr>
        <w:t xml:space="preserve"> Stop words are a set of commonly used words in a language.Examples of stop words in English are “a”, “the”, “is”, “are”, and etc. Generally these words appear many times in a document and don’t contribute any information for the document. Stop words list can be different for different document collections, based on the purpose. The intuition behind using stop words is that, removing stop words helps in optimising the computations by preventing the stop words from being analysed.</w:t>
      </w:r>
      <w:r w:rsidDel="00000000" w:rsidR="00000000" w:rsidRPr="00000000">
        <w:rPr>
          <w:b w:val="1"/>
          <w:bCs w:val="1"/>
          <w:rtl w:val="0"/>
        </w:rPr>
        <w:t xml:space="preserve">  </w:t>
      </w:r>
    </w:p>
    <w:p w:rsidR="00000000" w:rsidDel="00000000" w:rsidP="00000000" w:rsidRDefault="00000000" w:rsidRPr="00000000" w14:paraId="00000040">
      <w:pPr>
        <w:keepNext w:val="1"/>
        <w:spacing w:after="80" w:before="160" w:lineRule="auto"/>
        <w:jc w:val="left"/>
        <w:rPr/>
      </w:pPr>
      <w:r w:rsidDel="00000000" w:rsidR="00000000" w:rsidRPr="00000000">
        <w:rPr>
          <w:b w:val="1"/>
          <w:bCs w:val="1"/>
          <w:rtl w:val="0"/>
        </w:rPr>
        <w:t xml:space="preserve">3.4 Stemming:</w:t>
      </w:r>
      <w:r w:rsidDel="00000000" w:rsidR="00000000" w:rsidRPr="00000000">
        <w:rPr>
          <w:rtl w:val="0"/>
        </w:rPr>
        <w:t xml:space="preserve"> Stemming is the process of reducing inflection in words to their root form. The “root” in this case may not be a real root word, but just a canonical form of the original word.There are different algorithms for stemming </w:t>
      </w:r>
      <w:r w:rsidDel="00000000" w:rsidR="00000000" w:rsidRPr="00000000">
        <w:rPr>
          <w:rtl w:val="0"/>
        </w:rPr>
        <w:t xml:space="preserve">where some are Rule based some are Statistical Algorithms while some are corpus based algorithms. [21] and [22] studies about the stemming algorithm in detail.</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Rule based algorithms use predefined, language- specific grammatical rules to step prefixes or suffixes. They are computationally efficient but ignore word context. They include: Lovins Stemmer, Porter Stemmer, Snowball stemmer, Lancaster(Paice/Husk) stemmer, Dawson stemmer.</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Statistical Algorithms ignore grammatical rules. Instead they use mathematical, character - level or statistical distributions across a text database to group related words. They include: N-gram stemmer, Successor variety stemmer, peak and through stemmer, YMM streamer(Hafer and weiss).</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Corpus - based algorithms use external data; such as dictionaries, semantic databases, or corpus-wide statistics to ensure accuracy and avoid destroying word meanings. They include: Lookup table(Dictionary-based) stemmer, Krovetz stemmer(KSTEM), Corpus-based stemmer(Xu and Croft), Context-Aware Stemmer.</w:t>
      </w:r>
    </w:p>
    <w:p w:rsidR="00000000" w:rsidDel="00000000" w:rsidP="00000000" w:rsidRDefault="00000000" w:rsidRPr="00000000" w14:paraId="00000044">
      <w:pPr>
        <w:rPr/>
      </w:pPr>
      <w:r w:rsidDel="00000000" w:rsidR="00000000" w:rsidRPr="00000000">
        <w:rPr>
          <w:b w:val="1"/>
          <w:bCs w:val="1"/>
          <w:rtl w:val="0"/>
        </w:rPr>
        <w:t xml:space="preserve">3.5 Tokenization:</w:t>
      </w:r>
      <w:r w:rsidDel="00000000" w:rsidR="00000000" w:rsidRPr="00000000">
        <w:rPr>
          <w:rtl w:val="0"/>
        </w:rPr>
        <w:t xml:space="preserve"> To calculate the  TF-IDF scores or find embeddings using word2vec, splitting the documents into tokens is helpful. In general, tokens help in understanding the context.</w:t>
      </w:r>
    </w:p>
    <w:p w:rsidR="00000000" w:rsidDel="00000000" w:rsidP="00000000" w:rsidRDefault="00000000" w:rsidRPr="00000000" w14:paraId="00000045">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6">
      <w:pPr>
        <w:jc w:val="center"/>
        <w:rPr>
          <w:b w:val="1"/>
          <w:bCs w:val="1"/>
        </w:rPr>
      </w:pPr>
      <w:r w:rsidDel="00000000" w:rsidR="00000000" w:rsidRPr="00000000">
        <w:rPr>
          <w:rtl w:val="0"/>
        </w:rPr>
      </w:r>
    </w:p>
    <w:p w:rsidR="00000000" w:rsidDel="00000000" w:rsidP="00000000" w:rsidRDefault="00000000" w:rsidRPr="00000000" w14:paraId="00000047">
      <w:pPr>
        <w:jc w:val="center"/>
        <w:rPr>
          <w:b w:val="1"/>
          <w:bCs w:val="1"/>
        </w:rPr>
      </w:pPr>
      <w:r w:rsidDel="00000000" w:rsidR="00000000" w:rsidRPr="00000000">
        <w:rPr>
          <w:b w:val="1"/>
          <w:bCs w:val="1"/>
          <w:rtl w:val="0"/>
        </w:rPr>
        <w:t xml:space="preserve">IV. METHODOLOGY</w:t>
      </w:r>
    </w:p>
    <w:p w:rsidR="00000000" w:rsidDel="00000000" w:rsidP="00000000" w:rsidRDefault="00000000" w:rsidRPr="00000000" w14:paraId="00000048">
      <w:pPr>
        <w:jc w:val="cente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Now to implement a recommendation engine we need to understand the methodology of how the system recommends based on the content given by the user of the relevant cases. The methodology includes the following: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4.1 Count Vectorization: </w:t>
      </w:r>
      <w:r w:rsidDel="00000000" w:rsidR="00000000" w:rsidRPr="00000000">
        <w:rPr>
          <w:rtl w:val="0"/>
        </w:rPr>
        <w:t xml:space="preserve">It is a popular and useful technique for text analysis tasks, and can be combined with other techniques such as TF-IDF weighting to improve its effectiveness. This technique involves converting each document into a fixed-length vector representation, where each element of the vector corresponds to the frequency of a particular word or term in the document. Count Vectorization is simple and efficient, and can be applied to a large number of documents with minimal computational overhead.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4.2 Term Frequency-Inverse Document Frequency (TF-IDF):</w:t>
      </w:r>
      <w:r w:rsidDel="00000000" w:rsidR="00000000" w:rsidRPr="00000000">
        <w:rPr>
          <w:rtl w:val="0"/>
        </w:rPr>
        <w:t xml:space="preserve"> In our study, we used the TF-IDF vectorizer for representing the vector. TF-IDF is a popular text vectorization technique used in natural language processing to analyze and prepare textual data. The approach works by weighting the importance of words in a document based on the frequency of their occurrence in the corpus of documents. It is an extension of the bag-of-words model, which is a simple representation of text that ignores the order of words and focuses on their occurrence. TF-IDF vectorization assigns higher weight to words that are more important in a document and less frequent in the corpus. TF-IDF vectorization is a useful technique for several NLP tasks, including text classification, clustering, and information retrieval.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4.3 Sentence -BERT:  Bidirectional Encoder </w:t>
      </w:r>
      <w:r w:rsidDel="00000000" w:rsidR="00000000" w:rsidRPr="00000000">
        <w:rPr>
          <w:rtl w:val="0"/>
        </w:rPr>
        <w:t xml:space="preserve">Representations from Transformers (BERT) [19] is a transformer-based open-source machine learning framework for natural language processing(NLP). While we used TF-IDF to extract the term frequency (which works at the word level) we use the BERT model to consider the bidirectional representation of words at the sentence level. For that reason, we consider the Sentence-BERT [20] for the sentence embeddings. Sentence-BERT is a sentence embedding technique that utilizes the BERT network. It uses a siamese network architecture to enable the generation of high-quality sentence embedding. Sentence-BERT requires human-annotated labeled data for fine-tuning the sentence embeddings.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4.4 Methodology for the Bhattacharya et al.[15]: </w:t>
      </w:r>
    </w:p>
    <w:p w:rsidR="00000000" w:rsidDel="00000000" w:rsidP="00000000" w:rsidRDefault="00000000" w:rsidRPr="00000000" w14:paraId="00000052">
      <w:pPr>
        <w:keepNext w:val="1"/>
        <w:spacing w:after="80" w:before="160" w:lineRule="auto"/>
        <w:ind w:left="0" w:firstLine="0"/>
        <w:jc w:val="left"/>
        <w:rPr/>
      </w:pPr>
      <w:r w:rsidDel="00000000" w:rsidR="00000000" w:rsidRPr="00000000">
        <w:rPr>
          <w:b w:val="1"/>
          <w:bCs w:val="1"/>
          <w:rtl w:val="0"/>
        </w:rPr>
        <w:t xml:space="preserve">1. Precedent Citation Network-Based Methods :</w:t>
      </w:r>
      <w:r w:rsidDel="00000000" w:rsidR="00000000" w:rsidRPr="00000000">
        <w:rPr>
          <w:rtl w:val="0"/>
        </w:rPr>
        <w:t xml:space="preserve"> Constructed using a directed citation network of 53,210 nodes (cases) and 208,921 edges (citations): </w:t>
      </w:r>
    </w:p>
    <w:p w:rsidR="00000000" w:rsidDel="00000000" w:rsidP="00000000" w:rsidRDefault="00000000" w:rsidRPr="00000000" w14:paraId="00000053">
      <w:pPr>
        <w:keepNext w:val="1"/>
        <w:numPr>
          <w:ilvl w:val="0"/>
          <w:numId w:val="2"/>
        </w:numPr>
        <w:spacing w:after="0" w:afterAutospacing="0" w:before="160" w:lineRule="auto"/>
        <w:ind w:left="720" w:hanging="360"/>
        <w:jc w:val="left"/>
        <w:rPr>
          <w:u w:val="none"/>
        </w:rPr>
      </w:pPr>
      <w:r w:rsidDel="00000000" w:rsidR="00000000" w:rsidRPr="00000000">
        <w:rPr>
          <w:b w:val="1"/>
          <w:bCs w:val="1"/>
          <w:rtl w:val="0"/>
        </w:rPr>
        <w:t xml:space="preserve">Bibliographic Coupling: </w:t>
      </w:r>
      <w:r w:rsidDel="00000000" w:rsidR="00000000" w:rsidRPr="00000000">
        <w:rPr>
          <w:rtl w:val="0"/>
        </w:rPr>
        <w:t xml:space="preserve">Counts common outgoing citations (precedent cases cited by both documents) and normalizes by total distinct out-citations. </w:t>
      </w:r>
    </w:p>
    <w:p w:rsidR="00000000" w:rsidDel="00000000" w:rsidP="00000000" w:rsidRDefault="00000000" w:rsidRPr="00000000" w14:paraId="00000054">
      <w:pPr>
        <w:keepNext w:val="1"/>
        <w:numPr>
          <w:ilvl w:val="0"/>
          <w:numId w:val="2"/>
        </w:numPr>
        <w:spacing w:after="0" w:afterAutospacing="0" w:before="0" w:beforeAutospacing="0" w:lineRule="auto"/>
        <w:ind w:left="720" w:hanging="360"/>
        <w:jc w:val="left"/>
        <w:rPr>
          <w:u w:val="none"/>
        </w:rPr>
      </w:pPr>
      <w:r w:rsidDel="00000000" w:rsidR="00000000" w:rsidRPr="00000000">
        <w:rPr>
          <w:b w:val="1"/>
          <w:bCs w:val="1"/>
          <w:rtl w:val="0"/>
        </w:rPr>
        <w:t xml:space="preserve">Co-citation:</w:t>
      </w:r>
      <w:r w:rsidDel="00000000" w:rsidR="00000000" w:rsidRPr="00000000">
        <w:rPr>
          <w:rtl w:val="0"/>
        </w:rPr>
        <w:t xml:space="preserve"> Counts common incoming citations (cases citing both documents) and normalizes by total distinct in-citations. </w:t>
      </w:r>
    </w:p>
    <w:p w:rsidR="00000000" w:rsidDel="00000000" w:rsidP="00000000" w:rsidRDefault="00000000" w:rsidRPr="00000000" w14:paraId="00000055">
      <w:pPr>
        <w:keepNext w:val="1"/>
        <w:numPr>
          <w:ilvl w:val="0"/>
          <w:numId w:val="2"/>
        </w:numPr>
        <w:spacing w:after="0" w:afterAutospacing="0" w:before="0" w:beforeAutospacing="0" w:lineRule="auto"/>
        <w:ind w:left="720" w:hanging="360"/>
        <w:jc w:val="left"/>
        <w:rPr>
          <w:u w:val="none"/>
        </w:rPr>
      </w:pPr>
      <w:r w:rsidDel="00000000" w:rsidR="00000000" w:rsidRPr="00000000">
        <w:rPr>
          <w:b w:val="1"/>
          <w:bCs w:val="1"/>
          <w:rtl w:val="0"/>
        </w:rPr>
        <w:t xml:space="preserve">Dispersion</w:t>
      </w:r>
      <w:r w:rsidDel="00000000" w:rsidR="00000000" w:rsidRPr="00000000">
        <w:rPr>
          <w:rtl w:val="0"/>
        </w:rPr>
        <w:t xml:space="preserve">: Measures the extent to which the neighbors (out-citation documents) of two case documents are themselves similar or belong to the same community. </w:t>
      </w:r>
    </w:p>
    <w:p w:rsidR="00000000" w:rsidDel="00000000" w:rsidP="00000000" w:rsidRDefault="00000000" w:rsidRPr="00000000" w14:paraId="00000056">
      <w:pPr>
        <w:keepNext w:val="1"/>
        <w:numPr>
          <w:ilvl w:val="0"/>
          <w:numId w:val="2"/>
        </w:numPr>
        <w:spacing w:after="80" w:before="0" w:beforeAutospacing="0" w:lineRule="auto"/>
        <w:ind w:left="720" w:hanging="360"/>
        <w:jc w:val="left"/>
        <w:rPr>
          <w:u w:val="none"/>
        </w:rPr>
      </w:pPr>
      <w:r w:rsidDel="00000000" w:rsidR="00000000" w:rsidRPr="00000000">
        <w:rPr>
          <w:b w:val="1"/>
          <w:bCs w:val="1"/>
          <w:rtl w:val="0"/>
        </w:rPr>
        <w:t xml:space="preserve">Node2Vec (Proposed Network Approach): </w:t>
      </w:r>
      <w:r w:rsidDel="00000000" w:rsidR="00000000" w:rsidRPr="00000000">
        <w:rPr>
          <w:rtl w:val="0"/>
        </w:rPr>
        <w:t xml:space="preserve">Generates node embeddings in vector space to capture local network neighborhoods, then measures similarity via cosine similarity between vector representations. </w:t>
      </w:r>
    </w:p>
    <w:p w:rsidR="00000000" w:rsidDel="00000000" w:rsidP="00000000" w:rsidRDefault="00000000" w:rsidRPr="00000000" w14:paraId="00000057">
      <w:pPr>
        <w:keepNext w:val="1"/>
        <w:spacing w:after="80" w:before="160" w:lineRule="auto"/>
        <w:ind w:left="0" w:firstLine="0"/>
        <w:jc w:val="left"/>
        <w:rPr>
          <w:b w:val="1"/>
          <w:bCs w:val="1"/>
        </w:rPr>
      </w:pPr>
      <w:r w:rsidDel="00000000" w:rsidR="00000000" w:rsidRPr="00000000">
        <w:rPr>
          <w:b w:val="1"/>
          <w:bCs w:val="1"/>
          <w:rtl w:val="0"/>
        </w:rPr>
        <w:t xml:space="preserve">2.Textual Similarity Methods: </w:t>
      </w:r>
    </w:p>
    <w:p w:rsidR="00000000" w:rsidDel="00000000" w:rsidP="00000000" w:rsidRDefault="00000000" w:rsidRPr="00000000" w14:paraId="00000058">
      <w:pPr>
        <w:keepNext w:val="1"/>
        <w:numPr>
          <w:ilvl w:val="0"/>
          <w:numId w:val="1"/>
        </w:numPr>
        <w:spacing w:after="0" w:afterAutospacing="0" w:before="160" w:lineRule="auto"/>
        <w:ind w:left="720" w:hanging="360"/>
        <w:jc w:val="left"/>
        <w:rPr>
          <w:rFonts w:ascii="Arial" w:cs="Arial" w:eastAsia="Arial" w:hAnsi="Arial"/>
          <w:b w:val="1"/>
          <w:bCs w:val="1"/>
          <w:u w:val="none"/>
        </w:rPr>
      </w:pPr>
      <w:r w:rsidDel="00000000" w:rsidR="00000000" w:rsidRPr="00000000">
        <w:rPr>
          <w:b w:val="1"/>
          <w:bCs w:val="1"/>
          <w:rtl w:val="0"/>
        </w:rPr>
        <w:t xml:space="preserve">Paragraph Links: </w:t>
      </w:r>
      <w:r w:rsidDel="00000000" w:rsidR="00000000" w:rsidRPr="00000000">
        <w:rPr>
          <w:rtl w:val="0"/>
        </w:rPr>
        <w:t xml:space="preserve">Constructs a paragraph-level network where links are formed if TF-IDF similarity exceeds a threshold; bibliographic coupling is then applied to this paragraph network </w:t>
      </w:r>
    </w:p>
    <w:p w:rsidR="00000000" w:rsidDel="00000000" w:rsidP="00000000" w:rsidRDefault="00000000" w:rsidRPr="00000000" w14:paraId="00000059">
      <w:pPr>
        <w:keepNext w:val="1"/>
        <w:numPr>
          <w:ilvl w:val="0"/>
          <w:numId w:val="1"/>
        </w:numPr>
        <w:spacing w:after="0" w:afterAutospacing="0" w:before="0" w:beforeAutospacing="0" w:lineRule="auto"/>
        <w:ind w:left="720" w:hanging="360"/>
        <w:jc w:val="left"/>
        <w:rPr>
          <w:rFonts w:ascii="Arial" w:cs="Arial" w:eastAsia="Arial" w:hAnsi="Arial"/>
          <w:b w:val="1"/>
          <w:bCs w:val="1"/>
          <w:u w:val="none"/>
        </w:rPr>
      </w:pPr>
      <w:r w:rsidDel="00000000" w:rsidR="00000000" w:rsidRPr="00000000">
        <w:rPr>
          <w:b w:val="1"/>
          <w:bCs w:val="1"/>
          <w:rtl w:val="0"/>
        </w:rPr>
        <w:t xml:space="preserve">FullText Similarity: </w:t>
      </w:r>
      <w:r w:rsidDel="00000000" w:rsidR="00000000" w:rsidRPr="00000000">
        <w:rPr>
          <w:rtl w:val="0"/>
        </w:rPr>
        <w:t xml:space="preserve">Uses Doc2Vec (trained on over 53,000 Indian Supreme Court judgments) to infer vector representations for full case texts, measuring similarity via cosine similarity. </w:t>
      </w:r>
    </w:p>
    <w:p w:rsidR="00000000" w:rsidDel="00000000" w:rsidP="00000000" w:rsidRDefault="00000000" w:rsidRPr="00000000" w14:paraId="0000005A">
      <w:pPr>
        <w:keepNext w:val="1"/>
        <w:numPr>
          <w:ilvl w:val="0"/>
          <w:numId w:val="1"/>
        </w:numPr>
        <w:spacing w:after="80" w:line="276" w:lineRule="auto"/>
        <w:ind w:left="720" w:hanging="360"/>
        <w:rPr>
          <w:rFonts w:ascii="Arial" w:cs="Arial" w:eastAsia="Arial" w:hAnsi="Arial"/>
          <w:b w:val="1"/>
          <w:bCs w:val="1"/>
        </w:rPr>
      </w:pPr>
      <w:r w:rsidDel="00000000" w:rsidR="00000000" w:rsidRPr="00000000">
        <w:rPr>
          <w:b w:val="1"/>
          <w:bCs w:val="1"/>
          <w:rtl w:val="0"/>
        </w:rPr>
        <w:t xml:space="preserve">Thematic Similarity (Proposed Text Approach):</w:t>
      </w:r>
      <w:r w:rsidDel="00000000" w:rsidR="00000000" w:rsidRPr="00000000">
        <w:rPr>
          <w:rtl w:val="0"/>
        </w:rPr>
        <w:t xml:space="preserve"> Uses a deep neural network to segment case documents into 7 rhetorical roles/themes (</w:t>
      </w:r>
      <w:r w:rsidDel="00000000" w:rsidR="00000000" w:rsidRPr="00000000">
        <w:rPr>
          <w:i w:val="1"/>
          <w:iCs w:val="1"/>
          <w:rtl w:val="0"/>
        </w:rPr>
        <w:t xml:space="preserve">Facts, Arguments, Ratio of the decision, Statute, Precedent, Ruling by Lower Court, and Ruling by Present Court</w:t>
      </w:r>
      <w:r w:rsidDel="00000000" w:rsidR="00000000" w:rsidRPr="00000000">
        <w:rPr>
          <w:rtl w:val="0"/>
        </w:rPr>
        <w:t xml:space="preserve">). Segment-level similarities (e.g., Fact–Fact) are computed and aggregated using either Max or Average.</w:t>
      </w:r>
    </w:p>
    <w:p w:rsidR="00000000" w:rsidDel="00000000" w:rsidP="00000000" w:rsidRDefault="00000000" w:rsidRPr="00000000" w14:paraId="0000005B">
      <w:pPr>
        <w:keepNext w:val="1"/>
        <w:spacing w:after="80" w:line="276" w:lineRule="auto"/>
        <w:rPr/>
      </w:pPr>
      <w:r w:rsidDel="00000000" w:rsidR="00000000" w:rsidRPr="00000000">
        <w:rPr>
          <w:rtl w:val="0"/>
        </w:rPr>
        <w:t xml:space="preserve">This was the methodology used by [15].</w:t>
      </w:r>
    </w:p>
    <w:p w:rsidR="00000000" w:rsidDel="00000000" w:rsidP="00000000" w:rsidRDefault="00000000" w:rsidRPr="00000000" w14:paraId="0000005C">
      <w:pPr>
        <w:keepNext w:val="1"/>
        <w:spacing w:after="80" w:line="276" w:lineRule="auto"/>
        <w:rPr/>
      </w:pPr>
      <w:r w:rsidDel="00000000" w:rsidR="00000000" w:rsidRPr="00000000">
        <w:rPr>
          <w:rtl w:val="0"/>
        </w:rPr>
      </w:r>
    </w:p>
    <w:p w:rsidR="00000000" w:rsidDel="00000000" w:rsidP="00000000" w:rsidRDefault="00000000" w:rsidRPr="00000000" w14:paraId="0000005D">
      <w:pPr>
        <w:keepNext w:val="1"/>
        <w:spacing w:after="80" w:line="276" w:lineRule="auto"/>
        <w:rPr>
          <w:b w:val="1"/>
          <w:bCs w:val="1"/>
        </w:rPr>
      </w:pPr>
      <w:r w:rsidDel="00000000" w:rsidR="00000000" w:rsidRPr="00000000">
        <w:rPr>
          <w:b w:val="1"/>
          <w:bCs w:val="1"/>
          <w:rtl w:val="0"/>
        </w:rPr>
        <w:t xml:space="preserve">4.5 Methodology for Mandal et al. [14]:</w:t>
      </w:r>
    </w:p>
    <w:p w:rsidR="00000000" w:rsidDel="00000000" w:rsidP="00000000" w:rsidRDefault="00000000" w:rsidRPr="00000000" w14:paraId="0000005E">
      <w:pPr>
        <w:keepNext w:val="1"/>
        <w:spacing w:after="80" w:line="276" w:lineRule="auto"/>
        <w:ind w:left="0" w:firstLine="0"/>
        <w:rPr/>
      </w:pPr>
      <w:r w:rsidDel="00000000" w:rsidR="00000000" w:rsidRPr="00000000">
        <w:rPr>
          <w:b w:val="1"/>
          <w:bCs w:val="1"/>
          <w:rtl w:val="0"/>
        </w:rPr>
        <w:t xml:space="preserve">1. Document Text Representations: </w:t>
      </w:r>
      <w:r w:rsidDel="00000000" w:rsidR="00000000" w:rsidRPr="00000000">
        <w:rPr>
          <w:rtl w:val="0"/>
        </w:rPr>
        <w:t xml:space="preserve">The document text is prepared into consolidated or fragmented representations: </w:t>
      </w:r>
    </w:p>
    <w:p w:rsidR="00000000" w:rsidDel="00000000" w:rsidP="00000000" w:rsidRDefault="00000000" w:rsidRPr="00000000" w14:paraId="0000005F">
      <w:pPr>
        <w:keepNext w:val="1"/>
        <w:numPr>
          <w:ilvl w:val="0"/>
          <w:numId w:val="3"/>
        </w:numPr>
        <w:spacing w:after="0" w:afterAutospacing="0" w:line="276" w:lineRule="auto"/>
        <w:ind w:left="720" w:hanging="360"/>
        <w:rPr>
          <w:rFonts w:ascii="Arial" w:cs="Arial" w:eastAsia="Arial" w:hAnsi="Arial"/>
          <w:u w:val="none"/>
        </w:rPr>
      </w:pPr>
      <w:r w:rsidDel="00000000" w:rsidR="00000000" w:rsidRPr="00000000">
        <w:rPr>
          <w:b w:val="1"/>
          <w:bCs w:val="1"/>
          <w:rtl w:val="0"/>
        </w:rPr>
        <w:t xml:space="preserve">Whole Document:</w:t>
      </w:r>
      <w:r w:rsidDel="00000000" w:rsidR="00000000" w:rsidRPr="00000000">
        <w:rPr>
          <w:rtl w:val="0"/>
        </w:rPr>
        <w:t xml:space="preserve"> Uses the complete text of the legal report. </w:t>
      </w:r>
    </w:p>
    <w:p w:rsidR="00000000" w:rsidDel="00000000" w:rsidP="00000000" w:rsidRDefault="00000000" w:rsidRPr="00000000" w14:paraId="00000060">
      <w:pPr>
        <w:keepNext w:val="1"/>
        <w:numPr>
          <w:ilvl w:val="0"/>
          <w:numId w:val="3"/>
        </w:numPr>
        <w:spacing w:after="0" w:afterAutospacing="0" w:line="276" w:lineRule="auto"/>
        <w:ind w:left="720" w:hanging="360"/>
        <w:rPr>
          <w:rFonts w:ascii="Arial" w:cs="Arial" w:eastAsia="Arial" w:hAnsi="Arial"/>
          <w:u w:val="none"/>
        </w:rPr>
      </w:pPr>
      <w:r w:rsidDel="00000000" w:rsidR="00000000" w:rsidRPr="00000000">
        <w:rPr>
          <w:b w:val="1"/>
          <w:bCs w:val="1"/>
          <w:rtl w:val="0"/>
        </w:rPr>
        <w:t xml:space="preserve">MyScore Summary: </w:t>
      </w:r>
      <w:r w:rsidDel="00000000" w:rsidR="00000000" w:rsidRPr="00000000">
        <w:rPr>
          <w:rtl w:val="0"/>
        </w:rPr>
        <w:t xml:space="preserve">Extracts the top 10% scored sentences using a word-ranking technique based on TF-IDF, term frequency, and top recurring term occurrences. </w:t>
      </w:r>
    </w:p>
    <w:p w:rsidR="00000000" w:rsidDel="00000000" w:rsidP="00000000" w:rsidRDefault="00000000" w:rsidRPr="00000000" w14:paraId="00000061">
      <w:pPr>
        <w:keepNext w:val="1"/>
        <w:numPr>
          <w:ilvl w:val="0"/>
          <w:numId w:val="3"/>
        </w:numPr>
        <w:spacing w:after="0" w:afterAutospacing="0" w:line="276" w:lineRule="auto"/>
        <w:ind w:left="720" w:hanging="360"/>
        <w:rPr>
          <w:rFonts w:ascii="Arial" w:cs="Arial" w:eastAsia="Arial" w:hAnsi="Arial"/>
          <w:u w:val="none"/>
        </w:rPr>
      </w:pPr>
      <w:r w:rsidDel="00000000" w:rsidR="00000000" w:rsidRPr="00000000">
        <w:rPr>
          <w:b w:val="1"/>
          <w:bCs w:val="1"/>
          <w:rtl w:val="0"/>
        </w:rPr>
        <w:t xml:space="preserve">PScore Summary:</w:t>
      </w:r>
      <w:r w:rsidDel="00000000" w:rsidR="00000000" w:rsidRPr="00000000">
        <w:rPr>
          <w:rtl w:val="0"/>
        </w:rPr>
        <w:t xml:space="preserve"> Extracts the top 10% sentences using a domain-specific scoring function that compares term probabilities between legal and non-legal corpora. </w:t>
      </w:r>
    </w:p>
    <w:p w:rsidR="00000000" w:rsidDel="00000000" w:rsidP="00000000" w:rsidRDefault="00000000" w:rsidRPr="00000000" w14:paraId="00000062">
      <w:pPr>
        <w:keepNext w:val="1"/>
        <w:numPr>
          <w:ilvl w:val="0"/>
          <w:numId w:val="3"/>
        </w:numPr>
        <w:spacing w:after="0" w:afterAutospacing="0" w:line="276" w:lineRule="auto"/>
        <w:ind w:left="720" w:hanging="360"/>
        <w:rPr>
          <w:rFonts w:ascii="Arial" w:cs="Arial" w:eastAsia="Arial" w:hAnsi="Arial"/>
          <w:u w:val="none"/>
        </w:rPr>
      </w:pPr>
      <w:r w:rsidDel="00000000" w:rsidR="00000000" w:rsidRPr="00000000">
        <w:rPr>
          <w:b w:val="1"/>
          <w:bCs w:val="1"/>
          <w:rtl w:val="0"/>
        </w:rPr>
        <w:t xml:space="preserve">PS Catches: </w:t>
      </w:r>
      <w:r w:rsidDel="00000000" w:rsidR="00000000" w:rsidRPr="00000000">
        <w:rPr>
          <w:rtl w:val="0"/>
        </w:rPr>
        <w:t xml:space="preserve">Extracts top 10% noun phrases scored using the PScore word scoring and KL-divergence-based informativeness.</w:t>
      </w:r>
      <w:r w:rsidDel="00000000" w:rsidR="00000000" w:rsidRPr="00000000">
        <w:rPr>
          <w:b w:val="1"/>
          <w:bCs w:val="1"/>
          <w:rtl w:val="0"/>
        </w:rPr>
        <w:t xml:space="preserve"> </w:t>
      </w:r>
    </w:p>
    <w:p w:rsidR="00000000" w:rsidDel="00000000" w:rsidP="00000000" w:rsidRDefault="00000000" w:rsidRPr="00000000" w14:paraId="00000063">
      <w:pPr>
        <w:keepNext w:val="1"/>
        <w:numPr>
          <w:ilvl w:val="0"/>
          <w:numId w:val="3"/>
        </w:numPr>
        <w:spacing w:after="0" w:afterAutospacing="0" w:line="276" w:lineRule="auto"/>
        <w:ind w:left="720" w:hanging="360"/>
        <w:rPr>
          <w:rFonts w:ascii="Arial" w:cs="Arial" w:eastAsia="Arial" w:hAnsi="Arial"/>
          <w:u w:val="none"/>
        </w:rPr>
      </w:pPr>
      <w:r w:rsidDel="00000000" w:rsidR="00000000" w:rsidRPr="00000000">
        <w:rPr>
          <w:b w:val="1"/>
          <w:bCs w:val="1"/>
          <w:rtl w:val="0"/>
        </w:rPr>
        <w:t xml:space="preserve">CRF Catches: </w:t>
      </w:r>
      <w:r w:rsidDel="00000000" w:rsidR="00000000" w:rsidRPr="00000000">
        <w:rPr>
          <w:rtl w:val="0"/>
        </w:rPr>
        <w:t xml:space="preserve">Extracts catchphrases using a Conditional Random Field (CRF) sequence tagging model trained on POS-tagged legal text. </w:t>
      </w:r>
    </w:p>
    <w:p w:rsidR="00000000" w:rsidDel="00000000" w:rsidP="00000000" w:rsidRDefault="00000000" w:rsidRPr="00000000" w14:paraId="00000064">
      <w:pPr>
        <w:keepNext w:val="1"/>
        <w:numPr>
          <w:ilvl w:val="0"/>
          <w:numId w:val="3"/>
        </w:numPr>
        <w:spacing w:after="0" w:afterAutospacing="0" w:line="276" w:lineRule="auto"/>
        <w:ind w:left="720" w:hanging="360"/>
        <w:rPr>
          <w:rFonts w:ascii="Arial" w:cs="Arial" w:eastAsia="Arial" w:hAnsi="Arial"/>
          <w:u w:val="none"/>
        </w:rPr>
      </w:pPr>
      <w:r w:rsidDel="00000000" w:rsidR="00000000" w:rsidRPr="00000000">
        <w:rPr>
          <w:b w:val="1"/>
          <w:bCs w:val="1"/>
          <w:rtl w:val="0"/>
        </w:rPr>
        <w:t xml:space="preserve">Paragraphs:</w:t>
      </w:r>
      <w:r w:rsidDel="00000000" w:rsidR="00000000" w:rsidRPr="00000000">
        <w:rPr>
          <w:rtl w:val="0"/>
        </w:rPr>
        <w:t xml:space="preserve"> Splits documents into paragraphs (minimum 20 words).</w:t>
      </w:r>
      <w:r w:rsidDel="00000000" w:rsidR="00000000" w:rsidRPr="00000000">
        <w:rPr>
          <w:b w:val="1"/>
          <w:bCs w:val="1"/>
          <w:rtl w:val="0"/>
        </w:rPr>
        <w:t xml:space="preserve"> </w:t>
      </w:r>
    </w:p>
    <w:p w:rsidR="00000000" w:rsidDel="00000000" w:rsidP="00000000" w:rsidRDefault="00000000" w:rsidRPr="00000000" w14:paraId="00000065">
      <w:pPr>
        <w:keepNext w:val="1"/>
        <w:numPr>
          <w:ilvl w:val="0"/>
          <w:numId w:val="3"/>
        </w:numPr>
        <w:spacing w:after="0" w:afterAutospacing="0" w:line="276" w:lineRule="auto"/>
        <w:ind w:left="720" w:hanging="360"/>
        <w:rPr>
          <w:rFonts w:ascii="Arial" w:cs="Arial" w:eastAsia="Arial" w:hAnsi="Arial"/>
          <w:u w:val="none"/>
        </w:rPr>
      </w:pPr>
      <w:r w:rsidDel="00000000" w:rsidR="00000000" w:rsidRPr="00000000">
        <w:rPr>
          <w:b w:val="1"/>
          <w:bCs w:val="1"/>
          <w:rtl w:val="0"/>
        </w:rPr>
        <w:t xml:space="preserve">Sentences:</w:t>
      </w:r>
      <w:r w:rsidDel="00000000" w:rsidR="00000000" w:rsidRPr="00000000">
        <w:rPr>
          <w:rtl w:val="0"/>
        </w:rPr>
        <w:t xml:space="preserve"> Splits documents into individual sentences using rule-based sentence boundary detection. </w:t>
      </w:r>
    </w:p>
    <w:p w:rsidR="00000000" w:rsidDel="00000000" w:rsidP="00000000" w:rsidRDefault="00000000" w:rsidRPr="00000000" w14:paraId="00000066">
      <w:pPr>
        <w:keepNext w:val="1"/>
        <w:numPr>
          <w:ilvl w:val="0"/>
          <w:numId w:val="3"/>
        </w:numPr>
        <w:spacing w:after="80" w:line="276" w:lineRule="auto"/>
        <w:ind w:left="720" w:hanging="360"/>
        <w:rPr>
          <w:rFonts w:ascii="Arial" w:cs="Arial" w:eastAsia="Arial" w:hAnsi="Arial"/>
          <w:u w:val="none"/>
        </w:rPr>
      </w:pPr>
      <w:r w:rsidDel="00000000" w:rsidR="00000000" w:rsidRPr="00000000">
        <w:rPr>
          <w:b w:val="1"/>
          <w:bCs w:val="1"/>
          <w:rtl w:val="0"/>
        </w:rPr>
        <w:t xml:space="preserve">RFCs (Reason for Citation):</w:t>
      </w:r>
      <w:r w:rsidDel="00000000" w:rsidR="00000000" w:rsidRPr="00000000">
        <w:rPr>
          <w:rtl w:val="0"/>
        </w:rPr>
        <w:t xml:space="preserve"> Extracts text snippets consisting of the 40 leading and 40 trailing words surrounding citation references in the text. </w:t>
      </w:r>
    </w:p>
    <w:p w:rsidR="00000000" w:rsidDel="00000000" w:rsidP="00000000" w:rsidRDefault="00000000" w:rsidRPr="00000000" w14:paraId="00000067">
      <w:pPr>
        <w:keepNext w:val="1"/>
        <w:spacing w:after="80" w:line="276" w:lineRule="auto"/>
        <w:ind w:left="0" w:firstLine="0"/>
        <w:rPr>
          <w:b w:val="1"/>
          <w:bCs w:val="1"/>
        </w:rPr>
      </w:pPr>
      <w:r w:rsidDel="00000000" w:rsidR="00000000" w:rsidRPr="00000000">
        <w:rPr>
          <w:b w:val="1"/>
          <w:bCs w:val="1"/>
          <w:rtl w:val="0"/>
        </w:rPr>
        <w:t xml:space="preserve">2. Vectorization &amp; Similarity Measurement: </w:t>
      </w:r>
      <w:r w:rsidDel="00000000" w:rsidR="00000000" w:rsidRPr="00000000">
        <w:rPr>
          <w:rtl w:val="0"/>
        </w:rPr>
        <w:t xml:space="preserve">Text representations are converted into numeric vectors, and similarity is calculated using Cosine Similarity</w:t>
      </w:r>
      <w:r w:rsidDel="00000000" w:rsidR="00000000" w:rsidRPr="00000000">
        <w:rPr>
          <w:b w:val="1"/>
          <w:bCs w:val="1"/>
          <w:rtl w:val="0"/>
        </w:rPr>
        <w:t xml:space="preserve">: </w:t>
      </w:r>
    </w:p>
    <w:p w:rsidR="00000000" w:rsidDel="00000000" w:rsidP="00000000" w:rsidRDefault="00000000" w:rsidRPr="00000000" w14:paraId="00000068">
      <w:pPr>
        <w:keepNext w:val="1"/>
        <w:numPr>
          <w:ilvl w:val="0"/>
          <w:numId w:val="4"/>
        </w:numPr>
        <w:spacing w:after="0" w:afterAutospacing="0" w:line="276" w:lineRule="auto"/>
        <w:ind w:left="720" w:hanging="360"/>
        <w:rPr>
          <w:rFonts w:ascii="Arial" w:cs="Arial" w:eastAsia="Arial" w:hAnsi="Arial"/>
          <w:b w:val="1"/>
          <w:bCs w:val="1"/>
          <w:u w:val="none"/>
        </w:rPr>
      </w:pPr>
      <w:r w:rsidDel="00000000" w:rsidR="00000000" w:rsidRPr="00000000">
        <w:rPr>
          <w:b w:val="1"/>
          <w:bCs w:val="1"/>
          <w:rtl w:val="0"/>
        </w:rPr>
        <w:t xml:space="preserve">TF-IDF Vectorizer: </w:t>
      </w:r>
      <w:r w:rsidDel="00000000" w:rsidR="00000000" w:rsidRPr="00000000">
        <w:rPr>
          <w:rtl w:val="0"/>
        </w:rPr>
        <w:t xml:space="preserve">Constructs term frequency-inverse document frequency vectors across the dictionary vocabulary. </w:t>
      </w:r>
    </w:p>
    <w:p w:rsidR="00000000" w:rsidDel="00000000" w:rsidP="00000000" w:rsidRDefault="00000000" w:rsidRPr="00000000" w14:paraId="00000069">
      <w:pPr>
        <w:keepNext w:val="1"/>
        <w:numPr>
          <w:ilvl w:val="0"/>
          <w:numId w:val="4"/>
        </w:numPr>
        <w:spacing w:after="0" w:afterAutospacing="0" w:line="276" w:lineRule="auto"/>
        <w:ind w:left="720" w:hanging="360"/>
        <w:rPr>
          <w:rFonts w:ascii="Arial" w:cs="Arial" w:eastAsia="Arial" w:hAnsi="Arial"/>
          <w:b w:val="1"/>
          <w:bCs w:val="1"/>
          <w:u w:val="none"/>
        </w:rPr>
      </w:pPr>
      <w:r w:rsidDel="00000000" w:rsidR="00000000" w:rsidRPr="00000000">
        <w:rPr>
          <w:b w:val="1"/>
          <w:bCs w:val="1"/>
          <w:rtl w:val="0"/>
        </w:rPr>
        <w:t xml:space="preserve">PScoreVect: </w:t>
      </w:r>
      <w:r w:rsidDel="00000000" w:rsidR="00000000" w:rsidRPr="00000000">
        <w:rPr>
          <w:rtl w:val="0"/>
        </w:rPr>
        <w:t xml:space="preserve">Constructs vector representations using PScore values instead of TF-IDF weights.</w:t>
      </w:r>
      <w:r w:rsidDel="00000000" w:rsidR="00000000" w:rsidRPr="00000000">
        <w:rPr>
          <w:b w:val="1"/>
          <w:bCs w:val="1"/>
          <w:rtl w:val="0"/>
        </w:rPr>
        <w:t xml:space="preserve"> </w:t>
      </w:r>
    </w:p>
    <w:p w:rsidR="00000000" w:rsidDel="00000000" w:rsidP="00000000" w:rsidRDefault="00000000" w:rsidRPr="00000000" w14:paraId="0000006A">
      <w:pPr>
        <w:keepNext w:val="1"/>
        <w:numPr>
          <w:ilvl w:val="0"/>
          <w:numId w:val="4"/>
        </w:numPr>
        <w:spacing w:after="0" w:afterAutospacing="0" w:line="276" w:lineRule="auto"/>
        <w:ind w:left="720" w:hanging="360"/>
        <w:rPr>
          <w:rFonts w:ascii="Arial" w:cs="Arial" w:eastAsia="Arial" w:hAnsi="Arial"/>
          <w:b w:val="1"/>
          <w:bCs w:val="1"/>
          <w:u w:val="none"/>
        </w:rPr>
      </w:pPr>
      <w:r w:rsidDel="00000000" w:rsidR="00000000" w:rsidRPr="00000000">
        <w:rPr>
          <w:b w:val="1"/>
          <w:bCs w:val="1"/>
          <w:rtl w:val="0"/>
        </w:rPr>
        <w:t xml:space="preserve">LDA (Latent Dirichlet Allocation): </w:t>
      </w:r>
      <w:r w:rsidDel="00000000" w:rsidR="00000000" w:rsidRPr="00000000">
        <w:rPr>
          <w:rtl w:val="0"/>
        </w:rPr>
        <w:t xml:space="preserve">Converts text into topic probability vectors (optimal set to 80 topics). </w:t>
      </w:r>
    </w:p>
    <w:p w:rsidR="00000000" w:rsidDel="00000000" w:rsidP="00000000" w:rsidRDefault="00000000" w:rsidRPr="00000000" w14:paraId="0000006B">
      <w:pPr>
        <w:keepNext w:val="1"/>
        <w:numPr>
          <w:ilvl w:val="0"/>
          <w:numId w:val="4"/>
        </w:numPr>
        <w:spacing w:after="0" w:afterAutospacing="0" w:line="276" w:lineRule="auto"/>
        <w:ind w:left="720" w:hanging="360"/>
        <w:rPr>
          <w:rFonts w:ascii="Arial" w:cs="Arial" w:eastAsia="Arial" w:hAnsi="Arial"/>
          <w:b w:val="1"/>
          <w:bCs w:val="1"/>
          <w:u w:val="none"/>
        </w:rPr>
      </w:pPr>
      <w:r w:rsidDel="00000000" w:rsidR="00000000" w:rsidRPr="00000000">
        <w:rPr>
          <w:b w:val="1"/>
          <w:bCs w:val="1"/>
          <w:rtl w:val="0"/>
        </w:rPr>
        <w:t xml:space="preserve">Word2Vec: </w:t>
      </w:r>
      <w:r w:rsidDel="00000000" w:rsidR="00000000" w:rsidRPr="00000000">
        <w:rPr>
          <w:rtl w:val="0"/>
        </w:rPr>
        <w:t xml:space="preserve">Trained on ~33,500 Supreme Court judgments (skip-gram model, 200 dimensions) to generate word embeddings; text vectors are created via TF-IDF weighted average of word vectors.</w:t>
      </w:r>
      <w:r w:rsidDel="00000000" w:rsidR="00000000" w:rsidRPr="00000000">
        <w:rPr>
          <w:b w:val="1"/>
          <w:bCs w:val="1"/>
          <w:rtl w:val="0"/>
        </w:rPr>
        <w:t xml:space="preserve"> </w:t>
      </w:r>
    </w:p>
    <w:p w:rsidR="00000000" w:rsidDel="00000000" w:rsidP="00000000" w:rsidRDefault="00000000" w:rsidRPr="00000000" w14:paraId="0000006C">
      <w:pPr>
        <w:keepNext w:val="1"/>
        <w:numPr>
          <w:ilvl w:val="0"/>
          <w:numId w:val="4"/>
        </w:numPr>
        <w:spacing w:after="0" w:afterAutospacing="0" w:line="276" w:lineRule="auto"/>
        <w:ind w:left="720" w:hanging="360"/>
        <w:rPr>
          <w:rFonts w:ascii="Arial" w:cs="Arial" w:eastAsia="Arial" w:hAnsi="Arial"/>
          <w:b w:val="1"/>
          <w:bCs w:val="1"/>
          <w:u w:val="none"/>
        </w:rPr>
      </w:pPr>
      <w:r w:rsidDel="00000000" w:rsidR="00000000" w:rsidRPr="00000000">
        <w:rPr>
          <w:b w:val="1"/>
          <w:bCs w:val="1"/>
          <w:rtl w:val="0"/>
        </w:rPr>
        <w:t xml:space="preserve">Law2Vec:</w:t>
      </w:r>
      <w:r w:rsidDel="00000000" w:rsidR="00000000" w:rsidRPr="00000000">
        <w:rPr>
          <w:rtl w:val="0"/>
        </w:rPr>
        <w:t xml:space="preserve"> Uses a pre-trained legal Word2Vec model (trained on 123,066 legal documents) with TF-IDF weighted averaging. </w:t>
      </w:r>
    </w:p>
    <w:p w:rsidR="00000000" w:rsidDel="00000000" w:rsidP="00000000" w:rsidRDefault="00000000" w:rsidRPr="00000000" w14:paraId="0000006D">
      <w:pPr>
        <w:keepNext w:val="1"/>
        <w:numPr>
          <w:ilvl w:val="0"/>
          <w:numId w:val="4"/>
        </w:numPr>
        <w:spacing w:after="0" w:afterAutospacing="0" w:line="276" w:lineRule="auto"/>
        <w:ind w:left="720" w:hanging="360"/>
        <w:rPr>
          <w:rFonts w:ascii="Arial" w:cs="Arial" w:eastAsia="Arial" w:hAnsi="Arial"/>
          <w:b w:val="1"/>
          <w:bCs w:val="1"/>
          <w:u w:val="none"/>
        </w:rPr>
      </w:pPr>
      <w:r w:rsidDel="00000000" w:rsidR="00000000" w:rsidRPr="00000000">
        <w:rPr>
          <w:b w:val="1"/>
          <w:bCs w:val="1"/>
          <w:rtl w:val="0"/>
        </w:rPr>
        <w:t xml:space="preserve">Doc2Vec:</w:t>
      </w:r>
      <w:r w:rsidDel="00000000" w:rsidR="00000000" w:rsidRPr="00000000">
        <w:rPr>
          <w:rtl w:val="0"/>
        </w:rPr>
        <w:t xml:space="preserve"> Directly maps text snippets into a 100-dimensional vector space using the PV-DM model. </w:t>
      </w:r>
    </w:p>
    <w:p w:rsidR="00000000" w:rsidDel="00000000" w:rsidP="00000000" w:rsidRDefault="00000000" w:rsidRPr="00000000" w14:paraId="0000006E">
      <w:pPr>
        <w:keepNext w:val="1"/>
        <w:numPr>
          <w:ilvl w:val="0"/>
          <w:numId w:val="4"/>
        </w:numPr>
        <w:spacing w:after="80" w:line="276" w:lineRule="auto"/>
        <w:ind w:left="720" w:hanging="360"/>
        <w:rPr>
          <w:rFonts w:ascii="Arial" w:cs="Arial" w:eastAsia="Arial" w:hAnsi="Arial"/>
          <w:b w:val="1"/>
          <w:bCs w:val="1"/>
          <w:u w:val="none"/>
        </w:rPr>
      </w:pPr>
      <w:r w:rsidDel="00000000" w:rsidR="00000000" w:rsidRPr="00000000">
        <w:rPr>
          <w:b w:val="1"/>
          <w:bCs w:val="1"/>
          <w:rtl w:val="0"/>
        </w:rPr>
        <w:t xml:space="preserve">BERT Embeddings: </w:t>
      </w:r>
      <w:r w:rsidDel="00000000" w:rsidR="00000000" w:rsidRPr="00000000">
        <w:rPr>
          <w:rtl w:val="0"/>
        </w:rPr>
        <w:t xml:space="preserve">Generates vector representations using a 12-layer BERT model trained from scratch on 33,500 legal reports, processing long texts via overlapping 500-word chunks and averaging chunk embeddings.</w:t>
      </w:r>
      <w:r w:rsidDel="00000000" w:rsidR="00000000" w:rsidRPr="00000000">
        <w:rPr>
          <w:b w:val="1"/>
          <w:bCs w:val="1"/>
          <w:rtl w:val="0"/>
        </w:rPr>
        <w:t xml:space="preserve"> </w:t>
      </w:r>
    </w:p>
    <w:p w:rsidR="00000000" w:rsidDel="00000000" w:rsidP="00000000" w:rsidRDefault="00000000" w:rsidRPr="00000000" w14:paraId="0000006F">
      <w:pPr>
        <w:keepNext w:val="1"/>
        <w:spacing w:after="80" w:before="160" w:lineRule="auto"/>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0">
      <w:pPr>
        <w:spacing w:after="80" w:lineRule="auto"/>
        <w:ind w:left="0" w:firstLine="0"/>
        <w:jc w:val="both"/>
        <w:rPr/>
      </w:pPr>
      <w:r w:rsidDel="00000000" w:rsidR="00000000" w:rsidRPr="00000000">
        <w:rPr>
          <w:rtl w:val="0"/>
        </w:rPr>
      </w:r>
    </w:p>
    <w:p w:rsidR="00000000" w:rsidDel="00000000" w:rsidP="00000000" w:rsidRDefault="00000000" w:rsidRPr="00000000" w14:paraId="00000071">
      <w:pPr>
        <w:keepNext w:val="1"/>
        <w:spacing w:after="80" w:before="160" w:lineRule="auto"/>
        <w:jc w:val="center"/>
        <w:rPr>
          <w:b w:val="1"/>
          <w:bCs w:val="1"/>
          <w:smallCaps w:val="0"/>
          <w:sz w:val="20"/>
          <w:szCs w:val="20"/>
        </w:rPr>
      </w:pPr>
      <w:r w:rsidDel="00000000" w:rsidR="00000000" w:rsidRPr="00000000">
        <w:rPr>
          <w:b w:val="1"/>
          <w:bCs w:val="1"/>
          <w:smallCaps w:val="0"/>
          <w:sz w:val="20"/>
          <w:szCs w:val="20"/>
          <w:rtl w:val="0"/>
        </w:rPr>
        <w:t xml:space="preserve">V. RESULTS AND DISCUSSION</w:t>
      </w:r>
    </w:p>
    <w:p w:rsidR="00000000" w:rsidDel="00000000" w:rsidP="00000000" w:rsidRDefault="00000000" w:rsidRPr="00000000" w14:paraId="00000072">
      <w:pPr>
        <w:keepNext w:val="1"/>
        <w:spacing w:after="80" w:before="160" w:lineRule="auto"/>
        <w:jc w:val="center"/>
        <w:rPr>
          <w:b w:val="1"/>
          <w:bCs w:val="1"/>
        </w:rPr>
      </w:pPr>
      <w:r w:rsidDel="00000000" w:rsidR="00000000" w:rsidRPr="00000000">
        <w:rPr>
          <w:rtl w:val="0"/>
        </w:rPr>
      </w:r>
    </w:p>
    <w:p w:rsidR="00000000" w:rsidDel="00000000" w:rsidP="00000000" w:rsidRDefault="00000000" w:rsidRPr="00000000" w14:paraId="00000073">
      <w:pPr>
        <w:spacing w:after="80" w:lineRule="auto"/>
        <w:ind w:left="0" w:firstLine="0"/>
        <w:jc w:val="both"/>
        <w:rPr>
          <w:b w:val="1"/>
          <w:bCs w:val="1"/>
        </w:rPr>
      </w:pPr>
      <w:r w:rsidDel="00000000" w:rsidR="00000000" w:rsidRPr="00000000">
        <w:rPr>
          <w:b w:val="1"/>
          <w:bCs w:val="1"/>
          <w:rtl w:val="0"/>
        </w:rPr>
        <w:t xml:space="preserve">5.1 Models and Evaluation setting:</w:t>
      </w:r>
    </w:p>
    <w:p w:rsidR="00000000" w:rsidDel="00000000" w:rsidP="00000000" w:rsidRDefault="00000000" w:rsidRPr="00000000" w14:paraId="00000074">
      <w:pPr>
        <w:spacing w:after="80" w:lineRule="auto"/>
        <w:ind w:left="0" w:firstLine="0"/>
        <w:jc w:val="both"/>
        <w:rPr/>
      </w:pPr>
      <w:r w:rsidDel="00000000" w:rsidR="00000000" w:rsidRPr="00000000">
        <w:rPr>
          <w:rtl w:val="0"/>
        </w:rPr>
        <w:t xml:space="preserve">We compare two models. Model A converts the query and each document into TF-IDF vectors and ranks them using cosine similarity. Model B converts text into embeddings using a pretrained Sentence-BERT [20] and ranks them using cosine similarity between the embeddings. Sentence-BERT takes a maximum of 512 tokens. Therefore, in [1], each long document was split into paragraphs. A score was computed for each paragraph with respect to the query, and the average of those scores became the document’s score. The Sentence-BERT model was not fine-tuned.</w:t>
      </w:r>
    </w:p>
    <w:p w:rsidR="00000000" w:rsidDel="00000000" w:rsidP="00000000" w:rsidRDefault="00000000" w:rsidRPr="00000000" w14:paraId="00000075">
      <w:pPr>
        <w:spacing w:after="80" w:lineRule="auto"/>
        <w:ind w:left="0" w:firstLine="0"/>
        <w:jc w:val="both"/>
        <w:rPr/>
      </w:pPr>
      <w:r w:rsidDel="00000000" w:rsidR="00000000" w:rsidRPr="00000000">
        <w:rPr>
          <w:rtl w:val="0"/>
        </w:rPr>
        <w:t xml:space="preserve">The values in this section are the ones reported in [1]. We did not run the models again. The corpus contains 2,914 prior cases from the Indian Supreme Court. There are 50 queries, and each query is a short description of a case. The relevant cases for each query are given in the ground truth. On average, there are about ten relevant cases, but some queries have only two.</w:t>
      </w:r>
    </w:p>
    <w:p w:rsidR="00000000" w:rsidDel="00000000" w:rsidP="00000000" w:rsidRDefault="00000000" w:rsidRPr="00000000" w14:paraId="00000076">
      <w:pPr>
        <w:spacing w:after="80" w:lineRule="auto"/>
        <w:ind w:left="0" w:firstLine="0"/>
        <w:jc w:val="both"/>
        <w:rPr/>
      </w:pPr>
      <w:r w:rsidDel="00000000" w:rsidR="00000000" w:rsidRPr="00000000">
        <w:rPr>
          <w:rtl w:val="0"/>
        </w:rPr>
      </w:r>
    </w:p>
    <w:p w:rsidR="00000000" w:rsidDel="00000000" w:rsidP="00000000" w:rsidRDefault="00000000" w:rsidRPr="00000000" w14:paraId="00000077">
      <w:pPr>
        <w:spacing w:after="80" w:lineRule="auto"/>
        <w:ind w:left="0" w:firstLine="0"/>
        <w:jc w:val="both"/>
        <w:rPr/>
      </w:pPr>
      <w:r w:rsidDel="00000000" w:rsidR="00000000" w:rsidRPr="00000000">
        <w:rPr>
          <w:b w:val="1"/>
          <w:bCs w:val="1"/>
          <w:rtl w:val="0"/>
        </w:rPr>
        <w:t xml:space="preserve">5.2 Metrics:</w:t>
      </w:r>
      <w:r w:rsidDel="00000000" w:rsidR="00000000" w:rsidRPr="00000000">
        <w:rPr>
          <w:rtl w:val="0"/>
        </w:rPr>
      </w:r>
    </w:p>
    <w:p w:rsidR="00000000" w:rsidDel="00000000" w:rsidP="00000000" w:rsidRDefault="00000000" w:rsidRPr="00000000" w14:paraId="00000078">
      <w:pPr>
        <w:spacing w:after="80" w:lineRule="auto"/>
        <w:jc w:val="both"/>
        <w:rPr/>
      </w:pPr>
      <w:r w:rsidDel="00000000" w:rsidR="00000000" w:rsidRPr="00000000">
        <w:rPr>
          <w:rtl w:val="0"/>
        </w:rPr>
        <w:t xml:space="preserve">For query q, Rel_q is the set of its relevant cases, and Top10_q is the top 10 ranked cases. On the query set Q, [1] uses these metrics:</w:t>
      </w:r>
    </w:p>
    <w:p w:rsidR="00000000" w:rsidDel="00000000" w:rsidP="00000000" w:rsidRDefault="00000000" w:rsidRPr="00000000" w14:paraId="00000079">
      <w:pPr>
        <w:spacing w:after="80" w:lineRule="auto"/>
        <w:jc w:val="both"/>
        <w:rPr/>
      </w:pPr>
      <w:r w:rsidDel="00000000" w:rsidR="00000000" w:rsidRPr="00000000">
        <w:rPr>
          <w:rFonts w:ascii="Cardo" w:cs="Cardo" w:eastAsia="Cardo" w:hAnsi="Cardo"/>
          <w:rtl w:val="0"/>
        </w:rPr>
        <w:t xml:space="preserve">P@10 = (1/|Q|) Σ |Rel_q ∩ Top10_q| / 10 (1)</w:t>
      </w:r>
    </w:p>
    <w:p w:rsidR="00000000" w:rsidDel="00000000" w:rsidP="00000000" w:rsidRDefault="00000000" w:rsidRPr="00000000" w14:paraId="0000007A">
      <w:pPr>
        <w:spacing w:after="80" w:lineRule="auto"/>
        <w:jc w:val="both"/>
        <w:rPr/>
      </w:pPr>
      <w:r w:rsidDel="00000000" w:rsidR="00000000" w:rsidRPr="00000000">
        <w:rPr>
          <w:rFonts w:ascii="Cardo" w:cs="Cardo" w:eastAsia="Cardo" w:hAnsi="Cardo"/>
          <w:rtl w:val="0"/>
        </w:rPr>
        <w:t xml:space="preserve">R@10 = (1/|Q|) Σ |Rel_q ∩ Top10_q| / |Rel_q| (2)</w:t>
      </w:r>
    </w:p>
    <w:p w:rsidR="00000000" w:rsidDel="00000000" w:rsidP="00000000" w:rsidRDefault="00000000" w:rsidRPr="00000000" w14:paraId="0000007B">
      <w:pPr>
        <w:spacing w:after="80" w:lineRule="auto"/>
        <w:jc w:val="both"/>
        <w:rPr/>
      </w:pPr>
      <w:r w:rsidDel="00000000" w:rsidR="00000000" w:rsidRPr="00000000">
        <w:rPr>
          <w:rtl w:val="0"/>
        </w:rPr>
        <w:t xml:space="preserve">MRR = (1/|Q|) Σ 1 / rank_q (3)</w:t>
      </w:r>
    </w:p>
    <w:p w:rsidR="00000000" w:rsidDel="00000000" w:rsidP="00000000" w:rsidRDefault="00000000" w:rsidRPr="00000000" w14:paraId="0000007C">
      <w:pPr>
        <w:spacing w:after="80" w:lineRule="auto"/>
        <w:jc w:val="both"/>
        <w:rPr/>
      </w:pPr>
      <w:r w:rsidDel="00000000" w:rsidR="00000000" w:rsidRPr="00000000">
        <w:rPr>
          <w:rtl w:val="0"/>
        </w:rPr>
        <w:t xml:space="preserve">Here, rank_q is the position of the first relevant case for query q</w:t>
      </w:r>
    </w:p>
    <w:p w:rsidR="00000000" w:rsidDel="00000000" w:rsidP="00000000" w:rsidRDefault="00000000" w:rsidRPr="00000000" w14:paraId="0000007D">
      <w:pPr>
        <w:spacing w:after="80" w:lineRule="auto"/>
        <w:jc w:val="both"/>
        <w:rPr/>
      </w:pPr>
      <w:r w:rsidDel="00000000" w:rsidR="00000000" w:rsidRPr="00000000">
        <w:rPr>
          <w:rtl w:val="0"/>
        </w:rPr>
      </w:r>
    </w:p>
    <w:p w:rsidR="00000000" w:rsidDel="00000000" w:rsidP="00000000" w:rsidRDefault="00000000" w:rsidRPr="00000000" w14:paraId="0000007E">
      <w:pPr>
        <w:spacing w:after="80" w:lineRule="auto"/>
        <w:jc w:val="both"/>
        <w:rPr>
          <w:b w:val="1"/>
          <w:bCs w:val="1"/>
        </w:rPr>
      </w:pPr>
      <w:r w:rsidDel="00000000" w:rsidR="00000000" w:rsidRPr="00000000">
        <w:rPr>
          <w:b w:val="1"/>
          <w:bCs w:val="1"/>
          <w:rtl w:val="0"/>
        </w:rPr>
        <w:t xml:space="preserve">5.3 Results:</w:t>
      </w:r>
    </w:p>
    <w:p w:rsidR="00000000" w:rsidDel="00000000" w:rsidP="00000000" w:rsidRDefault="00000000" w:rsidRPr="00000000" w14:paraId="0000007F">
      <w:pPr>
        <w:spacing w:after="80" w:lineRule="auto"/>
        <w:jc w:val="both"/>
        <w:rPr/>
      </w:pPr>
      <w:r w:rsidDel="00000000" w:rsidR="00000000" w:rsidRPr="00000000">
        <w:rPr>
          <w:rtl w:val="0"/>
        </w:rPr>
        <w:t xml:space="preserve">TABLE I:-</w:t>
      </w:r>
    </w:p>
    <w:p w:rsidR="00000000" w:rsidDel="00000000" w:rsidP="00000000" w:rsidRDefault="00000000" w:rsidRPr="00000000" w14:paraId="00000080">
      <w:pPr>
        <w:spacing w:after="80" w:lineRule="auto"/>
        <w:jc w:val="both"/>
        <w:rPr/>
      </w:pPr>
      <w:r w:rsidDel="00000000" w:rsidR="00000000" w:rsidRPr="00000000">
        <w:rPr>
          <w:rtl w:val="0"/>
        </w:rPr>
        <w:t xml:space="preserve">PERFORMANCE OF THE TWO MODELS ON 50 QUERIES, AS REPORTED IN [1]</w:t>
      </w:r>
    </w:p>
    <w:tbl>
      <w:tblPr>
        <w:tblStyle w:val="Table2"/>
        <w:tblW w:w="487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765"/>
        <w:gridCol w:w="705"/>
        <w:gridCol w:w="705"/>
        <w:tblGridChange w:id="0">
          <w:tblGrid>
            <w:gridCol w:w="2700"/>
            <w:gridCol w:w="765"/>
            <w:gridCol w:w="705"/>
            <w:gridCol w:w="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80"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80" w:lineRule="auto"/>
              <w:jc w:val="center"/>
              <w:rPr/>
            </w:pPr>
            <w:r w:rsidDel="00000000" w:rsidR="00000000" w:rsidRPr="00000000">
              <w:rPr>
                <w:b w:val="1"/>
                <w:bCs w:val="1"/>
                <w:rtl w:val="0"/>
              </w:rPr>
              <w:t xml:space="preserve">P@10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80" w:lineRule="auto"/>
              <w:jc w:val="center"/>
              <w:rPr/>
            </w:pPr>
            <w:r w:rsidDel="00000000" w:rsidR="00000000" w:rsidRPr="00000000">
              <w:rPr>
                <w:b w:val="1"/>
                <w:bCs w:val="1"/>
                <w:rtl w:val="0"/>
              </w:rPr>
              <w:t xml:space="preserve">R@10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80" w:lineRule="auto"/>
              <w:jc w:val="center"/>
              <w:rPr/>
            </w:pPr>
            <w:r w:rsidDel="00000000" w:rsidR="00000000" w:rsidRPr="00000000">
              <w:rPr>
                <w:b w:val="1"/>
                <w:bCs w:val="1"/>
                <w:rtl w:val="0"/>
              </w:rPr>
              <w:t xml:space="preserve">MRR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80" w:lineRule="auto"/>
              <w:jc w:val="both"/>
              <w:rPr/>
            </w:pPr>
            <w:r w:rsidDel="00000000" w:rsidR="00000000" w:rsidRPr="00000000">
              <w:rPr>
                <w:rtl w:val="0"/>
              </w:rPr>
              <w:t xml:space="preserve">A: TF-IDF + cosine similarity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80" w:lineRule="auto"/>
              <w:jc w:val="both"/>
              <w:rPr/>
            </w:pPr>
            <w:r w:rsidDel="00000000" w:rsidR="00000000" w:rsidRPr="00000000">
              <w:rPr>
                <w:rtl w:val="0"/>
              </w:rPr>
              <w:t xml:space="preserve">0.054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80" w:lineRule="auto"/>
              <w:jc w:val="both"/>
              <w:rPr/>
            </w:pPr>
            <w:r w:rsidDel="00000000" w:rsidR="00000000" w:rsidRPr="00000000">
              <w:rPr>
                <w:rtl w:val="0"/>
              </w:rPr>
              <w:t xml:space="preserve">0.152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80" w:lineRule="auto"/>
              <w:jc w:val="both"/>
              <w:rPr/>
            </w:pPr>
            <w:r w:rsidDel="00000000" w:rsidR="00000000" w:rsidRPr="00000000">
              <w:rPr>
                <w:rtl w:val="0"/>
              </w:rPr>
              <w:t xml:space="preserve">0.250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80" w:lineRule="auto"/>
              <w:jc w:val="both"/>
              <w:rPr/>
            </w:pPr>
            <w:r w:rsidDel="00000000" w:rsidR="00000000" w:rsidRPr="00000000">
              <w:rPr>
                <w:rtl w:val="0"/>
              </w:rPr>
              <w:t xml:space="preserve">B: Sentence-BERT + cosine similarity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80" w:lineRule="auto"/>
              <w:jc w:val="both"/>
              <w:rPr/>
            </w:pPr>
            <w:r w:rsidDel="00000000" w:rsidR="00000000" w:rsidRPr="00000000">
              <w:rPr>
                <w:rtl w:val="0"/>
              </w:rPr>
              <w:t xml:space="preserve">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80" w:lineRule="auto"/>
              <w:jc w:val="both"/>
              <w:rPr/>
            </w:pPr>
            <w:r w:rsidDel="00000000" w:rsidR="00000000" w:rsidRPr="00000000">
              <w:rPr>
                <w:rtl w:val="0"/>
              </w:rPr>
              <w:t xml:space="preserve">0.038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80" w:lineRule="auto"/>
              <w:jc w:val="both"/>
              <w:rPr/>
            </w:pPr>
            <w:r w:rsidDel="00000000" w:rsidR="00000000" w:rsidRPr="00000000">
              <w:rPr>
                <w:rtl w:val="0"/>
              </w:rPr>
              <w:t xml:space="preserve">0.067</w:t>
            </w:r>
          </w:p>
        </w:tc>
      </w:tr>
    </w:tbl>
    <w:p w:rsidR="00000000" w:rsidDel="00000000" w:rsidP="00000000" w:rsidRDefault="00000000" w:rsidRPr="00000000" w14:paraId="0000008D">
      <w:pPr>
        <w:spacing w:after="80" w:lineRule="auto"/>
        <w:ind w:left="0" w:firstLine="0"/>
        <w:jc w:val="both"/>
        <w:rPr/>
      </w:pPr>
      <w:r w:rsidDel="00000000" w:rsidR="00000000" w:rsidRPr="00000000">
        <w:rPr>
          <w:rtl w:val="0"/>
        </w:rPr>
        <w:t xml:space="preserve">Model A’s P@10 is about five times higher than Model B’s. Model A’s R@10 and MRR is also about four times higher than Model B’s. The absolute scores for both are low. In [1], the best method was made by multiplying BM25 with the TF-IDF cosine score, and even that only reached P@10 of 0.06 and MRR of 0.26. Therefore, the gap between A and B is more important than the raw values. Model A was quite close to the best method, which means the extra BM25 step did not help much.</w:t>
      </w:r>
    </w:p>
    <w:p w:rsidR="00000000" w:rsidDel="00000000" w:rsidP="00000000" w:rsidRDefault="00000000" w:rsidRPr="00000000" w14:paraId="0000008E">
      <w:pPr>
        <w:spacing w:after="80" w:lineRule="auto"/>
        <w:ind w:left="0" w:firstLine="0"/>
        <w:jc w:val="both"/>
        <w:rPr/>
      </w:pPr>
      <w:r w:rsidDel="00000000" w:rsidR="00000000" w:rsidRPr="00000000">
        <w:rPr>
          <w:rtl w:val="0"/>
        </w:rPr>
      </w:r>
    </w:p>
    <w:p w:rsidR="00000000" w:rsidDel="00000000" w:rsidP="00000000" w:rsidRDefault="00000000" w:rsidRPr="00000000" w14:paraId="0000008F">
      <w:pPr>
        <w:spacing w:after="80" w:lineRule="auto"/>
        <w:ind w:left="0" w:firstLine="0"/>
        <w:jc w:val="both"/>
        <w:rPr>
          <w:b w:val="1"/>
          <w:bCs w:val="1"/>
        </w:rPr>
      </w:pPr>
      <w:r w:rsidDel="00000000" w:rsidR="00000000" w:rsidRPr="00000000">
        <w:rPr>
          <w:b w:val="1"/>
          <w:bCs w:val="1"/>
          <w:rtl w:val="0"/>
        </w:rPr>
        <w:t xml:space="preserve">5.4 Discussion:</w:t>
      </w:r>
    </w:p>
    <w:p w:rsidR="00000000" w:rsidDel="00000000" w:rsidP="00000000" w:rsidRDefault="00000000" w:rsidRPr="00000000" w14:paraId="00000090">
      <w:pPr>
        <w:numPr>
          <w:ilvl w:val="0"/>
          <w:numId w:val="7"/>
        </w:numPr>
        <w:spacing w:after="0" w:afterAutospacing="0" w:lineRule="auto"/>
        <w:ind w:left="720" w:hanging="360"/>
        <w:jc w:val="both"/>
        <w:rPr>
          <w:u w:val="none"/>
        </w:rPr>
      </w:pPr>
      <w:r w:rsidDel="00000000" w:rsidR="00000000" w:rsidRPr="00000000">
        <w:rPr>
          <w:rtl w:val="0"/>
        </w:rPr>
        <w:t xml:space="preserve">Advantages of Model A. TF-IDF does not require training or labeled data, so it works on small collections. Each score is tied to shared terms, so the system can tell the user why a case was returned. It does not need user history, so a new item can be recommended immediately [2]. In [1], it outperformed every embedding method. In [3], among the feature types tested, it gave the best classification accuracy.</w:t>
      </w:r>
    </w:p>
    <w:p w:rsidR="00000000" w:rsidDel="00000000" w:rsidP="00000000" w:rsidRDefault="00000000" w:rsidRPr="00000000" w14:paraId="00000091">
      <w:pPr>
        <w:numPr>
          <w:ilvl w:val="0"/>
          <w:numId w:val="7"/>
        </w:numPr>
        <w:spacing w:after="0" w:afterAutospacing="0" w:lineRule="auto"/>
        <w:ind w:left="720" w:hanging="360"/>
        <w:jc w:val="both"/>
        <w:rPr>
          <w:u w:val="none"/>
        </w:rPr>
      </w:pPr>
      <w:r w:rsidDel="00000000" w:rsidR="00000000" w:rsidRPr="00000000">
        <w:rPr>
          <w:rtl w:val="0"/>
        </w:rPr>
        <w:t xml:space="preserve">Limitations of Model A. TF-IDF is a bag-of-words method. It matches words, not meaning. If the same idea is written with different words, the score becomes low [1]. Words like "court" or "petitioner" appear in almost every case. If they are not removed or down-weighted, ranking can be distorted. The result also depends on preprocessing. According to [1], stemming did not help on their corpus.</w:t>
      </w:r>
    </w:p>
    <w:p w:rsidR="00000000" w:rsidDel="00000000" w:rsidP="00000000" w:rsidRDefault="00000000" w:rsidRPr="00000000" w14:paraId="00000092">
      <w:pPr>
        <w:numPr>
          <w:ilvl w:val="0"/>
          <w:numId w:val="7"/>
        </w:numPr>
        <w:spacing w:after="0" w:afterAutospacing="0" w:lineRule="auto"/>
        <w:ind w:left="720" w:hanging="360"/>
        <w:jc w:val="both"/>
        <w:rPr>
          <w:u w:val="none"/>
        </w:rPr>
      </w:pPr>
      <w:r w:rsidDel="00000000" w:rsidR="00000000" w:rsidRPr="00000000">
        <w:rPr>
          <w:rtl w:val="0"/>
        </w:rPr>
        <w:t xml:space="preserve">Advantages of Model B. Sentence-BERT can theoretically connect texts that express the same idea in different words. Model A cannot do this. It does not have to depend on exact vocabulary overlap.</w:t>
      </w:r>
    </w:p>
    <w:p w:rsidR="00000000" w:rsidDel="00000000" w:rsidP="00000000" w:rsidRDefault="00000000" w:rsidRPr="00000000" w14:paraId="00000093">
      <w:pPr>
        <w:numPr>
          <w:ilvl w:val="0"/>
          <w:numId w:val="7"/>
        </w:numPr>
        <w:spacing w:after="0" w:afterAutospacing="0" w:lineRule="auto"/>
        <w:ind w:left="720" w:hanging="360"/>
        <w:jc w:val="both"/>
        <w:rPr>
          <w:u w:val="none"/>
        </w:rPr>
      </w:pPr>
      <w:r w:rsidDel="00000000" w:rsidR="00000000" w:rsidRPr="00000000">
        <w:rPr>
          <w:rtl w:val="0"/>
        </w:rPr>
        <w:t xml:space="preserve">Limitations of Model B. In [1], apart from sent2vec, it performed the worst. Sent2vec had an even lower P@10. According to the authors, pretrained BERT models did not generalize well to legal text, and they did not have the </w:t>
      </w:r>
      <w:r w:rsidDel="00000000" w:rsidR="00000000" w:rsidRPr="00000000">
        <w:rPr>
          <w:rtl w:val="0"/>
        </w:rPr>
        <w:t xml:space="preserve">compute</w:t>
      </w:r>
      <w:r w:rsidDel="00000000" w:rsidR="00000000" w:rsidRPr="00000000">
        <w:rPr>
          <w:rtl w:val="0"/>
        </w:rPr>
        <w:t xml:space="preserve"> to fine-tune them. Because of the 512-token limit, long judgments have to be split into paragraphs. This increases computation and adds another choice in scoring. This is my own understanding; it is not tested in [1]: averaging over many paragraphs may reduce the impact of the paragraphs that actually match the query. Fine-tuning also requires labeled data, which is mentioned in [3] as well.</w:t>
      </w:r>
    </w:p>
    <w:p w:rsidR="00000000" w:rsidDel="00000000" w:rsidP="00000000" w:rsidRDefault="00000000" w:rsidRPr="00000000" w14:paraId="00000094">
      <w:pPr>
        <w:numPr>
          <w:ilvl w:val="0"/>
          <w:numId w:val="7"/>
        </w:numPr>
        <w:spacing w:after="0" w:afterAutospacing="0" w:lineRule="auto"/>
        <w:ind w:left="720" w:hanging="360"/>
        <w:jc w:val="both"/>
        <w:rPr>
          <w:u w:val="none"/>
        </w:rPr>
      </w:pPr>
      <w:r w:rsidDel="00000000" w:rsidR="00000000" w:rsidRPr="00000000">
        <w:rPr>
          <w:rtl w:val="0"/>
        </w:rPr>
        <w:t xml:space="preserve">Support from a separate task. In [3], logistic regression with TF-IDF features achieved an accuracy of 0.69 on classification of arXiv articles. With Sentence-BERT features, the best accuracy was 0.55. This is classification, not retrieval. So this supports the direction of the result, but not its magnitude.</w:t>
      </w:r>
    </w:p>
    <w:p w:rsidR="00000000" w:rsidDel="00000000" w:rsidP="00000000" w:rsidRDefault="00000000" w:rsidRPr="00000000" w14:paraId="00000095">
      <w:pPr>
        <w:numPr>
          <w:ilvl w:val="0"/>
          <w:numId w:val="7"/>
        </w:numPr>
        <w:spacing w:after="0" w:afterAutospacing="0" w:lineRule="auto"/>
        <w:ind w:left="720" w:hanging="360"/>
        <w:jc w:val="both"/>
        <w:rPr>
          <w:u w:val="none"/>
        </w:rPr>
      </w:pPr>
      <w:r w:rsidDel="00000000" w:rsidR="00000000" w:rsidRPr="00000000">
        <w:rPr>
          <w:rtl w:val="0"/>
        </w:rPr>
        <w:t xml:space="preserve">When each model is appropriate. For a small, domain-specific collection and without labeled data, Model A is the safer choice, and it is also easier to explain. Model B is worth trying when the queries and documents use very different words, or when a domain-tuned encoder and enough labeled data are available. In [1], neither of these conditions was present.</w:t>
      </w:r>
    </w:p>
    <w:p w:rsidR="00000000" w:rsidDel="00000000" w:rsidP="00000000" w:rsidRDefault="00000000" w:rsidRPr="00000000" w14:paraId="00000096">
      <w:pPr>
        <w:numPr>
          <w:ilvl w:val="0"/>
          <w:numId w:val="7"/>
        </w:numPr>
        <w:spacing w:after="80" w:lineRule="auto"/>
        <w:ind w:left="720" w:hanging="360"/>
        <w:jc w:val="both"/>
        <w:rPr>
          <w:u w:val="none"/>
        </w:rPr>
      </w:pPr>
      <w:r w:rsidDel="00000000" w:rsidR="00000000" w:rsidRPr="00000000">
        <w:rPr>
          <w:rtl w:val="0"/>
        </w:rPr>
        <w:t xml:space="preserve">Limitations of this comparison. The results are based on only one corpus (Indian Supreme Court cases) and 50 queries. The number of relevant cases for each query is small and uneven. Sentence-BERT was used without fine-tuning, so these results do not say anything about fine-tuned or legal-specific encoders. We are reporting the values from [1]. We did not rerun the models to verify them, so any difference in setup would not be reflected here.</w:t>
      </w:r>
    </w:p>
    <w:p w:rsidR="00000000" w:rsidDel="00000000" w:rsidP="00000000" w:rsidRDefault="00000000" w:rsidRPr="00000000" w14:paraId="00000097">
      <w:pPr>
        <w:spacing w:after="80" w:lineRule="auto"/>
        <w:jc w:val="both"/>
        <w:rPr/>
      </w:pPr>
      <w:r w:rsidDel="00000000" w:rsidR="00000000" w:rsidRPr="00000000">
        <w:rPr>
          <w:rtl w:val="0"/>
        </w:rPr>
      </w:r>
    </w:p>
    <w:p w:rsidR="00000000" w:rsidDel="00000000" w:rsidP="00000000" w:rsidRDefault="00000000" w:rsidRPr="00000000" w14:paraId="00000098">
      <w:pPr>
        <w:keepNext w:val="1"/>
        <w:spacing w:after="80" w:before="160" w:lineRule="auto"/>
        <w:jc w:val="center"/>
        <w:rPr>
          <w:b w:val="1"/>
          <w:bCs w:val="1"/>
        </w:rPr>
      </w:pPr>
      <w:r w:rsidDel="00000000" w:rsidR="00000000" w:rsidRPr="00000000">
        <w:rPr>
          <w:b w:val="1"/>
          <w:bCs w:val="1"/>
          <w:smallCaps w:val="0"/>
          <w:sz w:val="20"/>
          <w:szCs w:val="20"/>
          <w:rtl w:val="0"/>
        </w:rPr>
        <w:t xml:space="preserve">VI. CONCLUSION</w:t>
      </w:r>
      <w:r w:rsidDel="00000000" w:rsidR="00000000" w:rsidRPr="00000000">
        <w:rPr>
          <w:b w:val="1"/>
          <w:bCs w:val="1"/>
          <w:rtl w:val="0"/>
        </w:rPr>
        <w:t xml:space="preserve"> AND FUTURE WORK: </w:t>
      </w:r>
    </w:p>
    <w:p w:rsidR="00000000" w:rsidDel="00000000" w:rsidP="00000000" w:rsidRDefault="00000000" w:rsidRPr="00000000" w14:paraId="00000099">
      <w:pPr>
        <w:keepNext w:val="1"/>
        <w:spacing w:after="80" w:before="160" w:lineRule="auto"/>
        <w:jc w:val="left"/>
        <w:rPr/>
      </w:pPr>
      <w:r w:rsidDel="00000000" w:rsidR="00000000" w:rsidRPr="00000000">
        <w:rPr>
          <w:rtl w:val="0"/>
        </w:rPr>
        <w:t xml:space="preserve">In this paper we had a brief study about how a recommendation  model can be implemented in a Judgment Recommendation system and also studied how to implement various techniques used by big companies in content based data. We studied how  [14] and [15] implemented various techniques of TF-IDF vectorization and data pre - processing to build a proper functioning recommendation engine. In this paper we also discussed various methods; the approaches like word2vec,doc2vec and sentence vector, followed by cosine similarity to finding TF-IDF vectors of the documents followed by cosine similarity. We also studied the sentence - BERT and how to implement it. We also briefed about the pre-processing steps that we have used. As a future scope of work, deep learning based supervised approaches can be tried to solve the problem, but it may require more data as most deep-learning approaches are data-hungry. We can also train a BERT model from scratch to consider the semantic meaning of prior cases and query words, but data is the main bottleneck. We should put our focus on preparing more judicial domain annotated data for these problems.</w:t>
      </w:r>
    </w:p>
    <w:p w:rsidR="00000000" w:rsidDel="00000000" w:rsidP="00000000" w:rsidRDefault="00000000" w:rsidRPr="00000000" w14:paraId="0000009A">
      <w:pPr>
        <w:keepNext w:val="1"/>
        <w:spacing w:after="80" w:before="160" w:lineRule="auto"/>
        <w:jc w:val="left"/>
        <w:rPr/>
      </w:pPr>
      <w:r w:rsidDel="00000000" w:rsidR="00000000" w:rsidRPr="00000000">
        <w:rPr>
          <w:rtl w:val="0"/>
        </w:rPr>
      </w:r>
    </w:p>
    <w:p w:rsidR="00000000" w:rsidDel="00000000" w:rsidP="00000000" w:rsidRDefault="00000000" w:rsidRPr="00000000" w14:paraId="0000009B">
      <w:pPr>
        <w:keepNext w:val="1"/>
        <w:spacing w:after="80" w:before="160" w:lineRule="auto"/>
        <w:jc w:val="center"/>
        <w:rPr>
          <w:b w:val="1"/>
          <w:bCs w:val="1"/>
        </w:rPr>
      </w:pPr>
      <w:r w:rsidDel="00000000" w:rsidR="00000000" w:rsidRPr="00000000">
        <w:rPr>
          <w:b w:val="1"/>
          <w:bCs w:val="1"/>
          <w:smallCaps w:val="0"/>
          <w:sz w:val="20"/>
          <w:szCs w:val="20"/>
          <w:rtl w:val="0"/>
        </w:rPr>
        <w:t xml:space="preserve">ACKNOWLEDGMENT</w:t>
      </w:r>
      <w:r w:rsidDel="00000000" w:rsidR="00000000" w:rsidRPr="00000000">
        <w:rPr>
          <w:rtl w:val="0"/>
        </w:rPr>
      </w:r>
    </w:p>
    <w:p w:rsidR="00000000" w:rsidDel="00000000" w:rsidP="00000000" w:rsidRDefault="00000000" w:rsidRPr="00000000" w14:paraId="0000009C">
      <w:pPr>
        <w:spacing w:after="80" w:lineRule="auto"/>
        <w:ind w:left="0" w:firstLine="0"/>
        <w:jc w:val="both"/>
        <w:rPr/>
      </w:pPr>
      <w:r w:rsidDel="00000000" w:rsidR="00000000" w:rsidRPr="00000000">
        <w:rPr>
          <w:rtl w:val="0"/>
        </w:rPr>
        <w:t xml:space="preserve">This project was given to us as a coursework fo</w:t>
      </w:r>
      <w:r w:rsidDel="00000000" w:rsidR="00000000" w:rsidRPr="00000000">
        <w:rPr>
          <w:b w:val="1"/>
          <w:bCs w:val="1"/>
          <w:rtl w:val="0"/>
        </w:rPr>
        <w:t xml:space="preserve">r DSN2098</w:t>
      </w:r>
      <w:r w:rsidDel="00000000" w:rsidR="00000000" w:rsidRPr="00000000">
        <w:rPr>
          <w:rtl w:val="0"/>
        </w:rPr>
        <w:t xml:space="preserve">. We are grateful to our mentor </w:t>
      </w:r>
      <w:r w:rsidDel="00000000" w:rsidR="00000000" w:rsidRPr="00000000">
        <w:rPr>
          <w:b w:val="1"/>
          <w:bCs w:val="1"/>
          <w:rtl w:val="0"/>
        </w:rPr>
        <w:t xml:space="preserve">Dr. Ankur Jain</w:t>
      </w:r>
      <w:r w:rsidDel="00000000" w:rsidR="00000000" w:rsidRPr="00000000">
        <w:rPr>
          <w:rtl w:val="0"/>
        </w:rPr>
        <w:t xml:space="preserve"> for providing us this opportunity to work on this challenging task and guiding us throughout this project.. </w:t>
      </w:r>
    </w:p>
    <w:p w:rsidR="00000000" w:rsidDel="00000000" w:rsidP="00000000" w:rsidRDefault="00000000" w:rsidRPr="00000000" w14:paraId="0000009D">
      <w:pPr>
        <w:spacing w:after="80" w:lineRule="auto"/>
        <w:ind w:left="0" w:firstLine="0"/>
        <w:jc w:val="both"/>
        <w:rPr/>
      </w:pPr>
      <w:r w:rsidDel="00000000" w:rsidR="00000000" w:rsidRPr="00000000">
        <w:rPr>
          <w:rtl w:val="0"/>
        </w:rPr>
      </w:r>
    </w:p>
    <w:p w:rsidR="00000000" w:rsidDel="00000000" w:rsidP="00000000" w:rsidRDefault="00000000" w:rsidRPr="00000000" w14:paraId="0000009E">
      <w:pPr>
        <w:keepNext w:val="1"/>
        <w:spacing w:after="80" w:before="160" w:lineRule="auto"/>
        <w:jc w:val="center"/>
        <w:rPr>
          <w:b w:val="1"/>
          <w:bCs w:val="1"/>
        </w:rPr>
      </w:pPr>
      <w:r w:rsidDel="00000000" w:rsidR="00000000" w:rsidRPr="00000000">
        <w:rPr>
          <w:b w:val="1"/>
          <w:bCs w:val="1"/>
          <w:smallCaps w:val="0"/>
          <w:sz w:val="20"/>
          <w:szCs w:val="20"/>
          <w:rtl w:val="0"/>
        </w:rPr>
        <w:t xml:space="preserve">REFERENCES</w:t>
      </w:r>
      <w:r w:rsidDel="00000000" w:rsidR="00000000" w:rsidRPr="00000000">
        <w:rPr>
          <w:rtl w:val="0"/>
        </w:rPr>
      </w:r>
    </w:p>
    <w:p w:rsidR="00000000" w:rsidDel="00000000" w:rsidP="00000000" w:rsidRDefault="00000000" w:rsidRPr="00000000" w14:paraId="0000009F">
      <w:pPr>
        <w:tabs>
          <w:tab w:val="left" w:leader="none" w:pos="360"/>
        </w:tabs>
        <w:spacing w:after="240" w:before="240" w:lineRule="auto"/>
        <w:jc w:val="both"/>
        <w:rPr/>
      </w:pPr>
      <w:r w:rsidDel="00000000" w:rsidR="00000000" w:rsidRPr="00000000">
        <w:rPr>
          <w:rtl w:val="0"/>
        </w:rPr>
        <w:t xml:space="preserve">[1] Bithel and Malagi, "Unsupervised Identification of Relevant Prior Cases" (arXiv 2107.08973). Used for prior case retrieval as a task, TF-IDF with cosine beating embeddings, and SBERT not generalising to legal text.</w:t>
      </w:r>
    </w:p>
    <w:p w:rsidR="00000000" w:rsidDel="00000000" w:rsidP="00000000" w:rsidRDefault="00000000" w:rsidRPr="00000000" w14:paraId="000000A0">
      <w:pPr>
        <w:tabs>
          <w:tab w:val="left" w:leader="none" w:pos="360"/>
        </w:tabs>
        <w:spacing w:after="240" w:before="240" w:lineRule="auto"/>
        <w:jc w:val="both"/>
        <w:rPr/>
      </w:pPr>
      <w:r w:rsidDel="00000000" w:rsidR="00000000" w:rsidRPr="00000000">
        <w:rPr>
          <w:rtl w:val="0"/>
        </w:rPr>
        <w:t xml:space="preserve">[2] Khadka and Lamichhane, "Content-based Recommendation Engine for Video Streaming Platform" (arXiv 2308.08406). Used for the three types of recommender systems, the cold-start and sparsity problems of collaborative filtering, and TF-IDF with cosine for video recommendation.</w:t>
      </w:r>
    </w:p>
    <w:p w:rsidR="00000000" w:rsidDel="00000000" w:rsidP="00000000" w:rsidRDefault="00000000" w:rsidRPr="00000000" w14:paraId="000000A1">
      <w:pPr>
        <w:tabs>
          <w:tab w:val="left" w:leader="none" w:pos="360"/>
        </w:tabs>
        <w:spacing w:after="240" w:before="240" w:lineRule="auto"/>
        <w:jc w:val="both"/>
        <w:rPr/>
      </w:pPr>
      <w:r w:rsidDel="00000000" w:rsidR="00000000" w:rsidRPr="00000000">
        <w:rPr>
          <w:rtl w:val="0"/>
        </w:rPr>
        <w:t xml:space="preserve">[3] Rahman et al., "Automated Research Article Classification and Recommendation Using NLP and Machine Learning" (arXiv 2510.05495). Used for cosine similarity on TF-IDF vectors for research article recommendation.</w:t>
      </w:r>
    </w:p>
    <w:p w:rsidR="00000000" w:rsidDel="00000000" w:rsidP="00000000" w:rsidRDefault="00000000" w:rsidRPr="00000000" w14:paraId="000000A2">
      <w:pPr>
        <w:tabs>
          <w:tab w:val="left" w:leader="none" w:pos="360"/>
        </w:tabs>
        <w:spacing w:after="240" w:before="240" w:lineRule="auto"/>
        <w:jc w:val="both"/>
        <w:rPr/>
      </w:pPr>
      <w:r w:rsidDel="00000000" w:rsidR="00000000" w:rsidRPr="00000000">
        <w:rPr>
          <w:rtl w:val="0"/>
        </w:rPr>
        <w:t xml:space="preserve">[4] VizCommender, "Computing Text-Based Similarity in Visualization Repositories for Content-Based Recommendations" (arXiv 2008.07702). Used for content-based recommendation with text similarity on Tableau workbooks.</w:t>
      </w:r>
    </w:p>
    <w:p w:rsidR="00000000" w:rsidDel="00000000" w:rsidP="00000000" w:rsidRDefault="00000000" w:rsidRPr="00000000" w14:paraId="000000A3">
      <w:pPr>
        <w:tabs>
          <w:tab w:val="left" w:leader="none" w:pos="360"/>
        </w:tabs>
        <w:spacing w:after="240" w:before="240" w:lineRule="auto"/>
        <w:jc w:val="both"/>
        <w:rPr/>
      </w:pPr>
      <w:r w:rsidDel="00000000" w:rsidR="00000000" w:rsidRPr="00000000">
        <w:rPr>
          <w:rtl w:val="0"/>
        </w:rPr>
        <w:t xml:space="preserve">[5] "A BERT Based Hybrid Recommendation System For Academic Collaboration" (arXiv 2502.15223). Used for comparing TF-IDF, BERT and a hybrid for academic profile recommendation.</w:t>
      </w:r>
    </w:p>
    <w:p w:rsidR="00000000" w:rsidDel="00000000" w:rsidP="00000000" w:rsidRDefault="00000000" w:rsidRPr="00000000" w14:paraId="000000A4">
      <w:pPr>
        <w:tabs>
          <w:tab w:val="left" w:leader="none" w:pos="360"/>
        </w:tabs>
        <w:spacing w:after="240" w:before="240" w:lineRule="auto"/>
        <w:jc w:val="both"/>
        <w:rPr/>
      </w:pPr>
      <w:r w:rsidDel="00000000" w:rsidR="00000000" w:rsidRPr="00000000">
        <w:rPr>
          <w:rtl w:val="0"/>
        </w:rPr>
        <w:t xml:space="preserve">[6] "Implementing Recommendation Algorithms in a Large-Scale Biomedical Science Knowledge Base" (arXiv 1710.08579). Used for text-content-based recommendation in a large biomedical knowledge base.</w:t>
      </w:r>
    </w:p>
    <w:p w:rsidR="00000000" w:rsidDel="00000000" w:rsidP="00000000" w:rsidRDefault="00000000" w:rsidRPr="00000000" w14:paraId="000000A5">
      <w:pPr>
        <w:tabs>
          <w:tab w:val="left" w:leader="none" w:pos="360"/>
        </w:tabs>
        <w:spacing w:after="240" w:before="240" w:lineRule="auto"/>
        <w:jc w:val="both"/>
        <w:rPr/>
      </w:pPr>
      <w:r w:rsidDel="00000000" w:rsidR="00000000" w:rsidRPr="00000000">
        <w:rPr>
          <w:rtl w:val="0"/>
        </w:rPr>
        <w:t xml:space="preserve">[7] "Terminology-based Text Embedding for Computing Document Similarities on Technical Content" (arXiv 1906.01874). Used for document similarity on technical text as an active research problem.</w:t>
      </w:r>
    </w:p>
    <w:p w:rsidR="00000000" w:rsidDel="00000000" w:rsidP="00000000" w:rsidRDefault="00000000" w:rsidRPr="00000000" w14:paraId="000000A6">
      <w:pPr>
        <w:tabs>
          <w:tab w:val="left" w:leader="none" w:pos="360"/>
        </w:tabs>
        <w:spacing w:after="40" w:lineRule="auto"/>
        <w:ind w:left="360" w:hanging="360"/>
        <w:jc w:val="both"/>
        <w:rPr/>
      </w:pPr>
      <w:r w:rsidDel="00000000" w:rsidR="00000000" w:rsidRPr="00000000">
        <w:rPr>
          <w:rtl w:val="0"/>
        </w:rPr>
        <w:t xml:space="preserve">[8] B. Trstenjak, S. Mikac, and D. Donko, “Knn with tf-</w:t>
      </w:r>
    </w:p>
    <w:p w:rsidR="00000000" w:rsidDel="00000000" w:rsidP="00000000" w:rsidRDefault="00000000" w:rsidRPr="00000000" w14:paraId="000000A7">
      <w:pPr>
        <w:tabs>
          <w:tab w:val="left" w:leader="none" w:pos="360"/>
        </w:tabs>
        <w:spacing w:after="40" w:lineRule="auto"/>
        <w:ind w:left="360"/>
        <w:jc w:val="both"/>
        <w:rPr/>
      </w:pPr>
      <w:r w:rsidDel="00000000" w:rsidR="00000000" w:rsidRPr="00000000">
        <w:rPr>
          <w:rtl w:val="0"/>
        </w:rPr>
        <w:t xml:space="preserve">idf based framework for text categorization,” Procedia</w:t>
      </w:r>
    </w:p>
    <w:p w:rsidR="00000000" w:rsidDel="00000000" w:rsidP="00000000" w:rsidRDefault="00000000" w:rsidRPr="00000000" w14:paraId="000000A8">
      <w:pPr>
        <w:tabs>
          <w:tab w:val="left" w:leader="none" w:pos="360"/>
        </w:tabs>
        <w:spacing w:after="40" w:lineRule="auto"/>
        <w:ind w:left="360" w:hanging="360"/>
        <w:jc w:val="both"/>
        <w:rPr/>
      </w:pPr>
      <w:r w:rsidDel="00000000" w:rsidR="00000000" w:rsidRPr="00000000">
        <w:rPr>
          <w:rtl w:val="0"/>
        </w:rPr>
        <w:t xml:space="preserve">Engineering, vol. 69, pp. 1356–1364, 2014.</w:t>
      </w:r>
    </w:p>
    <w:p w:rsidR="00000000" w:rsidDel="00000000" w:rsidP="00000000" w:rsidRDefault="00000000" w:rsidRPr="00000000" w14:paraId="000000A9">
      <w:pPr>
        <w:tabs>
          <w:tab w:val="left" w:leader="none" w:pos="360"/>
        </w:tabs>
        <w:spacing w:after="40" w:lineRule="auto"/>
        <w:ind w:left="0" w:firstLine="0"/>
        <w:jc w:val="both"/>
        <w:rPr/>
      </w:pPr>
      <w:r w:rsidDel="00000000" w:rsidR="00000000" w:rsidRPr="00000000">
        <w:rPr>
          <w:rtl w:val="0"/>
        </w:rPr>
      </w:r>
    </w:p>
    <w:p w:rsidR="00000000" w:rsidDel="00000000" w:rsidP="00000000" w:rsidRDefault="00000000" w:rsidRPr="00000000" w14:paraId="000000AA">
      <w:pPr>
        <w:tabs>
          <w:tab w:val="left" w:leader="none" w:pos="360"/>
        </w:tabs>
        <w:spacing w:after="40" w:lineRule="auto"/>
        <w:ind w:left="360" w:hanging="360"/>
        <w:jc w:val="both"/>
        <w:rPr/>
      </w:pPr>
      <w:r w:rsidDel="00000000" w:rsidR="00000000" w:rsidRPr="00000000">
        <w:rPr>
          <w:rtl w:val="0"/>
        </w:rPr>
        <w:t xml:space="preserve">[9] J. M. Schultz and M. Liberman, “Topic detection and</w:t>
      </w:r>
    </w:p>
    <w:p w:rsidR="00000000" w:rsidDel="00000000" w:rsidP="00000000" w:rsidRDefault="00000000" w:rsidRPr="00000000" w14:paraId="000000AB">
      <w:pPr>
        <w:tabs>
          <w:tab w:val="left" w:leader="none" w:pos="360"/>
        </w:tabs>
        <w:spacing w:after="40" w:lineRule="auto"/>
        <w:ind w:left="360"/>
        <w:jc w:val="both"/>
        <w:rPr/>
      </w:pPr>
      <w:r w:rsidDel="00000000" w:rsidR="00000000" w:rsidRPr="00000000">
        <w:rPr>
          <w:rtl w:val="0"/>
        </w:rPr>
        <w:t xml:space="preserve">tracking using idf-weighted cosine coefficient,” in Pro-</w:t>
      </w:r>
    </w:p>
    <w:p w:rsidR="00000000" w:rsidDel="00000000" w:rsidP="00000000" w:rsidRDefault="00000000" w:rsidRPr="00000000" w14:paraId="000000AC">
      <w:pPr>
        <w:tabs>
          <w:tab w:val="left" w:leader="none" w:pos="360"/>
        </w:tabs>
        <w:spacing w:after="40" w:lineRule="auto"/>
        <w:ind w:left="360"/>
        <w:jc w:val="both"/>
        <w:rPr/>
      </w:pPr>
      <w:r w:rsidDel="00000000" w:rsidR="00000000" w:rsidRPr="00000000">
        <w:rPr>
          <w:rtl w:val="0"/>
        </w:rPr>
        <w:t xml:space="preserve">ceedings of the DARPA broadcast news workshop. San</w:t>
      </w:r>
    </w:p>
    <w:p w:rsidR="00000000" w:rsidDel="00000000" w:rsidP="00000000" w:rsidRDefault="00000000" w:rsidRPr="00000000" w14:paraId="000000AD">
      <w:pPr>
        <w:tabs>
          <w:tab w:val="left" w:leader="none" w:pos="360"/>
        </w:tabs>
        <w:spacing w:after="40" w:lineRule="auto"/>
        <w:ind w:left="360" w:hanging="360"/>
        <w:jc w:val="both"/>
        <w:rPr/>
      </w:pPr>
      <w:r w:rsidDel="00000000" w:rsidR="00000000" w:rsidRPr="00000000">
        <w:rPr>
          <w:rtl w:val="0"/>
        </w:rPr>
        <w:t xml:space="preserve">Francisco: Morgan Kaufmann, 1999, pp. 189–192.</w:t>
      </w:r>
    </w:p>
    <w:p w:rsidR="00000000" w:rsidDel="00000000" w:rsidP="00000000" w:rsidRDefault="00000000" w:rsidRPr="00000000" w14:paraId="000000AE">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AF">
      <w:pPr>
        <w:tabs>
          <w:tab w:val="left" w:leader="none" w:pos="360"/>
        </w:tabs>
        <w:spacing w:after="40" w:lineRule="auto"/>
        <w:ind w:left="360" w:hanging="360"/>
        <w:jc w:val="both"/>
        <w:rPr/>
      </w:pPr>
      <w:r w:rsidDel="00000000" w:rsidR="00000000" w:rsidRPr="00000000">
        <w:rPr>
          <w:rtl w:val="0"/>
        </w:rPr>
        <w:t xml:space="preserve">[10] W. Zhang, T. Yoshida, and X. Tang, “A comparative</w:t>
      </w:r>
    </w:p>
    <w:p w:rsidR="00000000" w:rsidDel="00000000" w:rsidP="00000000" w:rsidRDefault="00000000" w:rsidRPr="00000000" w14:paraId="000000B0">
      <w:pPr>
        <w:tabs>
          <w:tab w:val="left" w:leader="none" w:pos="360"/>
        </w:tabs>
        <w:spacing w:after="40" w:lineRule="auto"/>
        <w:ind w:left="360"/>
        <w:jc w:val="both"/>
        <w:rPr/>
      </w:pPr>
      <w:r w:rsidDel="00000000" w:rsidR="00000000" w:rsidRPr="00000000">
        <w:rPr>
          <w:rtl w:val="0"/>
        </w:rPr>
        <w:t xml:space="preserve">study of tf* idf, LSI and multi-words for text classifica-</w:t>
      </w:r>
    </w:p>
    <w:p w:rsidR="00000000" w:rsidDel="00000000" w:rsidP="00000000" w:rsidRDefault="00000000" w:rsidRPr="00000000" w14:paraId="000000B1">
      <w:pPr>
        <w:tabs>
          <w:tab w:val="left" w:leader="none" w:pos="360"/>
        </w:tabs>
        <w:spacing w:after="40" w:lineRule="auto"/>
        <w:ind w:left="360"/>
        <w:jc w:val="both"/>
        <w:rPr/>
      </w:pPr>
      <w:r w:rsidDel="00000000" w:rsidR="00000000" w:rsidRPr="00000000">
        <w:rPr>
          <w:rtl w:val="0"/>
        </w:rPr>
        <w:t xml:space="preserve">tion,” Expert Systems with Applications, vol. 38, no. 3,</w:t>
      </w:r>
    </w:p>
    <w:p w:rsidR="00000000" w:rsidDel="00000000" w:rsidP="00000000" w:rsidRDefault="00000000" w:rsidRPr="00000000" w14:paraId="000000B2">
      <w:pPr>
        <w:tabs>
          <w:tab w:val="left" w:leader="none" w:pos="360"/>
        </w:tabs>
        <w:spacing w:after="40" w:lineRule="auto"/>
        <w:ind w:left="360" w:hanging="360"/>
        <w:jc w:val="both"/>
        <w:rPr/>
      </w:pPr>
      <w:r w:rsidDel="00000000" w:rsidR="00000000" w:rsidRPr="00000000">
        <w:rPr>
          <w:rtl w:val="0"/>
        </w:rPr>
        <w:t xml:space="preserve">pp. 2758–2765, 2011.</w:t>
      </w:r>
    </w:p>
    <w:p w:rsidR="00000000" w:rsidDel="00000000" w:rsidP="00000000" w:rsidRDefault="00000000" w:rsidRPr="00000000" w14:paraId="000000B3">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B4">
      <w:pPr>
        <w:tabs>
          <w:tab w:val="left" w:leader="none" w:pos="360"/>
        </w:tabs>
        <w:spacing w:after="40" w:lineRule="auto"/>
        <w:ind w:left="360" w:hanging="360"/>
        <w:jc w:val="both"/>
        <w:rPr/>
      </w:pPr>
      <w:r w:rsidDel="00000000" w:rsidR="00000000" w:rsidRPr="00000000">
        <w:rPr>
          <w:rtl w:val="0"/>
        </w:rPr>
        <w:t xml:space="preserve">[11] G. Linden, B. Smith, and J. York, “Amazon.com recommendations: item-to-item collaborative filtering,” IEEE Internet Computing, vol. 7, no. 1,pp. 76–80, 2003.</w:t>
      </w:r>
    </w:p>
    <w:p w:rsidR="00000000" w:rsidDel="00000000" w:rsidP="00000000" w:rsidRDefault="00000000" w:rsidRPr="00000000" w14:paraId="000000B5">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B6">
      <w:pPr>
        <w:tabs>
          <w:tab w:val="left" w:leader="none" w:pos="360"/>
        </w:tabs>
        <w:spacing w:after="40" w:lineRule="auto"/>
        <w:ind w:left="360" w:hanging="360"/>
        <w:jc w:val="both"/>
        <w:rPr/>
      </w:pPr>
      <w:r w:rsidDel="00000000" w:rsidR="00000000" w:rsidRPr="00000000">
        <w:rPr>
          <w:rtl w:val="0"/>
        </w:rPr>
        <w:t xml:space="preserve">[12] C. A. Gomez-Uribe and N. Hunt, “The Netflix recommender system:Algorithms, business value, and innovation,” ACM Trans. Manage. Inf.Syst., vol. 6, no. 4, 2016.</w:t>
      </w:r>
    </w:p>
    <w:p w:rsidR="00000000" w:rsidDel="00000000" w:rsidP="00000000" w:rsidRDefault="00000000" w:rsidRPr="00000000" w14:paraId="000000B7">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B8">
      <w:pPr>
        <w:tabs>
          <w:tab w:val="left" w:leader="none" w:pos="360"/>
        </w:tabs>
        <w:spacing w:after="40" w:lineRule="auto"/>
        <w:ind w:left="360" w:hanging="360"/>
        <w:jc w:val="both"/>
        <w:rPr/>
      </w:pPr>
      <w:r w:rsidDel="00000000" w:rsidR="00000000" w:rsidRPr="00000000">
        <w:rPr>
          <w:rtl w:val="0"/>
        </w:rPr>
        <w:t xml:space="preserve">[13] P. Covington, J. K. Adams, and E. Sargin, “Deep neural networks for youtube recommendations,” Proceedings of the 10th ACM Conference on Recommender Systems, 2016.</w:t>
      </w:r>
    </w:p>
    <w:p w:rsidR="00000000" w:rsidDel="00000000" w:rsidP="00000000" w:rsidRDefault="00000000" w:rsidRPr="00000000" w14:paraId="000000B9">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BA">
      <w:pPr>
        <w:tabs>
          <w:tab w:val="left" w:leader="none" w:pos="360"/>
        </w:tabs>
        <w:spacing w:after="40" w:lineRule="auto"/>
        <w:ind w:left="360" w:hanging="360"/>
        <w:jc w:val="both"/>
        <w:rPr/>
      </w:pPr>
      <w:r w:rsidDel="00000000" w:rsidR="00000000" w:rsidRPr="00000000">
        <w:rPr>
          <w:rtl w:val="0"/>
        </w:rPr>
        <w:t xml:space="preserve">[14] Mandal, A., Ghosh, K., Ghosh, S., Mandal, S. "Unsupervised Approaches for Measuring Textual Similarity Between Legal Court Case Reports." Artificial Intelligence and Law, 29(3), 417–451, 2021. </w:t>
      </w:r>
    </w:p>
    <w:p w:rsidR="00000000" w:rsidDel="00000000" w:rsidP="00000000" w:rsidRDefault="00000000" w:rsidRPr="00000000" w14:paraId="000000BB">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BC">
      <w:pPr>
        <w:tabs>
          <w:tab w:val="left" w:leader="none" w:pos="360"/>
        </w:tabs>
        <w:spacing w:after="40" w:lineRule="auto"/>
        <w:ind w:left="360" w:hanging="360"/>
        <w:jc w:val="both"/>
        <w:rPr/>
      </w:pPr>
      <w:r w:rsidDel="00000000" w:rsidR="00000000" w:rsidRPr="00000000">
        <w:rPr>
          <w:rtl w:val="0"/>
        </w:rPr>
        <w:t xml:space="preserve">[15] Bhattacharya, P., Ghosh, K., Pal, A., Ghosh, S. "Methods for Computing Legal Document Similarity: A Comparative Study." arXiv:2004.12307, 2020. </w:t>
      </w:r>
    </w:p>
    <w:p w:rsidR="00000000" w:rsidDel="00000000" w:rsidP="00000000" w:rsidRDefault="00000000" w:rsidRPr="00000000" w14:paraId="000000BD">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BE">
      <w:pPr>
        <w:tabs>
          <w:tab w:val="left" w:leader="none" w:pos="360"/>
        </w:tabs>
        <w:spacing w:after="40" w:lineRule="auto"/>
        <w:ind w:left="360" w:hanging="360"/>
        <w:jc w:val="both"/>
        <w:rPr/>
      </w:pPr>
      <w:r w:rsidDel="00000000" w:rsidR="00000000" w:rsidRPr="00000000">
        <w:rPr>
          <w:rtl w:val="0"/>
        </w:rPr>
        <w:t xml:space="preserve">[16]  L. Hong and B. D. Davison, “Empirical study of topic</w:t>
      </w:r>
    </w:p>
    <w:p w:rsidR="00000000" w:rsidDel="00000000" w:rsidP="00000000" w:rsidRDefault="00000000" w:rsidRPr="00000000" w14:paraId="000000BF">
      <w:pPr>
        <w:tabs>
          <w:tab w:val="left" w:leader="none" w:pos="360"/>
        </w:tabs>
        <w:spacing w:after="40" w:lineRule="auto"/>
        <w:ind w:left="360"/>
        <w:jc w:val="both"/>
        <w:rPr/>
      </w:pPr>
      <w:r w:rsidDel="00000000" w:rsidR="00000000" w:rsidRPr="00000000">
        <w:rPr>
          <w:rtl w:val="0"/>
        </w:rPr>
        <w:t xml:space="preserve">modeling in twitter,” in Proceedings of the first workshop</w:t>
      </w:r>
    </w:p>
    <w:p w:rsidR="00000000" w:rsidDel="00000000" w:rsidP="00000000" w:rsidRDefault="00000000" w:rsidRPr="00000000" w14:paraId="000000C0">
      <w:pPr>
        <w:tabs>
          <w:tab w:val="left" w:leader="none" w:pos="360"/>
        </w:tabs>
        <w:spacing w:after="40" w:lineRule="auto"/>
        <w:ind w:left="360" w:hanging="360"/>
        <w:jc w:val="both"/>
        <w:rPr/>
      </w:pPr>
      <w:r w:rsidDel="00000000" w:rsidR="00000000" w:rsidRPr="00000000">
        <w:rPr>
          <w:rtl w:val="0"/>
        </w:rPr>
        <w:t xml:space="preserve">on social media analytics. acm, 2010, pp. 80–88.</w:t>
      </w:r>
    </w:p>
    <w:p w:rsidR="00000000" w:rsidDel="00000000" w:rsidP="00000000" w:rsidRDefault="00000000" w:rsidRPr="00000000" w14:paraId="000000C1">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C2">
      <w:pPr>
        <w:tabs>
          <w:tab w:val="left" w:leader="none" w:pos="360"/>
        </w:tabs>
        <w:spacing w:after="40" w:lineRule="auto"/>
        <w:ind w:left="360" w:hanging="360"/>
        <w:jc w:val="both"/>
        <w:rPr/>
      </w:pPr>
      <w:r w:rsidDel="00000000" w:rsidR="00000000" w:rsidRPr="00000000">
        <w:rPr>
          <w:rtl w:val="0"/>
        </w:rPr>
        <w:t xml:space="preserve">[17]  R. Mehrotra, S. Sanner, W. Buntine, and L. Xie, “Im-</w:t>
      </w:r>
    </w:p>
    <w:p w:rsidR="00000000" w:rsidDel="00000000" w:rsidP="00000000" w:rsidRDefault="00000000" w:rsidRPr="00000000" w14:paraId="000000C3">
      <w:pPr>
        <w:tabs>
          <w:tab w:val="left" w:leader="none" w:pos="360"/>
        </w:tabs>
        <w:spacing w:after="40" w:lineRule="auto"/>
        <w:ind w:left="360"/>
        <w:jc w:val="both"/>
        <w:rPr/>
      </w:pPr>
      <w:r w:rsidDel="00000000" w:rsidR="00000000" w:rsidRPr="00000000">
        <w:rPr>
          <w:rtl w:val="0"/>
        </w:rPr>
        <w:t xml:space="preserve">proving lda topic models for microblogs via tweet pool-</w:t>
      </w:r>
    </w:p>
    <w:p w:rsidR="00000000" w:rsidDel="00000000" w:rsidP="00000000" w:rsidRDefault="00000000" w:rsidRPr="00000000" w14:paraId="000000C4">
      <w:pPr>
        <w:tabs>
          <w:tab w:val="left" w:leader="none" w:pos="360"/>
        </w:tabs>
        <w:spacing w:after="40" w:lineRule="auto"/>
        <w:ind w:left="360"/>
        <w:jc w:val="both"/>
        <w:rPr/>
      </w:pPr>
      <w:r w:rsidDel="00000000" w:rsidR="00000000" w:rsidRPr="00000000">
        <w:rPr>
          <w:rtl w:val="0"/>
        </w:rPr>
        <w:t xml:space="preserve">ing and automatic labeling,” in Proceedings of the 36th</w:t>
      </w:r>
    </w:p>
    <w:p w:rsidR="00000000" w:rsidDel="00000000" w:rsidP="00000000" w:rsidRDefault="00000000" w:rsidRPr="00000000" w14:paraId="000000C5">
      <w:pPr>
        <w:tabs>
          <w:tab w:val="left" w:leader="none" w:pos="360"/>
        </w:tabs>
        <w:spacing w:after="40" w:lineRule="auto"/>
        <w:ind w:left="360"/>
        <w:jc w:val="both"/>
        <w:rPr/>
      </w:pPr>
      <w:r w:rsidDel="00000000" w:rsidR="00000000" w:rsidRPr="00000000">
        <w:rPr>
          <w:rtl w:val="0"/>
        </w:rPr>
        <w:t xml:space="preserve">international ACM SIGIR conference on Research and</w:t>
      </w:r>
    </w:p>
    <w:p w:rsidR="00000000" w:rsidDel="00000000" w:rsidP="00000000" w:rsidRDefault="00000000" w:rsidRPr="00000000" w14:paraId="000000C6">
      <w:pPr>
        <w:tabs>
          <w:tab w:val="left" w:leader="none" w:pos="360"/>
        </w:tabs>
        <w:spacing w:after="40" w:lineRule="auto"/>
        <w:ind w:left="360"/>
        <w:jc w:val="both"/>
        <w:rPr/>
      </w:pPr>
      <w:r w:rsidDel="00000000" w:rsidR="00000000" w:rsidRPr="00000000">
        <w:rPr>
          <w:rtl w:val="0"/>
        </w:rPr>
        <w:t xml:space="preserve">development in information retrieval. ACM, 2013, pp.</w:t>
      </w:r>
    </w:p>
    <w:p w:rsidR="00000000" w:rsidDel="00000000" w:rsidP="00000000" w:rsidRDefault="00000000" w:rsidRPr="00000000" w14:paraId="000000C7">
      <w:pPr>
        <w:tabs>
          <w:tab w:val="left" w:leader="none" w:pos="360"/>
        </w:tabs>
        <w:spacing w:after="40" w:lineRule="auto"/>
        <w:ind w:left="360" w:hanging="360"/>
        <w:jc w:val="both"/>
        <w:rPr/>
      </w:pPr>
      <w:r w:rsidDel="00000000" w:rsidR="00000000" w:rsidRPr="00000000">
        <w:rPr>
          <w:rtl w:val="0"/>
        </w:rPr>
        <w:t xml:space="preserve">889–892.</w:t>
      </w:r>
    </w:p>
    <w:p w:rsidR="00000000" w:rsidDel="00000000" w:rsidP="00000000" w:rsidRDefault="00000000" w:rsidRPr="00000000" w14:paraId="000000C8">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C9">
      <w:pPr>
        <w:tabs>
          <w:tab w:val="left" w:leader="none" w:pos="360"/>
        </w:tabs>
        <w:spacing w:after="40" w:lineRule="auto"/>
        <w:ind w:left="360" w:hanging="360"/>
        <w:jc w:val="both"/>
        <w:rPr/>
      </w:pPr>
      <w:r w:rsidDel="00000000" w:rsidR="00000000" w:rsidRPr="00000000">
        <w:rPr>
          <w:rtl w:val="0"/>
        </w:rPr>
        <w:t xml:space="preserve">[18]  M. Tapaswi, Y. Zhu, R. Stiefelhagen, A. Torralba, R. Urtasun, and S. Fidler, “Movieqa: Understanding stories in movies through question-answering,” in Proceedings of the IEEE conference on computer vision and pattern recognition, 2016, pp. 4631–4640.</w:t>
      </w:r>
    </w:p>
    <w:p w:rsidR="00000000" w:rsidDel="00000000" w:rsidP="00000000" w:rsidRDefault="00000000" w:rsidRPr="00000000" w14:paraId="000000CA">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CB">
      <w:pPr>
        <w:tabs>
          <w:tab w:val="left" w:leader="none" w:pos="360"/>
        </w:tabs>
        <w:spacing w:after="40" w:lineRule="auto"/>
        <w:ind w:left="360" w:hanging="360"/>
        <w:jc w:val="both"/>
        <w:rPr/>
      </w:pPr>
      <w:r w:rsidDel="00000000" w:rsidR="00000000" w:rsidRPr="00000000">
        <w:rPr>
          <w:rtl w:val="0"/>
        </w:rPr>
        <w:t xml:space="preserve">[19] J. Devlin, M.-W. Chang, K. Lee, and K. Toutanova, “Bert: Pre-training of deep bidirectional transformers for language understanding,” arXivpreprint arXiv:1810.04805, 2018.</w:t>
      </w:r>
    </w:p>
    <w:p w:rsidR="00000000" w:rsidDel="00000000" w:rsidP="00000000" w:rsidRDefault="00000000" w:rsidRPr="00000000" w14:paraId="000000CC">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CD">
      <w:pPr>
        <w:tabs>
          <w:tab w:val="left" w:leader="none" w:pos="360"/>
        </w:tabs>
        <w:spacing w:after="40" w:lineRule="auto"/>
        <w:ind w:left="360" w:hanging="360"/>
        <w:jc w:val="both"/>
        <w:rPr/>
      </w:pPr>
      <w:r w:rsidDel="00000000" w:rsidR="00000000" w:rsidRPr="00000000">
        <w:rPr>
          <w:rtl w:val="0"/>
        </w:rPr>
        <w:t xml:space="preserve">[20] N. Reimers and I. Gurevych, “Sentence-bert: Sentence embeddings using siamese bert-networks,” arXiv preprint arXiv:1908.10084, 2019.</w:t>
      </w:r>
    </w:p>
    <w:p w:rsidR="00000000" w:rsidDel="00000000" w:rsidP="00000000" w:rsidRDefault="00000000" w:rsidRPr="00000000" w14:paraId="000000CE">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CF">
      <w:pPr>
        <w:tabs>
          <w:tab w:val="left" w:leader="none" w:pos="360"/>
        </w:tabs>
        <w:spacing w:after="40" w:lineRule="auto"/>
        <w:ind w:left="360" w:hanging="360"/>
        <w:jc w:val="both"/>
        <w:rPr/>
      </w:pPr>
      <w:r w:rsidDel="00000000" w:rsidR="00000000" w:rsidRPr="00000000">
        <w:rPr>
          <w:rtl w:val="0"/>
        </w:rPr>
        <w:t xml:space="preserve">[21] Sharma, D. (2012). Stemming algorithms: A comparative study and their analysis. </w:t>
      </w:r>
      <w:r w:rsidDel="00000000" w:rsidR="00000000" w:rsidRPr="00000000">
        <w:rPr>
          <w:i w:val="1"/>
          <w:iCs w:val="1"/>
          <w:rtl w:val="0"/>
        </w:rPr>
        <w:t xml:space="preserve">International Journal of Applied Information Systems</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(3), 7–12.</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https://doi.org/10.5120/ijais12-450655</w:t>
        </w:r>
      </w:hyperlink>
      <w:r w:rsidDel="00000000" w:rsidR="00000000" w:rsidRPr="00000000">
        <w:rPr>
          <w:rtl w:val="0"/>
        </w:rPr>
        <w:t xml:space="preserve"> Cited by: 126 </w:t>
      </w:r>
    </w:p>
    <w:p w:rsidR="00000000" w:rsidDel="00000000" w:rsidP="00000000" w:rsidRDefault="00000000" w:rsidRPr="00000000" w14:paraId="000000D0">
      <w:pPr>
        <w:tabs>
          <w:tab w:val="left" w:leader="none" w:pos="360"/>
        </w:tabs>
        <w:spacing w:after="40" w:lineRule="auto"/>
        <w:ind w:left="360" w:hanging="360"/>
        <w:jc w:val="both"/>
        <w:rPr/>
      </w:pPr>
      <w:r w:rsidDel="00000000" w:rsidR="00000000" w:rsidRPr="00000000">
        <w:rPr>
          <w:rtl w:val="0"/>
        </w:rPr>
      </w:r>
    </w:p>
    <w:p w:rsidR="00000000" w:rsidDel="00000000" w:rsidP="00000000" w:rsidRDefault="00000000" w:rsidRPr="00000000" w14:paraId="000000D1">
      <w:pPr>
        <w:tabs>
          <w:tab w:val="left" w:leader="none" w:pos="360"/>
        </w:tabs>
        <w:spacing w:after="40" w:lineRule="auto"/>
        <w:ind w:left="360" w:hanging="360"/>
        <w:jc w:val="both"/>
        <w:rPr/>
      </w:pPr>
      <w:r w:rsidDel="00000000" w:rsidR="00000000" w:rsidRPr="00000000">
        <w:rPr>
          <w:rtl w:val="0"/>
        </w:rPr>
        <w:t xml:space="preserve">[22] Willett, P. (2006). The Porter stemming algorithm: Then and now. </w:t>
      </w:r>
      <w:r w:rsidDel="00000000" w:rsidR="00000000" w:rsidRPr="00000000">
        <w:rPr>
          <w:i w:val="1"/>
          <w:iCs w:val="1"/>
          <w:rtl w:val="0"/>
        </w:rPr>
        <w:t xml:space="preserve">Program</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(3), 219–223.</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https://doi.org/10.1108/00330330610681295</w:t>
        </w:r>
      </w:hyperlink>
      <w:r w:rsidDel="00000000" w:rsidR="00000000" w:rsidRPr="00000000">
        <w:rPr>
          <w:rtl w:val="0"/>
        </w:rPr>
        <w:t xml:space="preserve"> Cited by: 708 </w:t>
      </w:r>
    </w:p>
    <w:p w:rsidR="00000000" w:rsidDel="00000000" w:rsidP="00000000" w:rsidRDefault="00000000" w:rsidRPr="00000000" w14:paraId="000000D2">
      <w:pPr>
        <w:tabs>
          <w:tab w:val="left" w:leader="none" w:pos="360"/>
        </w:tabs>
        <w:spacing w:after="40" w:lineRule="auto"/>
        <w:ind w:left="360" w:hanging="360"/>
        <w:jc w:val="both"/>
        <w:rPr/>
      </w:pPr>
      <w:r w:rsidDel="00000000" w:rsidR="00000000" w:rsidRPr="00000000">
        <w:rPr>
          <w:rtl w:val="0"/>
        </w:rPr>
      </w:r>
    </w:p>
    <w:sectPr>
      <w:type w:val="continuous"/>
      <w:pgSz w:h="15840" w:w="12240" w:orient="portrait"/>
      <w:pgMar w:bottom="1080" w:top="1080" w:left="1080" w:right="1080" w:header="708" w:footer="708"/>
      <w:cols w:equalWidth="0" w:num="2">
        <w:col w:space="36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108/00330330610681295" TargetMode="External"/><Relationship Id="rId9" Type="http://schemas.openxmlformats.org/officeDocument/2006/relationships/hyperlink" Target="https://doi.org/10.1108/0033033061068129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doi.org/10.5120/ijais12-450655" TargetMode="External"/><Relationship Id="rId8" Type="http://schemas.openxmlformats.org/officeDocument/2006/relationships/hyperlink" Target="https://doi.org/10.5120/ijais12-45065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