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papers on acetylcholinesterase (AChE) inhibitors rarely go beyond predicted potency. We enumerated 383,752 analogues of 2,225 potent published inhibitors by one or two matched-pair edits, kept 2,700 that passed design-stage filters and passed them through gates for activity, brain penetration, drug-likeness, toxicity, docking, protonation and stereochemistry, a four-source novelty search and computed retrosynthesis. 106 molecules on 63 scaffolds cleared every gate with at least 5 % margin (63 with 10 % or more), each absent from PubChem, ChEMBL and SureChEMBL and each with a computed route of one to six steps from purchasable materials. A shortlist of 20 was ranked under 5,000 random weightings of eight further checks. The models behind the gates were tested on held-out scaffolds and on compounds published after a cutoff year, where the activity model beat simple baselines overall but not for chemistry unlike its training set; molecular dynamics in two 2 ns replicas left no shortlisted molecule outside the gorge, although the RMSD criterion varied between replicas (donepezil 2.1 and 3.1 Å), and the same screen did not separate ten potent from ten inactive published compounds (area under the curve 0.47); and the weak components (docking score, efflux term, hERG) are reported. The substitutions used preserve potency to within 0.5 log units in 64.5 % of measured AChE compound pairs (51.6 % for other exchanges), every molecule is tied to a measured potent parent, and inside its applicability domain the activity model ranks later-published compounds with ROC-AUC 0.81 (0.68 for nearest-neighbour similarity).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four. First, a gated design cascade whose components are each tested on held-out scaffolds against simple baselines, with the weak components named. Second, an anchoring of the design to measured AChE data: the edits are tested in real compound pairs, each molecule is tied to a measured parent, and the activity model is tested on compounds published later (Section 2.5). Third, a delivered set of 106 candidates, complete for the gates used, each with a computed route and a four-source novelty check, with a priority tier of 63 and a shortlist of 20. Fourth, falsifiable predictions for the first assay (Section 2.7),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12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AChE, time split 2015</w:t>
            </w:r>
          </w:p>
        </w:tc>
        <w:tc>
          <w:tcPr>
            <w:tcW w:type="dxa" w:w="2351"/>
          </w:tcPr>
          <w:p>
            <w:r/>
            <w:r>
              <w:rPr>
                <w:b w:val="0"/>
                <w:i w:val="0"/>
                <w:sz w:val="17"/>
              </w:rPr>
              <w:t>later compounds: all / in domain / least-similar third, AUC</w:t>
            </w:r>
          </w:p>
        </w:tc>
        <w:tc>
          <w:tcPr>
            <w:tcW w:type="dxa" w:w="2351"/>
          </w:tcPr>
          <w:p>
            <w:r/>
            <w:r>
              <w:rPr>
                <w:b w:val="0"/>
                <w:i w:val="0"/>
                <w:sz w:val="17"/>
              </w:rPr>
              <w:t>0.77 / 0.81 / 0.55</w:t>
            </w:r>
          </w:p>
        </w:tc>
        <w:tc>
          <w:tcPr>
            <w:tcW w:type="dxa" w:w="2351"/>
          </w:tcPr>
          <w:p>
            <w:r/>
            <w:r>
              <w:rPr>
                <w:b w:val="0"/>
                <w:i w:val="0"/>
                <w:sz w:val="17"/>
              </w:rPr>
              <w:t>NN 0.74 / 0.68 / 0.58</w:t>
            </w:r>
          </w:p>
        </w:tc>
      </w:tr>
      <w:tr>
        <w:tc>
          <w:tcPr>
            <w:tcW w:type="dxa" w:w="2351"/>
          </w:tcPr>
          <w:p>
            <w:r/>
            <w:r>
              <w:rPr>
                <w:b w:val="0"/>
                <w:i w:val="0"/>
                <w:sz w:val="17"/>
              </w:rPr>
              <w:t>Edits in real AChE pairs</w:t>
            </w:r>
          </w:p>
        </w:tc>
        <w:tc>
          <w:tcPr>
            <w:tcW w:type="dxa" w:w="2351"/>
          </w:tcPr>
          <w:p>
            <w:r/>
            <w:r>
              <w:rPr>
                <w:b w:val="0"/>
                <w:i w:val="0"/>
                <w:sz w:val="17"/>
              </w:rPr>
              <w:t>961 same-publication pairs, share within 0.5 log units</w:t>
            </w:r>
          </w:p>
        </w:tc>
        <w:tc>
          <w:tcPr>
            <w:tcW w:type="dxa" w:w="2351"/>
          </w:tcPr>
          <w:p>
            <w:r/>
            <w:r>
              <w:rPr>
                <w:b w:val="0"/>
                <w:i w:val="0"/>
                <w:sz w:val="17"/>
              </w:rPr>
              <w:t>64.5 %</w:t>
            </w:r>
          </w:p>
        </w:tc>
        <w:tc>
          <w:tcPr>
            <w:tcW w:type="dxa" w:w="2351"/>
          </w:tcPr>
          <w:p>
            <w:r/>
            <w:r>
              <w:rPr>
                <w:b w:val="0"/>
                <w:i w:val="0"/>
                <w:sz w:val="17"/>
              </w:rPr>
              <w:t>other exchanges 51.6 %</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526 matched decoys, AUC</w:t>
            </w:r>
          </w:p>
        </w:tc>
        <w:tc>
          <w:tcPr>
            <w:tcW w:type="dxa" w:w="2351"/>
          </w:tcPr>
          <w:p>
            <w:r/>
            <w:r>
              <w:rPr>
                <w:b w:val="0"/>
                <w:i w:val="0"/>
                <w:sz w:val="17"/>
              </w:rPr>
              <w:t>0.64</w:t>
            </w:r>
          </w:p>
        </w:tc>
        <w:tc>
          <w:tcPr>
            <w:tcW w:type="dxa" w:w="2351"/>
          </w:tcPr>
          <w:p>
            <w:r/>
            <w:r>
              <w:rPr>
                <w:b w:val="0"/>
                <w:i w:val="0"/>
                <w:sz w:val="17"/>
              </w:rPr>
              <w:t>properties 0.52</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308128"/>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308128"/>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227141"/>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227141"/>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11: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288214"/>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288214"/>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Anchoring the delivered set to measured AChE data</w:t>
      </w:r>
    </w:p>
    <w:p>
      <w:r>
        <w:rPr>
          <w:b w:val="0"/>
          <w:i w:val="0"/>
        </w:rPr>
        <w:t>Review of the design raised two questions: do the edits, which were mined from brain-penetration data, keep AChE potency, and how close is each molecule to something measured? We answered them with the measured AChE data of ChEMBL (5,814 compounds).</w:t>
      </w:r>
    </w:p>
    <w:p>
      <w:r>
        <w:rPr>
          <w:b w:val="0"/>
          <w:i w:val="0"/>
        </w:rPr>
        <w:t>Edits in real pairs. For the 22 transformations of the delivered set we found every pair of measured AChE compounds that differ by exactly that exchange, in the design direction and from the same publication (Table 5); 17 of the 22 transformations have at least three such pairs. Over 961 pairs (472 publications), 64.5 % of the pairs changed pChEMBL by 0.5 log units or less (95 % interval over publications 59.6–70.0 %) and 3.7 % lost more than one log unit (2.5–5.3 %); for all other exchanges between measured compounds (196,669 pairs) the shares were 51.6 % (47.8–55.8 %) and 11.8 % (10.0–13.5 %). The edits used are therefore conservative substitutions that, on average, preserve potency; this is expected of small exchanges such as methyl for cyclopropyl or chloro for fluoro, and is not evidence that any single edit preserves it. The exceptions are visible in Table 5: removing a phenyl ring (14 molecules) lost more than one log unit in 12 % of its 92 pairs, as often as arbitrary exchanges, and methyl to cyclopropylmethyl (11 molecules) rests on 4 pairs only.</w:t>
      </w:r>
    </w:p>
    <w:p>
      <w:r>
        <w:rPr>
          <w:b w:val="0"/>
          <w:i w:val="0"/>
        </w:rPr>
        <w:t>Parents and what to expect. 104 of the 106 molecules have a measured parent (median pChEMBL 7.16, about 69 nM; range 6.57 to 8.44) and none is itself a measured compound; the most similar measured compound has a median ECFP4 similarity of 0.75 (Table 6 lists the shortlist). We asked whether the edit-specific change seen in real pairs can refine that expectation: predicting each pair's change from the median change of the same exchange in other publications was no better than predicting no change (mean absolute error 0.482 against 0.475 log units; Spearman correlation 0.058 between predicted and observed change; 954 pairs of 17 exchanges). The best expectation for a molecule is therefore the potency of its parent, with a typical change of about half a log unit in either direction, and a loss of more than one log unit in about one pair in twenty-five.</w:t>
      </w:r>
    </w:p>
    <w:p>
      <w:r>
        <w:rPr>
          <w:b w:val="0"/>
          <w:i w:val="0"/>
        </w:rPr>
        <w:t>Time-split validation inside the applicability domain. The activity gate admits only molecules whose similarity to the nearest potent training active is at least 0.417 (Section 4.3). Repeating the time-split test for the later compounds that satisfy that condition (41, 46 and 48 % of later compounds at the three cutoffs), the activity design reached ROC-AUC 0.79, 0.81 and 0.85 against 0.67, 0.68 and 0.72 for nearest-neighbour similarity and 0.64, 0.69 and 0.73 for the descriptor model, with non-overlapping intervals; outside the domain it reached 0.60, 0.63 and 0.64. The pre-specified bar (2015 cutoff, in domain, above both baselines and above 0.65) was met. We state that this analysis was added after the earlier test failed in the least-similar third, motivated by the domain gate the design already enforced, and we report both. The result does not depend on the threshold: at similarities of 0.30, 0.50 and 0.60 the activity design reached ROC-AUC 0.80, 0.82 and 0.82 against 0.74, 0.64 and 0.60 for nearest-neighbour similarity (2015 cutoff).</w:t>
      </w:r>
    </w:p>
    <w:p>
      <w:r>
        <w:rPr>
          <w:b w:val="0"/>
          <w:i w:val="0"/>
        </w:rPr>
        <w:t>Calibration and abstention. For later compounds the model's probabilities were reasonably calibrated in the most similar third (expected calibration error 0.04) and poorly calibrated in the least similar (0.14); conformal prediction sets aimed at 90 % coverage covered 65 % of all later compounds and 44 % of the least similar third, so the usual coverage guarantee does not hold under this temporal shift. Abstaining below a nearest-neighbour similarity of 0.343 raised accuracy at 0.5 from 0.722 to 0.798 while keeping 67 % of compounds, in line with the domain gate.</w:t>
      </w:r>
    </w:p>
    <w:p>
      <w:r>
        <w:rPr>
          <w:b w:val="0"/>
          <w:i w:val="0"/>
        </w:rPr>
        <w:t>Blind re-discovery. Using only compounds reported up to a cutoff year, we applied the design stage's edits to the potent parents and asked how many compounds reported later were reproduced exactly and how close the generated analogues came to later potent compounds: at the 2015 cutoff the design-stage edits generated 325,244 analogues from 1,247 earlier potent parents and reproduced 7 of the 2,784 later compounds exactly (5 of the 593 later potent compounds), against 5 to 8 (2 to 3 potent) for 3 random draws of unused edits; the share of later potent compounds with a generated analogue at ECFP4 similarity of at least 0.8 was 2.9 % for the design-stage edits and 2.0 to 2.9 % for the random draws (mean highest similarity 0.48 against 0.47 to 0.47); at the 2018 cutoff the design-stage edits generated 345,702 analogues from 1,531 earlier potent parents and reproduced 6 of the 1,819 later compounds exactly (3 of the 393 later potent compounds), against 4 to 4 (1 to 3 potent) for 3 random draws of unused edits; the share of later potent compounds with a generated analogue at ECFP4 similarity of at least 0.8 was 2.5 % for the design-stage edits and 1.5 to 2.3 % for the random draws (mean highest similarity 0.49 against 0.47 to 0.48); at the 2012 cutoff (exact matches only) the design-stage edits reproduced 5 later compounds (4 potent) against 3 to 8 (2 to 3 potent) for 2 random draws. Exact re-discovery is rare and the counts are too small to separate the edit sets, and the near-recovery measure shows at most a small difference (the design-stage edits are within the range of the random draws at 2015 and slightly above it at 2018): the edit library has not been shown to find future compounds clearly better than other edits, which agrees with the matched-pair statistics test of Table 12. The value of the cascade therefore lies in its gates and its anchoring to measured parents and not in the edit selection.</w:t>
      </w:r>
    </w:p>
    <w:p>
      <w:pPr>
        <w:jc w:val="center"/>
      </w:pPr>
      <w:r>
        <w:drawing>
          <wp:inline xmlns:a="http://schemas.openxmlformats.org/drawingml/2006/main" xmlns:pic="http://schemas.openxmlformats.org/drawingml/2006/picture">
            <wp:extent cx="5580000" cy="2281530"/>
            <wp:docPr id="8" name="Picture 8"/>
            <wp:cNvGraphicFramePr>
              <a:graphicFrameLocks noChangeAspect="1"/>
            </wp:cNvGraphicFramePr>
            <a:graphic>
              <a:graphicData uri="http://schemas.openxmlformats.org/drawingml/2006/picture">
                <pic:pic>
                  <pic:nvPicPr>
                    <pic:cNvPr id="0" name="Figure8.png"/>
                    <pic:cNvPicPr/>
                  </pic:nvPicPr>
                  <pic:blipFill>
                    <a:blip r:embed="rId16"/>
                    <a:stretch>
                      <a:fillRect/>
                    </a:stretch>
                  </pic:blipFill>
                  <pic:spPr>
                    <a:xfrm>
                      <a:off x="0" y="0"/>
                      <a:ext cx="5580000" cy="2281530"/>
                    </a:xfrm>
                    <a:prstGeom prst="rect"/>
                  </pic:spPr>
                </pic:pic>
              </a:graphicData>
            </a:graphic>
          </wp:inline>
        </w:drawing>
      </w:r>
    </w:p>
    <w:p>
      <w:r>
        <w:rPr>
          <w:b/>
        </w:rPr>
        <w:t xml:space="preserve">Figure 8. </w:t>
      </w:r>
      <w:r>
        <w:rPr>
          <w:b w:val="0"/>
          <w:i w:val="0"/>
          <w:sz w:val="19"/>
        </w:rPr>
        <w:t>Anchoring to measured AChE data. (a) Change in pChEMBL for same-publication pairs of measured compounds that differ by one of the 22 delivered-set exchanges (blue) and for all other exchanges (grey); the shaded band is 0.5 log units either side of zero and the dashed line a loss of one log unit. (b) Time-split ROC-AUC (95 % bootstrap interval) of the activity design and the two baselines for later-published compounds inside and outside the applicability domain of the activity gate (similarity to the nearest training active of at least 0.417).</w:t>
      </w:r>
    </w:p>
    <w:p>
      <w:r>
        <w:rPr>
          <w:b/>
        </w:rPr>
        <w:t xml:space="preserve">Table 5. </w:t>
      </w:r>
      <w:r>
        <w:rPr>
          <w:b w:val="0"/>
          <w:i w:val="0"/>
          <w:sz w:val="19"/>
        </w:rPr>
        <w:t>The twelve most used edits of the delivered set in real AChE compound pairs. Molecules: delivered molecules carrying the edit (as its second edit for two-edit molecules). Pairs: pairs of measured compounds from the same publication that differ by exactly this exchange in the design direction; Median: median change in pChEMBL (to minus from); Within: share of pairs changing by 0.5 log units or less; Lose: share losing more than one log unit. Me, methyl; Et, ethyl; Pr, propyl; Ph, phenyl; cPr, cyclopropyl; OAc, acetoxy; HEP, hydroxyethylpiperazinyl.</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Edit</w:t>
            </w:r>
          </w:p>
        </w:tc>
        <w:tc>
          <w:tcPr>
            <w:tcW w:type="dxa" w:w="1344"/>
            <w:shd w:val="clear" w:color="auto" w:fill="D9E2F3"/>
          </w:tcPr>
          <w:p>
            <w:r/>
            <w:r>
              <w:rPr>
                <w:b/>
                <w:i w:val="0"/>
                <w:sz w:val="17"/>
              </w:rPr>
              <w:t>Molecules</w:t>
            </w:r>
          </w:p>
        </w:tc>
        <w:tc>
          <w:tcPr>
            <w:tcW w:type="dxa" w:w="1344"/>
            <w:shd w:val="clear" w:color="auto" w:fill="D9E2F3"/>
          </w:tcPr>
          <w:p>
            <w:r/>
            <w:r>
              <w:rPr>
                <w:b/>
                <w:i w:val="0"/>
                <w:sz w:val="17"/>
              </w:rPr>
              <w:t>Pairs</w:t>
            </w:r>
          </w:p>
        </w:tc>
        <w:tc>
          <w:tcPr>
            <w:tcW w:type="dxa" w:w="1344"/>
            <w:shd w:val="clear" w:color="auto" w:fill="D9E2F3"/>
          </w:tcPr>
          <w:p>
            <w:r/>
            <w:r>
              <w:rPr>
                <w:b/>
                <w:i w:val="0"/>
                <w:sz w:val="17"/>
              </w:rPr>
              <w:t>Publications</w:t>
            </w:r>
          </w:p>
        </w:tc>
        <w:tc>
          <w:tcPr>
            <w:tcW w:type="dxa" w:w="1344"/>
            <w:shd w:val="clear" w:color="auto" w:fill="D9E2F3"/>
          </w:tcPr>
          <w:p>
            <w:r/>
            <w:r>
              <w:rPr>
                <w:b/>
                <w:i w:val="0"/>
                <w:sz w:val="17"/>
              </w:rPr>
              <w:t>Median</w:t>
            </w:r>
          </w:p>
        </w:tc>
        <w:tc>
          <w:tcPr>
            <w:tcW w:type="dxa" w:w="1344"/>
            <w:shd w:val="clear" w:color="auto" w:fill="D9E2F3"/>
          </w:tcPr>
          <w:p>
            <w:r/>
            <w:r>
              <w:rPr>
                <w:b/>
                <w:i w:val="0"/>
                <w:sz w:val="17"/>
              </w:rPr>
              <w:t>Within</w:t>
            </w:r>
          </w:p>
        </w:tc>
        <w:tc>
          <w:tcPr>
            <w:tcW w:type="dxa" w:w="1344"/>
            <w:shd w:val="clear" w:color="auto" w:fill="D9E2F3"/>
          </w:tcPr>
          <w:p>
            <w:r/>
            <w:r>
              <w:rPr>
                <w:b/>
                <w:i w:val="0"/>
                <w:sz w:val="17"/>
              </w:rPr>
              <w:t>Lose</w:t>
            </w:r>
          </w:p>
        </w:tc>
      </w:tr>
      <w:tr>
        <w:tc>
          <w:tcPr>
            <w:tcW w:type="dxa" w:w="1344"/>
          </w:tcPr>
          <w:p>
            <w:r/>
            <w:r>
              <w:rPr>
                <w:b w:val="0"/>
                <w:i w:val="0"/>
                <w:sz w:val="17"/>
              </w:rPr>
              <w:t>Me\tocPr</w:t>
            </w:r>
          </w:p>
        </w:tc>
        <w:tc>
          <w:tcPr>
            <w:tcW w:type="dxa" w:w="1344"/>
          </w:tcPr>
          <w:p>
            <w:r/>
            <w:r>
              <w:rPr>
                <w:b w:val="0"/>
                <w:i w:val="0"/>
                <w:sz w:val="17"/>
              </w:rPr>
              <w:t>22</w:t>
            </w:r>
          </w:p>
        </w:tc>
        <w:tc>
          <w:tcPr>
            <w:tcW w:type="dxa" w:w="1344"/>
          </w:tcPr>
          <w:p>
            <w:r/>
            <w:r>
              <w:rPr>
                <w:b w:val="0"/>
                <w:i w:val="0"/>
                <w:sz w:val="17"/>
              </w:rPr>
              <w:t>8</w:t>
            </w:r>
          </w:p>
        </w:tc>
        <w:tc>
          <w:tcPr>
            <w:tcW w:type="dxa" w:w="1344"/>
          </w:tcPr>
          <w:p>
            <w:r/>
            <w:r>
              <w:rPr>
                <w:b w:val="0"/>
                <w:i w:val="0"/>
                <w:sz w:val="17"/>
              </w:rPr>
              <w:t>5</w:t>
            </w:r>
          </w:p>
        </w:tc>
        <w:tc>
          <w:tcPr>
            <w:tcW w:type="dxa" w:w="1344"/>
          </w:tcPr>
          <w:p>
            <w:r/>
            <w:r>
              <w:rPr>
                <w:b w:val="0"/>
                <w:i w:val="0"/>
                <w:sz w:val="17"/>
              </w:rPr>
              <w:t>+0.09</w:t>
            </w:r>
          </w:p>
        </w:tc>
        <w:tc>
          <w:tcPr>
            <w:tcW w:type="dxa" w:w="1344"/>
          </w:tcPr>
          <w:p>
            <w:r/>
            <w:r>
              <w:rPr>
                <w:b w:val="0"/>
                <w:i w:val="0"/>
                <w:sz w:val="17"/>
              </w:rPr>
              <w:t>88 %</w:t>
            </w:r>
          </w:p>
        </w:tc>
        <w:tc>
          <w:tcPr>
            <w:tcW w:type="dxa" w:w="1344"/>
          </w:tcPr>
          <w:p>
            <w:r/>
            <w:r>
              <w:rPr>
                <w:b w:val="0"/>
                <w:i w:val="0"/>
                <w:sz w:val="17"/>
              </w:rPr>
              <w:t>0 %</w:t>
            </w:r>
          </w:p>
        </w:tc>
      </w:tr>
      <w:tr>
        <w:tc>
          <w:tcPr>
            <w:tcW w:type="dxa" w:w="1344"/>
          </w:tcPr>
          <w:p>
            <w:r/>
            <w:r>
              <w:rPr>
                <w:b w:val="0"/>
                <w:i w:val="0"/>
                <w:sz w:val="17"/>
              </w:rPr>
              <w:t>Ph\toMe</w:t>
            </w:r>
          </w:p>
        </w:tc>
        <w:tc>
          <w:tcPr>
            <w:tcW w:type="dxa" w:w="1344"/>
          </w:tcPr>
          <w:p>
            <w:r/>
            <w:r>
              <w:rPr>
                <w:b w:val="0"/>
                <w:i w:val="0"/>
                <w:sz w:val="17"/>
              </w:rPr>
              <w:t>14</w:t>
            </w:r>
          </w:p>
        </w:tc>
        <w:tc>
          <w:tcPr>
            <w:tcW w:type="dxa" w:w="1344"/>
          </w:tcPr>
          <w:p>
            <w:r/>
            <w:r>
              <w:rPr>
                <w:b w:val="0"/>
                <w:i w:val="0"/>
                <w:sz w:val="17"/>
              </w:rPr>
              <w:t>92</w:t>
            </w:r>
          </w:p>
        </w:tc>
        <w:tc>
          <w:tcPr>
            <w:tcW w:type="dxa" w:w="1344"/>
          </w:tcPr>
          <w:p>
            <w:r/>
            <w:r>
              <w:rPr>
                <w:b w:val="0"/>
                <w:i w:val="0"/>
                <w:sz w:val="17"/>
              </w:rPr>
              <w:t>49</w:t>
            </w:r>
          </w:p>
        </w:tc>
        <w:tc>
          <w:tcPr>
            <w:tcW w:type="dxa" w:w="1344"/>
          </w:tcPr>
          <w:p>
            <w:r/>
            <w:r>
              <w:rPr>
                <w:b w:val="0"/>
                <w:i w:val="0"/>
                <w:sz w:val="17"/>
              </w:rPr>
              <w:t>+0.11</w:t>
            </w:r>
          </w:p>
        </w:tc>
        <w:tc>
          <w:tcPr>
            <w:tcW w:type="dxa" w:w="1344"/>
          </w:tcPr>
          <w:p>
            <w:r/>
            <w:r>
              <w:rPr>
                <w:b w:val="0"/>
                <w:i w:val="0"/>
                <w:sz w:val="17"/>
              </w:rPr>
              <w:t>47 %</w:t>
            </w:r>
          </w:p>
        </w:tc>
        <w:tc>
          <w:tcPr>
            <w:tcW w:type="dxa" w:w="1344"/>
          </w:tcPr>
          <w:p>
            <w:r/>
            <w:r>
              <w:rPr>
                <w:b w:val="0"/>
                <w:i w:val="0"/>
                <w:sz w:val="17"/>
              </w:rPr>
              <w:t>12 %</w:t>
            </w:r>
          </w:p>
        </w:tc>
      </w:tr>
      <w:tr>
        <w:tc>
          <w:tcPr>
            <w:tcW w:type="dxa" w:w="1344"/>
          </w:tcPr>
          <w:p>
            <w:r/>
            <w:r>
              <w:rPr>
                <w:b w:val="0"/>
                <w:i w:val="0"/>
                <w:sz w:val="17"/>
              </w:rPr>
              <w:t>Me\toCH2cPr</w:t>
            </w:r>
          </w:p>
        </w:tc>
        <w:tc>
          <w:tcPr>
            <w:tcW w:type="dxa" w:w="1344"/>
          </w:tcPr>
          <w:p>
            <w:r/>
            <w:r>
              <w:rPr>
                <w:b w:val="0"/>
                <w:i w:val="0"/>
                <w:sz w:val="17"/>
              </w:rPr>
              <w:t>11</w:t>
            </w:r>
          </w:p>
        </w:tc>
        <w:tc>
          <w:tcPr>
            <w:tcW w:type="dxa" w:w="1344"/>
          </w:tcPr>
          <w:p>
            <w:r/>
            <w:r>
              <w:rPr>
                <w:b w:val="0"/>
                <w:i w:val="0"/>
                <w:sz w:val="17"/>
              </w:rPr>
              <w:t>4</w:t>
            </w:r>
          </w:p>
        </w:tc>
        <w:tc>
          <w:tcPr>
            <w:tcW w:type="dxa" w:w="1344"/>
          </w:tcPr>
          <w:p>
            <w:r/>
            <w:r>
              <w:rPr>
                <w:b w:val="0"/>
                <w:i w:val="0"/>
                <w:sz w:val="17"/>
              </w:rPr>
              <w:t>4</w:t>
            </w:r>
          </w:p>
        </w:tc>
        <w:tc>
          <w:tcPr>
            <w:tcW w:type="dxa" w:w="1344"/>
          </w:tcPr>
          <w:p>
            <w:r/>
            <w:r>
              <w:rPr>
                <w:b w:val="0"/>
                <w:i w:val="0"/>
                <w:sz w:val="17"/>
              </w:rPr>
              <w:t>+0.91</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OMe\toMe</w:t>
            </w:r>
          </w:p>
        </w:tc>
        <w:tc>
          <w:tcPr>
            <w:tcW w:type="dxa" w:w="1344"/>
          </w:tcPr>
          <w:p>
            <w:r/>
            <w:r>
              <w:rPr>
                <w:b w:val="0"/>
                <w:i w:val="0"/>
                <w:sz w:val="17"/>
              </w:rPr>
              <w:t>11</w:t>
            </w:r>
          </w:p>
        </w:tc>
        <w:tc>
          <w:tcPr>
            <w:tcW w:type="dxa" w:w="1344"/>
          </w:tcPr>
          <w:p>
            <w:r/>
            <w:r>
              <w:rPr>
                <w:b w:val="0"/>
                <w:i w:val="0"/>
                <w:sz w:val="17"/>
              </w:rPr>
              <w:t>106</w:t>
            </w:r>
          </w:p>
        </w:tc>
        <w:tc>
          <w:tcPr>
            <w:tcW w:type="dxa" w:w="1344"/>
          </w:tcPr>
          <w:p>
            <w:r/>
            <w:r>
              <w:rPr>
                <w:b w:val="0"/>
                <w:i w:val="0"/>
                <w:sz w:val="17"/>
              </w:rPr>
              <w:t>49</w:t>
            </w:r>
          </w:p>
        </w:tc>
        <w:tc>
          <w:tcPr>
            <w:tcW w:type="dxa" w:w="1344"/>
          </w:tcPr>
          <w:p>
            <w:r/>
            <w:r>
              <w:rPr>
                <w:b w:val="0"/>
                <w:i w:val="0"/>
                <w:sz w:val="17"/>
              </w:rPr>
              <w:t>-0.03</w:t>
            </w:r>
          </w:p>
        </w:tc>
        <w:tc>
          <w:tcPr>
            <w:tcW w:type="dxa" w:w="1344"/>
          </w:tcPr>
          <w:p>
            <w:r/>
            <w:r>
              <w:rPr>
                <w:b w:val="0"/>
                <w:i w:val="0"/>
                <w:sz w:val="17"/>
              </w:rPr>
              <w:t>67 %</w:t>
            </w:r>
          </w:p>
        </w:tc>
        <w:tc>
          <w:tcPr>
            <w:tcW w:type="dxa" w:w="1344"/>
          </w:tcPr>
          <w:p>
            <w:r/>
            <w:r>
              <w:rPr>
                <w:b w:val="0"/>
                <w:i w:val="0"/>
                <w:sz w:val="17"/>
              </w:rPr>
              <w:t>3 %</w:t>
            </w:r>
          </w:p>
        </w:tc>
      </w:tr>
      <w:tr>
        <w:tc>
          <w:tcPr>
            <w:tcW w:type="dxa" w:w="1344"/>
          </w:tcPr>
          <w:p>
            <w:r/>
            <w:r>
              <w:rPr>
                <w:b w:val="0"/>
                <w:i w:val="0"/>
                <w:sz w:val="17"/>
              </w:rPr>
              <w:t>Et\toPr</w:t>
            </w:r>
          </w:p>
        </w:tc>
        <w:tc>
          <w:tcPr>
            <w:tcW w:type="dxa" w:w="1344"/>
          </w:tcPr>
          <w:p>
            <w:r/>
            <w:r>
              <w:rPr>
                <w:b w:val="0"/>
                <w:i w:val="0"/>
                <w:sz w:val="17"/>
              </w:rPr>
              <w:t>8</w:t>
            </w:r>
          </w:p>
        </w:tc>
        <w:tc>
          <w:tcPr>
            <w:tcW w:type="dxa" w:w="1344"/>
          </w:tcPr>
          <w:p>
            <w:r/>
            <w:r>
              <w:rPr>
                <w:b w:val="0"/>
                <w:i w:val="0"/>
                <w:sz w:val="17"/>
              </w:rPr>
              <w:t>80</w:t>
            </w:r>
          </w:p>
        </w:tc>
        <w:tc>
          <w:tcPr>
            <w:tcW w:type="dxa" w:w="1344"/>
          </w:tcPr>
          <w:p>
            <w:r/>
            <w:r>
              <w:rPr>
                <w:b w:val="0"/>
                <w:i w:val="0"/>
                <w:sz w:val="17"/>
              </w:rPr>
              <w:t>21</w:t>
            </w:r>
          </w:p>
        </w:tc>
        <w:tc>
          <w:tcPr>
            <w:tcW w:type="dxa" w:w="1344"/>
          </w:tcPr>
          <w:p>
            <w:r/>
            <w:r>
              <w:rPr>
                <w:b w:val="0"/>
                <w:i w:val="0"/>
                <w:sz w:val="17"/>
              </w:rPr>
              <w:t>-0.10</w:t>
            </w:r>
          </w:p>
        </w:tc>
        <w:tc>
          <w:tcPr>
            <w:tcW w:type="dxa" w:w="1344"/>
          </w:tcPr>
          <w:p>
            <w:r/>
            <w:r>
              <w:rPr>
                <w:b w:val="0"/>
                <w:i w:val="0"/>
                <w:sz w:val="17"/>
              </w:rPr>
              <w:t>72 %</w:t>
            </w:r>
          </w:p>
        </w:tc>
        <w:tc>
          <w:tcPr>
            <w:tcW w:type="dxa" w:w="1344"/>
          </w:tcPr>
          <w:p>
            <w:r/>
            <w:r>
              <w:rPr>
                <w:b w:val="0"/>
                <w:i w:val="0"/>
                <w:sz w:val="17"/>
              </w:rPr>
              <w:t>4 %</w:t>
            </w:r>
          </w:p>
        </w:tc>
      </w:tr>
      <w:tr>
        <w:tc>
          <w:tcPr>
            <w:tcW w:type="dxa" w:w="1344"/>
          </w:tcPr>
          <w:p>
            <w:r/>
            <w:r>
              <w:rPr>
                <w:b w:val="0"/>
                <w:i w:val="0"/>
                <w:sz w:val="17"/>
              </w:rPr>
              <w:t>OMe\toSMe</w:t>
            </w:r>
          </w:p>
        </w:tc>
        <w:tc>
          <w:tcPr>
            <w:tcW w:type="dxa" w:w="1344"/>
          </w:tcPr>
          <w:p>
            <w:r/>
            <w:r>
              <w:rPr>
                <w:b w:val="0"/>
                <w:i w:val="0"/>
                <w:sz w:val="17"/>
              </w:rPr>
              <w:t>7</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-0.29</w:t>
            </w:r>
          </w:p>
        </w:tc>
        <w:tc>
          <w:tcPr>
            <w:tcW w:type="dxa" w:w="1344"/>
          </w:tcPr>
          <w:p>
            <w:r/>
            <w:r>
              <w:rPr>
                <w:b w:val="0"/>
                <w:i w:val="0"/>
                <w:sz w:val="17"/>
              </w:rPr>
              <w:t>75 %</w:t>
            </w:r>
          </w:p>
        </w:tc>
        <w:tc>
          <w:tcPr>
            <w:tcW w:type="dxa" w:w="1344"/>
          </w:tcPr>
          <w:p>
            <w:r/>
            <w:r>
              <w:rPr>
                <w:b w:val="0"/>
                <w:i w:val="0"/>
                <w:sz w:val="17"/>
              </w:rPr>
              <w:t>0 %</w:t>
            </w:r>
          </w:p>
        </w:tc>
      </w:tr>
      <w:tr>
        <w:tc>
          <w:tcPr>
            <w:tcW w:type="dxa" w:w="1344"/>
          </w:tcPr>
          <w:p>
            <w:r/>
            <w:r>
              <w:rPr>
                <w:b w:val="0"/>
                <w:i w:val="0"/>
                <w:sz w:val="17"/>
              </w:rPr>
              <w:t>OMe\toCl</w:t>
            </w:r>
          </w:p>
        </w:tc>
        <w:tc>
          <w:tcPr>
            <w:tcW w:type="dxa" w:w="1344"/>
          </w:tcPr>
          <w:p>
            <w:r/>
            <w:r>
              <w:rPr>
                <w:b w:val="0"/>
                <w:i w:val="0"/>
                <w:sz w:val="17"/>
              </w:rPr>
              <w:t>6</w:t>
            </w:r>
          </w:p>
        </w:tc>
        <w:tc>
          <w:tcPr>
            <w:tcW w:type="dxa" w:w="1344"/>
          </w:tcPr>
          <w:p>
            <w:r/>
            <w:r>
              <w:rPr>
                <w:b w:val="0"/>
                <w:i w:val="0"/>
                <w:sz w:val="17"/>
              </w:rPr>
              <w:t>98</w:t>
            </w:r>
          </w:p>
        </w:tc>
        <w:tc>
          <w:tcPr>
            <w:tcW w:type="dxa" w:w="1344"/>
          </w:tcPr>
          <w:p>
            <w:r/>
            <w:r>
              <w:rPr>
                <w:b w:val="0"/>
                <w:i w:val="0"/>
                <w:sz w:val="17"/>
              </w:rPr>
              <w:t>48</w:t>
            </w:r>
          </w:p>
        </w:tc>
        <w:tc>
          <w:tcPr>
            <w:tcW w:type="dxa" w:w="1344"/>
          </w:tcPr>
          <w:p>
            <w:r/>
            <w:r>
              <w:rPr>
                <w:b w:val="0"/>
                <w:i w:val="0"/>
                <w:sz w:val="17"/>
              </w:rPr>
              <w:t>+0.01</w:t>
            </w:r>
          </w:p>
        </w:tc>
        <w:tc>
          <w:tcPr>
            <w:tcW w:type="dxa" w:w="1344"/>
          </w:tcPr>
          <w:p>
            <w:r/>
            <w:r>
              <w:rPr>
                <w:b w:val="0"/>
                <w:i w:val="0"/>
                <w:sz w:val="17"/>
              </w:rPr>
              <w:t>68 %</w:t>
            </w:r>
          </w:p>
        </w:tc>
        <w:tc>
          <w:tcPr>
            <w:tcW w:type="dxa" w:w="1344"/>
          </w:tcPr>
          <w:p>
            <w:r/>
            <w:r>
              <w:rPr>
                <w:b w:val="0"/>
                <w:i w:val="0"/>
                <w:sz w:val="17"/>
              </w:rPr>
              <w:t>4 %</w:t>
            </w:r>
          </w:p>
        </w:tc>
      </w:tr>
      <w:tr>
        <w:tc>
          <w:tcPr>
            <w:tcW w:type="dxa" w:w="1344"/>
          </w:tcPr>
          <w:p>
            <w:r/>
            <w:r>
              <w:rPr>
                <w:b w:val="0"/>
                <w:i w:val="0"/>
                <w:sz w:val="17"/>
              </w:rPr>
              <w:t>Cl\toF</w:t>
            </w:r>
          </w:p>
        </w:tc>
        <w:tc>
          <w:tcPr>
            <w:tcW w:type="dxa" w:w="1344"/>
          </w:tcPr>
          <w:p>
            <w:r/>
            <w:r>
              <w:rPr>
                <w:b w:val="0"/>
                <w:i w:val="0"/>
                <w:sz w:val="17"/>
              </w:rPr>
              <w:t>5</w:t>
            </w:r>
          </w:p>
        </w:tc>
        <w:tc>
          <w:tcPr>
            <w:tcW w:type="dxa" w:w="1344"/>
          </w:tcPr>
          <w:p>
            <w:r/>
            <w:r>
              <w:rPr>
                <w:b w:val="0"/>
                <w:i w:val="0"/>
                <w:sz w:val="17"/>
              </w:rPr>
              <w:t>109</w:t>
            </w:r>
          </w:p>
        </w:tc>
        <w:tc>
          <w:tcPr>
            <w:tcW w:type="dxa" w:w="1344"/>
          </w:tcPr>
          <w:p>
            <w:r/>
            <w:r>
              <w:rPr>
                <w:b w:val="0"/>
                <w:i w:val="0"/>
                <w:sz w:val="17"/>
              </w:rPr>
              <w:t>50</w:t>
            </w:r>
          </w:p>
        </w:tc>
        <w:tc>
          <w:tcPr>
            <w:tcW w:type="dxa" w:w="1344"/>
          </w:tcPr>
          <w:p>
            <w:r/>
            <w:r>
              <w:rPr>
                <w:b w:val="0"/>
                <w:i w:val="0"/>
                <w:sz w:val="17"/>
              </w:rPr>
              <w:t>+0.00</w:t>
            </w:r>
          </w:p>
        </w:tc>
        <w:tc>
          <w:tcPr>
            <w:tcW w:type="dxa" w:w="1344"/>
          </w:tcPr>
          <w:p>
            <w:r/>
            <w:r>
              <w:rPr>
                <w:b w:val="0"/>
                <w:i w:val="0"/>
                <w:sz w:val="17"/>
              </w:rPr>
              <w:t>68 %</w:t>
            </w:r>
          </w:p>
        </w:tc>
        <w:tc>
          <w:tcPr>
            <w:tcW w:type="dxa" w:w="1344"/>
          </w:tcPr>
          <w:p>
            <w:r/>
            <w:r>
              <w:rPr>
                <w:b w:val="0"/>
                <w:i w:val="0"/>
                <w:sz w:val="17"/>
              </w:rPr>
              <w:t>2 %</w:t>
            </w:r>
          </w:p>
        </w:tc>
      </w:tr>
      <w:tr>
        <w:tc>
          <w:tcPr>
            <w:tcW w:type="dxa" w:w="1344"/>
          </w:tcPr>
          <w:p>
            <w:r/>
            <w:r>
              <w:rPr>
                <w:b w:val="0"/>
                <w:i w:val="0"/>
                <w:sz w:val="17"/>
              </w:rPr>
              <w:t>CH2Cl\toCH2OH</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2</w:t>
            </w:r>
          </w:p>
        </w:tc>
        <w:tc>
          <w:tcPr>
            <w:tcW w:type="dxa" w:w="1344"/>
          </w:tcPr>
          <w:p>
            <w:r/>
            <w:r>
              <w:rPr>
                <w:b w:val="0"/>
                <w:i w:val="0"/>
                <w:sz w:val="17"/>
              </w:rPr>
              <w:t>+0.64</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Et\toMe</w:t>
            </w:r>
          </w:p>
        </w:tc>
        <w:tc>
          <w:tcPr>
            <w:tcW w:type="dxa" w:w="1344"/>
          </w:tcPr>
          <w:p>
            <w:r/>
            <w:r>
              <w:rPr>
                <w:b w:val="0"/>
                <w:i w:val="0"/>
                <w:sz w:val="17"/>
              </w:rPr>
              <w:t>2</w:t>
            </w:r>
          </w:p>
        </w:tc>
        <w:tc>
          <w:tcPr>
            <w:tcW w:type="dxa" w:w="1344"/>
          </w:tcPr>
          <w:p>
            <w:r/>
            <w:r>
              <w:rPr>
                <w:b w:val="0"/>
                <w:i w:val="0"/>
                <w:sz w:val="17"/>
              </w:rPr>
              <w:t>244</w:t>
            </w:r>
          </w:p>
        </w:tc>
        <w:tc>
          <w:tcPr>
            <w:tcW w:type="dxa" w:w="1344"/>
          </w:tcPr>
          <w:p>
            <w:r/>
            <w:r>
              <w:rPr>
                <w:b w:val="0"/>
                <w:i w:val="0"/>
                <w:sz w:val="17"/>
              </w:rPr>
              <w:t>73</w:t>
            </w:r>
          </w:p>
        </w:tc>
        <w:tc>
          <w:tcPr>
            <w:tcW w:type="dxa" w:w="1344"/>
          </w:tcPr>
          <w:p>
            <w:r/>
            <w:r>
              <w:rPr>
                <w:b w:val="0"/>
                <w:i w:val="0"/>
                <w:sz w:val="17"/>
              </w:rPr>
              <w:t>+0.08</w:t>
            </w:r>
          </w:p>
        </w:tc>
        <w:tc>
          <w:tcPr>
            <w:tcW w:type="dxa" w:w="1344"/>
          </w:tcPr>
          <w:p>
            <w:r/>
            <w:r>
              <w:rPr>
                <w:b w:val="0"/>
                <w:i w:val="0"/>
                <w:sz w:val="17"/>
              </w:rPr>
              <w:t>66 %</w:t>
            </w:r>
          </w:p>
        </w:tc>
        <w:tc>
          <w:tcPr>
            <w:tcW w:type="dxa" w:w="1344"/>
          </w:tcPr>
          <w:p>
            <w:r/>
            <w:r>
              <w:rPr>
                <w:b w:val="0"/>
                <w:i w:val="0"/>
                <w:sz w:val="17"/>
              </w:rPr>
              <w:t>2 %</w:t>
            </w:r>
          </w:p>
        </w:tc>
      </w:tr>
      <w:tr>
        <w:tc>
          <w:tcPr>
            <w:tcW w:type="dxa" w:w="1344"/>
          </w:tcPr>
          <w:p>
            <w:r/>
            <w:r>
              <w:rPr>
                <w:b w:val="0"/>
                <w:i w:val="0"/>
                <w:sz w:val="17"/>
              </w:rPr>
              <w:t>Me\toCl</w:t>
            </w:r>
          </w:p>
        </w:tc>
        <w:tc>
          <w:tcPr>
            <w:tcW w:type="dxa" w:w="1344"/>
          </w:tcPr>
          <w:p>
            <w:r/>
            <w:r>
              <w:rPr>
                <w:b w:val="0"/>
                <w:i w:val="0"/>
                <w:sz w:val="17"/>
              </w:rPr>
              <w:t>2</w:t>
            </w:r>
          </w:p>
        </w:tc>
        <w:tc>
          <w:tcPr>
            <w:tcW w:type="dxa" w:w="1344"/>
          </w:tcPr>
          <w:p>
            <w:r/>
            <w:r>
              <w:rPr>
                <w:b w:val="0"/>
                <w:i w:val="0"/>
                <w:sz w:val="17"/>
              </w:rPr>
              <w:t>96</w:t>
            </w:r>
          </w:p>
        </w:tc>
        <w:tc>
          <w:tcPr>
            <w:tcW w:type="dxa" w:w="1344"/>
          </w:tcPr>
          <w:p>
            <w:r/>
            <w:r>
              <w:rPr>
                <w:b w:val="0"/>
                <w:i w:val="0"/>
                <w:sz w:val="17"/>
              </w:rPr>
              <w:t>43</w:t>
            </w:r>
          </w:p>
        </w:tc>
        <w:tc>
          <w:tcPr>
            <w:tcW w:type="dxa" w:w="1344"/>
          </w:tcPr>
          <w:p>
            <w:r/>
            <w:r>
              <w:rPr>
                <w:b w:val="0"/>
                <w:i w:val="0"/>
                <w:sz w:val="17"/>
              </w:rPr>
              <w:t>+0.17</w:t>
            </w:r>
          </w:p>
        </w:tc>
        <w:tc>
          <w:tcPr>
            <w:tcW w:type="dxa" w:w="1344"/>
          </w:tcPr>
          <w:p>
            <w:r/>
            <w:r>
              <w:rPr>
                <w:b w:val="0"/>
                <w:i w:val="0"/>
                <w:sz w:val="17"/>
              </w:rPr>
              <w:t>59 %</w:t>
            </w:r>
          </w:p>
        </w:tc>
        <w:tc>
          <w:tcPr>
            <w:tcW w:type="dxa" w:w="1344"/>
          </w:tcPr>
          <w:p>
            <w:r/>
            <w:r>
              <w:rPr>
                <w:b w:val="0"/>
                <w:i w:val="0"/>
                <w:sz w:val="17"/>
              </w:rPr>
              <w:t>2 %</w:t>
            </w:r>
          </w:p>
        </w:tc>
      </w:tr>
      <w:tr>
        <w:tc>
          <w:tcPr>
            <w:tcW w:type="dxa" w:w="1344"/>
          </w:tcPr>
          <w:p>
            <w:r/>
            <w:r>
              <w:rPr>
                <w:b w:val="0"/>
                <w:i w:val="0"/>
                <w:sz w:val="17"/>
              </w:rPr>
              <w:t>cPr\toEt</w:t>
            </w:r>
          </w:p>
        </w:tc>
        <w:tc>
          <w:tcPr>
            <w:tcW w:type="dxa" w:w="1344"/>
          </w:tcPr>
          <w:p>
            <w:r/>
            <w:r>
              <w:rPr>
                <w:b w:val="0"/>
                <w:i w:val="0"/>
                <w:sz w:val="17"/>
              </w:rPr>
              <w:t>2</w:t>
            </w:r>
          </w:p>
        </w:tc>
        <w:tc>
          <w:tcPr>
            <w:tcW w:type="dxa" w:w="1344"/>
          </w:tcPr>
          <w:p>
            <w:r/>
            <w:r>
              <w:rPr>
                <w:b w:val="0"/>
                <w:i w:val="0"/>
                <w:sz w:val="17"/>
              </w:rPr>
              <w:t>6</w:t>
            </w:r>
          </w:p>
        </w:tc>
        <w:tc>
          <w:tcPr>
            <w:tcW w:type="dxa" w:w="1344"/>
          </w:tcPr>
          <w:p>
            <w:r/>
            <w:r>
              <w:rPr>
                <w:b w:val="0"/>
                <w:i w:val="0"/>
                <w:sz w:val="17"/>
              </w:rPr>
              <w:t>3</w:t>
            </w:r>
          </w:p>
        </w:tc>
        <w:tc>
          <w:tcPr>
            <w:tcW w:type="dxa" w:w="1344"/>
          </w:tcPr>
          <w:p>
            <w:r/>
            <w:r>
              <w:rPr>
                <w:b w:val="0"/>
                <w:i w:val="0"/>
                <w:sz w:val="17"/>
              </w:rPr>
              <w:t>-0.04</w:t>
            </w:r>
          </w:p>
        </w:tc>
        <w:tc>
          <w:tcPr>
            <w:tcW w:type="dxa" w:w="1344"/>
          </w:tcPr>
          <w:p>
            <w:r/>
            <w:r>
              <w:rPr>
                <w:b w:val="0"/>
                <w:i w:val="0"/>
                <w:sz w:val="17"/>
              </w:rPr>
              <w:t>67 %</w:t>
            </w:r>
          </w:p>
        </w:tc>
        <w:tc>
          <w:tcPr>
            <w:tcW w:type="dxa" w:w="1344"/>
          </w:tcPr>
          <w:p>
            <w:r/>
            <w:r>
              <w:rPr>
                <w:b w:val="0"/>
                <w:i w:val="0"/>
                <w:sz w:val="17"/>
              </w:rPr>
              <w:t>33 %</w:t>
            </w:r>
          </w:p>
        </w:tc>
      </w:tr>
    </w:tbl>
    <w:p>
      <w:r>
        <w:rPr>
          <w:b/>
        </w:rPr>
        <w:t xml:space="preserve">Table 6. </w:t>
      </w:r>
      <w:r>
        <w:rPr>
          <w:b w:val="0"/>
          <w:i w:val="0"/>
          <w:sz w:val="19"/>
        </w:rPr>
        <w:t>The shortlist anchored to measured AChE data. Parent: measured pChEMBL of the potent published parent. Edits: the one or two matched-pair edits. Nearest measured: ECFP4 similarity and pChEMBL of the most similar measured AChE compound. P(active): activity-model probability.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Rank</w:t>
            </w:r>
          </w:p>
        </w:tc>
        <w:tc>
          <w:tcPr>
            <w:tcW w:type="dxa" w:w="1881"/>
            <w:shd w:val="clear" w:color="auto" w:fill="D9E2F3"/>
          </w:tcPr>
          <w:p>
            <w:r/>
            <w:r>
              <w:rPr>
                <w:b/>
                <w:i w:val="0"/>
                <w:sz w:val="17"/>
              </w:rPr>
              <w:t>Parent</w:t>
            </w:r>
          </w:p>
        </w:tc>
        <w:tc>
          <w:tcPr>
            <w:tcW w:type="dxa" w:w="1881"/>
            <w:shd w:val="clear" w:color="auto" w:fill="D9E2F3"/>
          </w:tcPr>
          <w:p>
            <w:r/>
            <w:r>
              <w:rPr>
                <w:b/>
                <w:i w:val="0"/>
                <w:sz w:val="17"/>
              </w:rPr>
              <w:t>Edits</w:t>
            </w:r>
          </w:p>
        </w:tc>
        <w:tc>
          <w:tcPr>
            <w:tcW w:type="dxa" w:w="1881"/>
            <w:shd w:val="clear" w:color="auto" w:fill="D9E2F3"/>
          </w:tcPr>
          <w:p>
            <w:r/>
            <w:r>
              <w:rPr>
                <w:b/>
                <w:i w:val="0"/>
                <w:sz w:val="17"/>
              </w:rPr>
              <w:t>Nearest measured</w:t>
            </w:r>
          </w:p>
        </w:tc>
        <w:tc>
          <w:tcPr>
            <w:tcW w:type="dxa" w:w="1881"/>
            <w:shd w:val="clear" w:color="auto" w:fill="D9E2F3"/>
          </w:tcPr>
          <w:p>
            <w:r/>
            <w:r>
              <w:rPr>
                <w:b/>
                <w:i w:val="0"/>
                <w:sz w:val="17"/>
              </w:rPr>
              <w:t>P(active)</w:t>
            </w:r>
          </w:p>
        </w:tc>
      </w:tr>
      <w:tr>
        <w:tc>
          <w:tcPr>
            <w:tcW w:type="dxa" w:w="1881"/>
          </w:tcPr>
          <w:p>
            <w:r/>
            <w:r>
              <w:rPr>
                <w:b w:val="0"/>
                <w:i w:val="0"/>
                <w:sz w:val="17"/>
              </w:rPr>
              <w:t>1</w:t>
            </w:r>
          </w:p>
        </w:tc>
        <w:tc>
          <w:tcPr>
            <w:tcW w:type="dxa" w:w="1881"/>
          </w:tcPr>
          <w:p>
            <w:r/>
            <w:r>
              <w:rPr>
                <w:b w:val="0"/>
                <w:i w:val="0"/>
                <w:sz w:val="17"/>
              </w:rPr>
              <w:t>6.8</w:t>
            </w:r>
          </w:p>
        </w:tc>
        <w:tc>
          <w:tcPr>
            <w:tcW w:type="dxa" w:w="1881"/>
          </w:tcPr>
          <w:p>
            <w:r/>
            <w:r>
              <w:rPr>
                <w:b w:val="0"/>
                <w:i w:val="0"/>
                <w:sz w:val="17"/>
              </w:rPr>
              <w:t>OMe\toSMe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2</w:t>
            </w:r>
          </w:p>
        </w:tc>
        <w:tc>
          <w:tcPr>
            <w:tcW w:type="dxa" w:w="1881"/>
          </w:tcPr>
          <w:p>
            <w:r/>
            <w:r>
              <w:rPr>
                <w:b w:val="0"/>
                <w:i w:val="0"/>
                <w:sz w:val="17"/>
              </w:rPr>
              <w:t>6.8</w:t>
            </w:r>
          </w:p>
        </w:tc>
        <w:tc>
          <w:tcPr>
            <w:tcW w:type="dxa" w:w="1881"/>
          </w:tcPr>
          <w:p>
            <w:r/>
            <w:r>
              <w:rPr>
                <w:b w:val="0"/>
                <w:i w:val="0"/>
                <w:sz w:val="17"/>
              </w:rPr>
              <w:t>OMe\toSMe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3</w:t>
            </w:r>
          </w:p>
        </w:tc>
        <w:tc>
          <w:tcPr>
            <w:tcW w:type="dxa" w:w="1881"/>
          </w:tcPr>
          <w:p>
            <w:r/>
            <w:r>
              <w:rPr>
                <w:b w:val="0"/>
                <w:i w:val="0"/>
                <w:sz w:val="17"/>
              </w:rPr>
              <w:t>8.4</w:t>
            </w:r>
          </w:p>
        </w:tc>
        <w:tc>
          <w:tcPr>
            <w:tcW w:type="dxa" w:w="1881"/>
          </w:tcPr>
          <w:p>
            <w:r/>
            <w:r>
              <w:rPr>
                <w:b w:val="0"/>
                <w:i w:val="0"/>
                <w:sz w:val="17"/>
              </w:rPr>
              <w:t>Ph\toMe, Me\tocPr</w:t>
            </w:r>
          </w:p>
        </w:tc>
        <w:tc>
          <w:tcPr>
            <w:tcW w:type="dxa" w:w="1881"/>
          </w:tcPr>
          <w:p>
            <w:r/>
            <w:r>
              <w:rPr>
                <w:b w:val="0"/>
                <w:i w:val="0"/>
                <w:sz w:val="17"/>
              </w:rPr>
              <w:t>0.73 / 8.4</w:t>
            </w:r>
          </w:p>
        </w:tc>
        <w:tc>
          <w:tcPr>
            <w:tcW w:type="dxa" w:w="1881"/>
          </w:tcPr>
          <w:p>
            <w:r/>
            <w:r>
              <w:rPr>
                <w:b w:val="0"/>
                <w:i w:val="0"/>
                <w:sz w:val="17"/>
              </w:rPr>
              <w:t>0.90</w:t>
            </w:r>
          </w:p>
        </w:tc>
      </w:tr>
      <w:tr>
        <w:tc>
          <w:tcPr>
            <w:tcW w:type="dxa" w:w="1881"/>
          </w:tcPr>
          <w:p>
            <w:r/>
            <w:r>
              <w:rPr>
                <w:b w:val="0"/>
                <w:i w:val="0"/>
                <w:sz w:val="17"/>
              </w:rPr>
              <w:t>4</w:t>
            </w:r>
          </w:p>
        </w:tc>
        <w:tc>
          <w:tcPr>
            <w:tcW w:type="dxa" w:w="1881"/>
          </w:tcPr>
          <w:p>
            <w:r/>
            <w:r>
              <w:rPr>
                <w:b w:val="0"/>
                <w:i w:val="0"/>
                <w:sz w:val="17"/>
              </w:rPr>
              <w:t>6.8</w:t>
            </w:r>
          </w:p>
        </w:tc>
        <w:tc>
          <w:tcPr>
            <w:tcW w:type="dxa" w:w="1881"/>
          </w:tcPr>
          <w:p>
            <w:r/>
            <w:r>
              <w:rPr>
                <w:b w:val="0"/>
                <w:i w:val="0"/>
                <w:sz w:val="17"/>
              </w:rPr>
              <w:t>Me\tocPr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5</w:t>
            </w:r>
          </w:p>
        </w:tc>
        <w:tc>
          <w:tcPr>
            <w:tcW w:type="dxa" w:w="1881"/>
          </w:tcPr>
          <w:p>
            <w:r/>
            <w:r>
              <w:rPr>
                <w:b w:val="0"/>
                <w:i w:val="0"/>
                <w:sz w:val="17"/>
              </w:rPr>
              <w:t>6.9</w:t>
            </w:r>
          </w:p>
        </w:tc>
        <w:tc>
          <w:tcPr>
            <w:tcW w:type="dxa" w:w="1881"/>
          </w:tcPr>
          <w:p>
            <w:r/>
            <w:r>
              <w:rPr>
                <w:b w:val="0"/>
                <w:i w:val="0"/>
                <w:sz w:val="17"/>
              </w:rPr>
              <w:t>Me\toCH2Cl, CH2Cl\toCH2OH</w:t>
            </w:r>
          </w:p>
        </w:tc>
        <w:tc>
          <w:tcPr>
            <w:tcW w:type="dxa" w:w="1881"/>
          </w:tcPr>
          <w:p>
            <w:r/>
            <w:r>
              <w:rPr>
                <w:b w:val="0"/>
                <w:i w:val="0"/>
                <w:sz w:val="17"/>
              </w:rPr>
              <w:t>0.83 / 6.9</w:t>
            </w:r>
          </w:p>
        </w:tc>
        <w:tc>
          <w:tcPr>
            <w:tcW w:type="dxa" w:w="1881"/>
          </w:tcPr>
          <w:p>
            <w:r/>
            <w:r>
              <w:rPr>
                <w:b w:val="0"/>
                <w:i w:val="0"/>
                <w:sz w:val="17"/>
              </w:rPr>
              <w:t>0.94</w:t>
            </w:r>
          </w:p>
        </w:tc>
      </w:tr>
      <w:tr>
        <w:tc>
          <w:tcPr>
            <w:tcW w:type="dxa" w:w="1881"/>
          </w:tcPr>
          <w:p>
            <w:r/>
            <w:r>
              <w:rPr>
                <w:b w:val="0"/>
                <w:i w:val="0"/>
                <w:sz w:val="17"/>
              </w:rPr>
              <w:t>6</w:t>
            </w:r>
          </w:p>
        </w:tc>
        <w:tc>
          <w:tcPr>
            <w:tcW w:type="dxa" w:w="1881"/>
          </w:tcPr>
          <w:p>
            <w:r/>
            <w:r>
              <w:rPr>
                <w:b w:val="0"/>
                <w:i w:val="0"/>
                <w:sz w:val="17"/>
              </w:rPr>
              <w:t>7.8</w:t>
            </w:r>
          </w:p>
        </w:tc>
        <w:tc>
          <w:tcPr>
            <w:tcW w:type="dxa" w:w="1881"/>
          </w:tcPr>
          <w:p>
            <w:r/>
            <w:r>
              <w:rPr>
                <w:b w:val="0"/>
                <w:i w:val="0"/>
                <w:sz w:val="17"/>
              </w:rPr>
              <w:t>Ph\toMe, Me\toCH2cPr</w:t>
            </w:r>
          </w:p>
        </w:tc>
        <w:tc>
          <w:tcPr>
            <w:tcW w:type="dxa" w:w="1881"/>
          </w:tcPr>
          <w:p>
            <w:r/>
            <w:r>
              <w:rPr>
                <w:b w:val="0"/>
                <w:i w:val="0"/>
                <w:sz w:val="17"/>
              </w:rPr>
              <w:t>0.74 / 7.8</w:t>
            </w:r>
          </w:p>
        </w:tc>
        <w:tc>
          <w:tcPr>
            <w:tcW w:type="dxa" w:w="1881"/>
          </w:tcPr>
          <w:p>
            <w:r/>
            <w:r>
              <w:rPr>
                <w:b w:val="0"/>
                <w:i w:val="0"/>
                <w:sz w:val="17"/>
              </w:rPr>
              <w:t>0.89</w:t>
            </w:r>
          </w:p>
        </w:tc>
      </w:tr>
      <w:tr>
        <w:tc>
          <w:tcPr>
            <w:tcW w:type="dxa" w:w="1881"/>
          </w:tcPr>
          <w:p>
            <w:r/>
            <w:r>
              <w:rPr>
                <w:b w:val="0"/>
                <w:i w:val="0"/>
                <w:sz w:val="17"/>
              </w:rPr>
              <w:t>7</w:t>
            </w:r>
          </w:p>
        </w:tc>
        <w:tc>
          <w:tcPr>
            <w:tcW w:type="dxa" w:w="1881"/>
          </w:tcPr>
          <w:p>
            <w:r/>
            <w:r>
              <w:rPr>
                <w:b w:val="0"/>
                <w:i w:val="0"/>
                <w:sz w:val="17"/>
              </w:rPr>
              <w:t>7.8</w:t>
            </w:r>
          </w:p>
        </w:tc>
        <w:tc>
          <w:tcPr>
            <w:tcW w:type="dxa" w:w="1881"/>
          </w:tcPr>
          <w:p>
            <w:r/>
            <w:r>
              <w:rPr>
                <w:b w:val="0"/>
                <w:i w:val="0"/>
                <w:sz w:val="17"/>
              </w:rPr>
              <w:t>Ph\toMe, Me\tocPr</w:t>
            </w:r>
          </w:p>
        </w:tc>
        <w:tc>
          <w:tcPr>
            <w:tcW w:type="dxa" w:w="1881"/>
          </w:tcPr>
          <w:p>
            <w:r/>
            <w:r>
              <w:rPr>
                <w:b w:val="0"/>
                <w:i w:val="0"/>
                <w:sz w:val="17"/>
              </w:rPr>
              <w:t>0.74 / 7.8</w:t>
            </w:r>
          </w:p>
        </w:tc>
        <w:tc>
          <w:tcPr>
            <w:tcW w:type="dxa" w:w="1881"/>
          </w:tcPr>
          <w:p>
            <w:r/>
            <w:r>
              <w:rPr>
                <w:b w:val="0"/>
                <w:i w:val="0"/>
                <w:sz w:val="17"/>
              </w:rPr>
              <w:t>0.90</w:t>
            </w:r>
          </w:p>
        </w:tc>
      </w:tr>
      <w:tr>
        <w:tc>
          <w:tcPr>
            <w:tcW w:type="dxa" w:w="1881"/>
          </w:tcPr>
          <w:p>
            <w:r/>
            <w:r>
              <w:rPr>
                <w:b w:val="0"/>
                <w:i w:val="0"/>
                <w:sz w:val="17"/>
              </w:rPr>
              <w:t>8</w:t>
            </w:r>
          </w:p>
        </w:tc>
        <w:tc>
          <w:tcPr>
            <w:tcW w:type="dxa" w:w="1881"/>
          </w:tcPr>
          <w:p>
            <w:r/>
            <w:r>
              <w:rPr>
                <w:b w:val="0"/>
                <w:i w:val="0"/>
                <w:sz w:val="17"/>
              </w:rPr>
              <w:t>6.8</w:t>
            </w:r>
          </w:p>
        </w:tc>
        <w:tc>
          <w:tcPr>
            <w:tcW w:type="dxa" w:w="1881"/>
          </w:tcPr>
          <w:p>
            <w:r/>
            <w:r>
              <w:rPr>
                <w:b w:val="0"/>
                <w:i w:val="0"/>
                <w:sz w:val="17"/>
              </w:rPr>
              <w:t>Me\tocPr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9</w:t>
            </w:r>
          </w:p>
        </w:tc>
        <w:tc>
          <w:tcPr>
            <w:tcW w:type="dxa" w:w="1881"/>
          </w:tcPr>
          <w:p>
            <w:r/>
            <w:r>
              <w:rPr>
                <w:b w:val="0"/>
                <w:i w:val="0"/>
                <w:sz w:val="17"/>
              </w:rPr>
              <w:t>7.6</w:t>
            </w:r>
          </w:p>
        </w:tc>
        <w:tc>
          <w:tcPr>
            <w:tcW w:type="dxa" w:w="1881"/>
          </w:tcPr>
          <w:p>
            <w:r/>
            <w:r>
              <w:rPr>
                <w:b w:val="0"/>
                <w:i w:val="0"/>
                <w:sz w:val="17"/>
              </w:rPr>
              <w:t>Me\tocPr, Ph\toMe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10</w:t>
            </w:r>
          </w:p>
        </w:tc>
        <w:tc>
          <w:tcPr>
            <w:tcW w:type="dxa" w:w="1881"/>
          </w:tcPr>
          <w:p>
            <w:r/>
            <w:r>
              <w:rPr>
                <w:b w:val="0"/>
                <w:i w:val="0"/>
                <w:sz w:val="17"/>
              </w:rPr>
              <w:t>–</w:t>
            </w:r>
          </w:p>
        </w:tc>
        <w:tc>
          <w:tcPr>
            <w:tcW w:type="dxa" w:w="1881"/>
          </w:tcPr>
          <w:p>
            <w:r/>
            <w:r>
              <w:rPr>
                <w:b w:val="0"/>
                <w:i w:val="0"/>
                <w:sz w:val="17"/>
              </w:rPr>
              <w:t>Me\tocPr, Ph\toMe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11</w:t>
            </w:r>
          </w:p>
        </w:tc>
        <w:tc>
          <w:tcPr>
            <w:tcW w:type="dxa" w:w="1881"/>
          </w:tcPr>
          <w:p>
            <w:r/>
            <w:r>
              <w:rPr>
                <w:b w:val="0"/>
                <w:i w:val="0"/>
                <w:sz w:val="17"/>
              </w:rPr>
              <w:t>6.9</w:t>
            </w:r>
          </w:p>
        </w:tc>
        <w:tc>
          <w:tcPr>
            <w:tcW w:type="dxa" w:w="1881"/>
          </w:tcPr>
          <w:p>
            <w:r/>
            <w:r>
              <w:rPr>
                <w:b w:val="0"/>
                <w:i w:val="0"/>
                <w:sz w:val="17"/>
              </w:rPr>
              <w:t>OMe\toMe</w:t>
            </w:r>
          </w:p>
        </w:tc>
        <w:tc>
          <w:tcPr>
            <w:tcW w:type="dxa" w:w="1881"/>
          </w:tcPr>
          <w:p>
            <w:r/>
            <w:r>
              <w:rPr>
                <w:b w:val="0"/>
                <w:i w:val="0"/>
                <w:sz w:val="17"/>
              </w:rPr>
              <w:t>0.86 / 6.9</w:t>
            </w:r>
          </w:p>
        </w:tc>
        <w:tc>
          <w:tcPr>
            <w:tcW w:type="dxa" w:w="1881"/>
          </w:tcPr>
          <w:p>
            <w:r/>
            <w:r>
              <w:rPr>
                <w:b w:val="0"/>
                <w:i w:val="0"/>
                <w:sz w:val="17"/>
              </w:rPr>
              <w:t>0.86</w:t>
            </w:r>
          </w:p>
        </w:tc>
      </w:tr>
      <w:tr>
        <w:tc>
          <w:tcPr>
            <w:tcW w:type="dxa" w:w="1881"/>
          </w:tcPr>
          <w:p>
            <w:r/>
            <w:r>
              <w:rPr>
                <w:b w:val="0"/>
                <w:i w:val="0"/>
                <w:sz w:val="17"/>
              </w:rPr>
              <w:t>12</w:t>
            </w:r>
          </w:p>
        </w:tc>
        <w:tc>
          <w:tcPr>
            <w:tcW w:type="dxa" w:w="1881"/>
          </w:tcPr>
          <w:p>
            <w:r/>
            <w:r>
              <w:rPr>
                <w:b w:val="0"/>
                <w:i w:val="0"/>
                <w:sz w:val="17"/>
              </w:rPr>
              <w:t>8.4</w:t>
            </w:r>
          </w:p>
        </w:tc>
        <w:tc>
          <w:tcPr>
            <w:tcW w:type="dxa" w:w="1881"/>
          </w:tcPr>
          <w:p>
            <w:r/>
            <w:r>
              <w:rPr>
                <w:b w:val="0"/>
                <w:i w:val="0"/>
                <w:sz w:val="17"/>
              </w:rPr>
              <w:t>Ph\toMe</w:t>
            </w:r>
          </w:p>
        </w:tc>
        <w:tc>
          <w:tcPr>
            <w:tcW w:type="dxa" w:w="1881"/>
          </w:tcPr>
          <w:p>
            <w:r/>
            <w:r>
              <w:rPr>
                <w:b w:val="0"/>
                <w:i w:val="0"/>
                <w:sz w:val="17"/>
              </w:rPr>
              <w:t>0.73 / 8.4</w:t>
            </w:r>
          </w:p>
        </w:tc>
        <w:tc>
          <w:tcPr>
            <w:tcW w:type="dxa" w:w="1881"/>
          </w:tcPr>
          <w:p>
            <w:r/>
            <w:r>
              <w:rPr>
                <w:b w:val="0"/>
                <w:i w:val="0"/>
                <w:sz w:val="17"/>
              </w:rPr>
              <w:t>0.84</w:t>
            </w:r>
          </w:p>
        </w:tc>
      </w:tr>
      <w:tr>
        <w:tc>
          <w:tcPr>
            <w:tcW w:type="dxa" w:w="1881"/>
          </w:tcPr>
          <w:p>
            <w:r/>
            <w:r>
              <w:rPr>
                <w:b w:val="0"/>
                <w:i w:val="0"/>
                <w:sz w:val="17"/>
              </w:rPr>
              <w:t>13</w:t>
            </w:r>
          </w:p>
        </w:tc>
        <w:tc>
          <w:tcPr>
            <w:tcW w:type="dxa" w:w="1881"/>
          </w:tcPr>
          <w:p>
            <w:r/>
            <w:r>
              <w:rPr>
                <w:b w:val="0"/>
                <w:i w:val="0"/>
                <w:sz w:val="17"/>
              </w:rPr>
              <w:t>7.6</w:t>
            </w:r>
          </w:p>
        </w:tc>
        <w:tc>
          <w:tcPr>
            <w:tcW w:type="dxa" w:w="1881"/>
          </w:tcPr>
          <w:p>
            <w:r/>
            <w:r>
              <w:rPr>
                <w:b w:val="0"/>
                <w:i w:val="0"/>
                <w:sz w:val="17"/>
              </w:rPr>
              <w:t>Me\tocPr, Ph\toMe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14</w:t>
            </w:r>
          </w:p>
        </w:tc>
        <w:tc>
          <w:tcPr>
            <w:tcW w:type="dxa" w:w="1881"/>
          </w:tcPr>
          <w:p>
            <w:r/>
            <w:r>
              <w:rPr>
                <w:b w:val="0"/>
                <w:i w:val="0"/>
                <w:sz w:val="17"/>
              </w:rPr>
              <w:t>8.4</w:t>
            </w:r>
          </w:p>
        </w:tc>
        <w:tc>
          <w:tcPr>
            <w:tcW w:type="dxa" w:w="1881"/>
          </w:tcPr>
          <w:p>
            <w:r/>
            <w:r>
              <w:rPr>
                <w:b w:val="0"/>
                <w:i w:val="0"/>
                <w:sz w:val="17"/>
              </w:rPr>
              <w:t>Ph\toMe, Me\toCH2cPr</w:t>
            </w:r>
          </w:p>
        </w:tc>
        <w:tc>
          <w:tcPr>
            <w:tcW w:type="dxa" w:w="1881"/>
          </w:tcPr>
          <w:p>
            <w:r/>
            <w:r>
              <w:rPr>
                <w:b w:val="0"/>
                <w:i w:val="0"/>
                <w:sz w:val="17"/>
              </w:rPr>
              <w:t>0.73 / 8.4</w:t>
            </w:r>
          </w:p>
        </w:tc>
        <w:tc>
          <w:tcPr>
            <w:tcW w:type="dxa" w:w="1881"/>
          </w:tcPr>
          <w:p>
            <w:r/>
            <w:r>
              <w:rPr>
                <w:b w:val="0"/>
                <w:i w:val="0"/>
                <w:sz w:val="17"/>
              </w:rPr>
              <w:t>0.89</w:t>
            </w:r>
          </w:p>
        </w:tc>
      </w:tr>
      <w:tr>
        <w:tc>
          <w:tcPr>
            <w:tcW w:type="dxa" w:w="1881"/>
          </w:tcPr>
          <w:p>
            <w:r/>
            <w:r>
              <w:rPr>
                <w:b w:val="0"/>
                <w:i w:val="0"/>
                <w:sz w:val="17"/>
              </w:rPr>
              <w:t>15</w:t>
            </w:r>
          </w:p>
        </w:tc>
        <w:tc>
          <w:tcPr>
            <w:tcW w:type="dxa" w:w="1881"/>
          </w:tcPr>
          <w:p>
            <w:r/>
            <w:r>
              <w:rPr>
                <w:b w:val="0"/>
                <w:i w:val="0"/>
                <w:sz w:val="17"/>
              </w:rPr>
              <w:t>–</w:t>
            </w:r>
          </w:p>
        </w:tc>
        <w:tc>
          <w:tcPr>
            <w:tcW w:type="dxa" w:w="1881"/>
          </w:tcPr>
          <w:p>
            <w:r/>
            <w:r>
              <w:rPr>
                <w:b w:val="0"/>
                <w:i w:val="0"/>
                <w:sz w:val="17"/>
              </w:rPr>
              <w:t>Me\tocPr, Ph\toMe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16</w:t>
            </w:r>
          </w:p>
        </w:tc>
        <w:tc>
          <w:tcPr>
            <w:tcW w:type="dxa" w:w="1881"/>
          </w:tcPr>
          <w:p>
            <w:r/>
            <w:r>
              <w:rPr>
                <w:b w:val="0"/>
                <w:i w:val="0"/>
                <w:sz w:val="17"/>
              </w:rPr>
              <w:t>7.5</w:t>
            </w:r>
          </w:p>
        </w:tc>
        <w:tc>
          <w:tcPr>
            <w:tcW w:type="dxa" w:w="1881"/>
          </w:tcPr>
          <w:p>
            <w:r/>
            <w:r>
              <w:rPr>
                <w:b w:val="0"/>
                <w:i w:val="0"/>
                <w:sz w:val="17"/>
              </w:rPr>
              <w:t>Ph\to2-F-Ph</w:t>
            </w:r>
          </w:p>
        </w:tc>
        <w:tc>
          <w:tcPr>
            <w:tcW w:type="dxa" w:w="1881"/>
          </w:tcPr>
          <w:p>
            <w:r/>
            <w:r>
              <w:rPr>
                <w:b w:val="0"/>
                <w:i w:val="0"/>
                <w:sz w:val="17"/>
              </w:rPr>
              <w:t>0.75 / 7.5</w:t>
            </w:r>
          </w:p>
        </w:tc>
        <w:tc>
          <w:tcPr>
            <w:tcW w:type="dxa" w:w="1881"/>
          </w:tcPr>
          <w:p>
            <w:r/>
            <w:r>
              <w:rPr>
                <w:b w:val="0"/>
                <w:i w:val="0"/>
                <w:sz w:val="17"/>
              </w:rPr>
              <w:t>0.94</w:t>
            </w:r>
          </w:p>
        </w:tc>
      </w:tr>
      <w:tr>
        <w:tc>
          <w:tcPr>
            <w:tcW w:type="dxa" w:w="1881"/>
          </w:tcPr>
          <w:p>
            <w:r/>
            <w:r>
              <w:rPr>
                <w:b w:val="0"/>
                <w:i w:val="0"/>
                <w:sz w:val="17"/>
              </w:rPr>
              <w:t>17</w:t>
            </w:r>
          </w:p>
        </w:tc>
        <w:tc>
          <w:tcPr>
            <w:tcW w:type="dxa" w:w="1881"/>
          </w:tcPr>
          <w:p>
            <w:r/>
            <w:r>
              <w:rPr>
                <w:b w:val="0"/>
                <w:i w:val="0"/>
                <w:sz w:val="17"/>
              </w:rPr>
              <w:t>8.4</w:t>
            </w:r>
          </w:p>
        </w:tc>
        <w:tc>
          <w:tcPr>
            <w:tcW w:type="dxa" w:w="1881"/>
          </w:tcPr>
          <w:p>
            <w:r/>
            <w:r>
              <w:rPr>
                <w:b w:val="0"/>
                <w:i w:val="0"/>
                <w:sz w:val="17"/>
              </w:rPr>
              <w:t>Ph\toMe, Et\toPr</w:t>
            </w:r>
          </w:p>
        </w:tc>
        <w:tc>
          <w:tcPr>
            <w:tcW w:type="dxa" w:w="1881"/>
          </w:tcPr>
          <w:p>
            <w:r/>
            <w:r>
              <w:rPr>
                <w:b w:val="0"/>
                <w:i w:val="0"/>
                <w:sz w:val="17"/>
              </w:rPr>
              <w:t>0.71 / 8.4</w:t>
            </w:r>
          </w:p>
        </w:tc>
        <w:tc>
          <w:tcPr>
            <w:tcW w:type="dxa" w:w="1881"/>
          </w:tcPr>
          <w:p>
            <w:r/>
            <w:r>
              <w:rPr>
                <w:b w:val="0"/>
                <w:i w:val="0"/>
                <w:sz w:val="17"/>
              </w:rPr>
              <w:t>0.88</w:t>
            </w:r>
          </w:p>
        </w:tc>
      </w:tr>
      <w:tr>
        <w:tc>
          <w:tcPr>
            <w:tcW w:type="dxa" w:w="1881"/>
          </w:tcPr>
          <w:p>
            <w:r/>
            <w:r>
              <w:rPr>
                <w:b w:val="0"/>
                <w:i w:val="0"/>
                <w:sz w:val="17"/>
              </w:rPr>
              <w:t>18</w:t>
            </w:r>
          </w:p>
        </w:tc>
        <w:tc>
          <w:tcPr>
            <w:tcW w:type="dxa" w:w="1881"/>
          </w:tcPr>
          <w:p>
            <w:r/>
            <w:r>
              <w:rPr>
                <w:b w:val="0"/>
                <w:i w:val="0"/>
                <w:sz w:val="17"/>
              </w:rPr>
              <w:t>6.6</w:t>
            </w:r>
          </w:p>
        </w:tc>
        <w:tc>
          <w:tcPr>
            <w:tcW w:type="dxa" w:w="1881"/>
          </w:tcPr>
          <w:p>
            <w:r/>
            <w:r>
              <w:rPr>
                <w:b w:val="0"/>
                <w:i w:val="0"/>
                <w:sz w:val="17"/>
              </w:rPr>
              <w:t>OMe\toMe</w:t>
            </w:r>
          </w:p>
        </w:tc>
        <w:tc>
          <w:tcPr>
            <w:tcW w:type="dxa" w:w="1881"/>
          </w:tcPr>
          <w:p>
            <w:r/>
            <w:r>
              <w:rPr>
                <w:b w:val="0"/>
                <w:i w:val="0"/>
                <w:sz w:val="17"/>
              </w:rPr>
              <w:t>0.87 / 6.6</w:t>
            </w:r>
          </w:p>
        </w:tc>
        <w:tc>
          <w:tcPr>
            <w:tcW w:type="dxa" w:w="1881"/>
          </w:tcPr>
          <w:p>
            <w:r/>
            <w:r>
              <w:rPr>
                <w:b w:val="0"/>
                <w:i w:val="0"/>
                <w:sz w:val="17"/>
              </w:rPr>
              <w:t>0.86</w:t>
            </w:r>
          </w:p>
        </w:tc>
      </w:tr>
      <w:tr>
        <w:tc>
          <w:tcPr>
            <w:tcW w:type="dxa" w:w="1881"/>
          </w:tcPr>
          <w:p>
            <w:r/>
            <w:r>
              <w:rPr>
                <w:b w:val="0"/>
                <w:i w:val="0"/>
                <w:sz w:val="17"/>
              </w:rPr>
              <w:t>19</w:t>
            </w:r>
          </w:p>
        </w:tc>
        <w:tc>
          <w:tcPr>
            <w:tcW w:type="dxa" w:w="1881"/>
          </w:tcPr>
          <w:p>
            <w:r/>
            <w:r>
              <w:rPr>
                <w:b w:val="0"/>
                <w:i w:val="0"/>
                <w:sz w:val="17"/>
              </w:rPr>
              <w:t>6.7</w:t>
            </w:r>
          </w:p>
        </w:tc>
        <w:tc>
          <w:tcPr>
            <w:tcW w:type="dxa" w:w="1881"/>
          </w:tcPr>
          <w:p>
            <w:r/>
            <w:r>
              <w:rPr>
                <w:b w:val="0"/>
                <w:i w:val="0"/>
                <w:sz w:val="17"/>
              </w:rPr>
              <w:t>Ph\toMe, Et\toPr</w:t>
            </w:r>
          </w:p>
        </w:tc>
        <w:tc>
          <w:tcPr>
            <w:tcW w:type="dxa" w:w="1881"/>
          </w:tcPr>
          <w:p>
            <w:r/>
            <w:r>
              <w:rPr>
                <w:b w:val="0"/>
                <w:i w:val="0"/>
                <w:sz w:val="17"/>
              </w:rPr>
              <w:t>0.74 / 6.7</w:t>
            </w:r>
          </w:p>
        </w:tc>
        <w:tc>
          <w:tcPr>
            <w:tcW w:type="dxa" w:w="1881"/>
          </w:tcPr>
          <w:p>
            <w:r/>
            <w:r>
              <w:rPr>
                <w:b w:val="0"/>
                <w:i w:val="0"/>
                <w:sz w:val="17"/>
              </w:rPr>
              <w:t>0.77</w:t>
            </w:r>
          </w:p>
        </w:tc>
      </w:tr>
      <w:tr>
        <w:tc>
          <w:tcPr>
            <w:tcW w:type="dxa" w:w="1881"/>
          </w:tcPr>
          <w:p>
            <w:r/>
            <w:r>
              <w:rPr>
                <w:b w:val="0"/>
                <w:i w:val="0"/>
                <w:sz w:val="17"/>
              </w:rPr>
              <w:t>20</w:t>
            </w:r>
          </w:p>
        </w:tc>
        <w:tc>
          <w:tcPr>
            <w:tcW w:type="dxa" w:w="1881"/>
          </w:tcPr>
          <w:p>
            <w:r/>
            <w:r>
              <w:rPr>
                <w:b w:val="0"/>
                <w:i w:val="0"/>
                <w:sz w:val="17"/>
              </w:rPr>
              <w:t>7.8</w:t>
            </w:r>
          </w:p>
        </w:tc>
        <w:tc>
          <w:tcPr>
            <w:tcW w:type="dxa" w:w="1881"/>
          </w:tcPr>
          <w:p>
            <w:r/>
            <w:r>
              <w:rPr>
                <w:b w:val="0"/>
                <w:i w:val="0"/>
                <w:sz w:val="17"/>
              </w:rPr>
              <w:t>Ph\toMe</w:t>
            </w:r>
          </w:p>
        </w:tc>
        <w:tc>
          <w:tcPr>
            <w:tcW w:type="dxa" w:w="1881"/>
          </w:tcPr>
          <w:p>
            <w:r/>
            <w:r>
              <w:rPr>
                <w:b w:val="0"/>
                <w:i w:val="0"/>
                <w:sz w:val="17"/>
              </w:rPr>
              <w:t>0.74 / 7.8</w:t>
            </w:r>
          </w:p>
        </w:tc>
        <w:tc>
          <w:tcPr>
            <w:tcW w:type="dxa" w:w="1881"/>
          </w:tcPr>
          <w:p>
            <w:r/>
            <w:r>
              <w:rPr>
                <w:b w:val="0"/>
                <w:i w:val="0"/>
                <w:sz w:val="17"/>
              </w:rPr>
              <w:t>0.86</w:t>
            </w:r>
          </w:p>
        </w:tc>
      </w:tr>
    </w:tbl>
    <w:p>
      <w:pPr>
        <w:pStyle w:val="Heading2"/>
      </w:pPr>
      <w:r>
        <w:t>2.6.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2.7.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2.8. Temporal validation and pose stability of the shortlist</w:t>
      </w:r>
    </w:p>
    <w:p>
      <w:r>
        <w:rPr>
          <w:b w:val="0"/>
          <w:i w:val="0"/>
        </w:rPr>
        <w:t>Time-split validation (Table 7).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7.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8). Donepezil from its crystal pose stayed in the gorge (mean RMSD over the second half 2.12 Å), so the protocol is valid for this replica. Of the 17 shortlisted molecules simulated, 16 kept their pose by the criterion and 1 did not (Shortlist 12, RMSD 4.16 Å). Shortlist 18, 19 and 20 were not simulated in this first replica because its time budget was used; the second replica below covers them. One 2 ns replica is a short and single test (a second replica follows), so this is a screen for gross pose instability and not a free-energy or residence-time result; no molecule's potency can be inferred from it.</w:t>
      </w:r>
    </w:p>
    <w:p>
      <w:r>
        <w:rPr>
          <w:b/>
        </w:rPr>
        <w:t xml:space="preserve">Table 8. </w:t>
      </w:r>
      <w:r>
        <w:rPr>
          <w:b w:val="0"/>
          <w:i w:val="0"/>
          <w:sz w:val="19"/>
        </w:rPr>
        <w:t>Pose stability in 2 ns of explicit-solvent dynamics (first replica, seed 1).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r>
        <w:rPr>
          <w:b w:val="0"/>
          <w:i w:val="0"/>
        </w:rPr>
        <w:t>Replicate. A second 2 ns replica (seed 2, identical poses and protocol, no MM-GBSA) covered all 20 shortlisted molecules, including Shortlist 18 to 20, which the first replica did not reach (Table 9). In the replica donepezil, the reference that must pass for the protocol to be valid, had a mean RMSD of 3.13 Å (2.12 Å in the first replica), just over the 3.0 Å criterion, so the protocol did not meet its own validity condition in this replica. The difference between the two donepezil trajectories (about 1 Å) is the run-to-run variation of a single 2 ns trajectory, and every stable or unstable call below carries it. In the replica 19 of 20 shortlisted molecules met the stability criterion. For the 17 molecules simulated twice, 15 were stable in both replicas and the call agreed for 15; the calls differed for Shortlist 12 (RMSD 4.16 and 1.28 Å) and Shortlist 13 (RMSD 1.98 and 3.81 Å). The Spearman correlation between the RMSD values of the two replicas is only 0.11 (mean absolute difference 0.90 Å). The dynamics therefore detect gross instability reproducibly, since no shortlisted molecule left the gorge in either replica (largest centre-of-mass shift 3.3 Å), but a 3.0 Å RMSD criterion on a 2 ns trajectory does not separate individual molecules reliably, and the first-replica statement about Shortlist 12 should be read with this variation. Two replicas of 2 ns remain a screen, and agreement between them would say only that the screen is repeatable, not that the poses are correct.</w:t>
      </w:r>
    </w:p>
    <w:p>
      <w:r>
        <w:rPr>
          <w:b/>
        </w:rPr>
        <w:t xml:space="preserve">Table 9. </w:t>
      </w:r>
      <w:r>
        <w:rPr>
          <w:b w:val="0"/>
          <w:i w:val="0"/>
          <w:sz w:val="19"/>
        </w:rPr>
        <w:t>Replicate pose-stability dynamics (2 ns each; seeds 1 and 2). RMSD: mean ligand heavy-atom RMSD over the second half of production (Å); Stable: RMSD at most 3.0 Å and centre-of-mass shift at most 6 Å. The first replica did not reach Shortlist 18 to 20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 1</w:t>
            </w:r>
          </w:p>
        </w:tc>
        <w:tc>
          <w:tcPr>
            <w:tcW w:type="dxa" w:w="1881"/>
            <w:shd w:val="clear" w:color="auto" w:fill="D9E2F3"/>
          </w:tcPr>
          <w:p>
            <w:r/>
            <w:r>
              <w:rPr>
                <w:b/>
                <w:i w:val="0"/>
                <w:sz w:val="17"/>
              </w:rPr>
              <w:t>RMSD 2</w:t>
            </w:r>
          </w:p>
        </w:tc>
        <w:tc>
          <w:tcPr>
            <w:tcW w:type="dxa" w:w="1881"/>
            <w:shd w:val="clear" w:color="auto" w:fill="D9E2F3"/>
          </w:tcPr>
          <w:p>
            <w:r/>
            <w:r>
              <w:rPr>
                <w:b/>
                <w:i w:val="0"/>
                <w:sz w:val="17"/>
              </w:rPr>
              <w:t>Stable 1</w:t>
            </w:r>
          </w:p>
        </w:tc>
        <w:tc>
          <w:tcPr>
            <w:tcW w:type="dxa" w:w="1881"/>
            <w:shd w:val="clear" w:color="auto" w:fill="D9E2F3"/>
          </w:tcPr>
          <w:p>
            <w:r/>
            <w:r>
              <w:rPr>
                <w:b/>
                <w:i w:val="0"/>
                <w:sz w:val="17"/>
              </w:rPr>
              <w:t>Stable 2</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3.13</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2.70</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1.98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1.59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2.15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2.43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1.58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1.92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2.29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2.52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1.28</w:t>
            </w:r>
          </w:p>
        </w:tc>
        <w:tc>
          <w:tcPr>
            <w:tcW w:type="dxa" w:w="1881"/>
          </w:tcPr>
          <w:p>
            <w:r/>
            <w:r>
              <w:rPr>
                <w:b w:val="0"/>
                <w:i w:val="0"/>
                <w:sz w:val="17"/>
              </w:rPr>
              <w:t>no</w:t>
            </w:r>
          </w:p>
        </w:tc>
        <w:tc>
          <w:tcPr>
            <w:tcW w:type="dxa" w:w="1881"/>
          </w:tcPr>
          <w:p>
            <w:r/>
            <w:r>
              <w:rPr>
                <w:b w:val="0"/>
                <w:i w:val="0"/>
                <w:sz w:val="17"/>
              </w:rPr>
              <w:t>yes</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3.81</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1.15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1.01</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1.89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0.83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18</w:t>
            </w:r>
          </w:p>
        </w:tc>
        <w:tc>
          <w:tcPr>
            <w:tcW w:type="dxa" w:w="1881"/>
          </w:tcPr>
          <w:p>
            <w:r/>
            <w:r>
              <w:rPr>
                <w:b w:val="0"/>
                <w:i w:val="0"/>
                <w:sz w:val="17"/>
              </w:rPr>
              <w:t>–</w:t>
            </w:r>
          </w:p>
        </w:tc>
        <w:tc>
          <w:tcPr>
            <w:tcW w:type="dxa" w:w="1881"/>
          </w:tcPr>
          <w:p>
            <w:r/>
            <w:r>
              <w:rPr>
                <w:b w:val="0"/>
                <w:i w:val="0"/>
                <w:sz w:val="17"/>
              </w:rPr>
              <w:t>0.84</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19</w:t>
            </w:r>
          </w:p>
        </w:tc>
        <w:tc>
          <w:tcPr>
            <w:tcW w:type="dxa" w:w="1881"/>
          </w:tcPr>
          <w:p>
            <w:r/>
            <w:r>
              <w:rPr>
                <w:b w:val="0"/>
                <w:i w:val="0"/>
                <w:sz w:val="17"/>
              </w:rPr>
              <w:t>–</w:t>
            </w:r>
          </w:p>
        </w:tc>
        <w:tc>
          <w:tcPr>
            <w:tcW w:type="dxa" w:w="1881"/>
          </w:tcPr>
          <w:p>
            <w:r/>
            <w:r>
              <w:rPr>
                <w:b w:val="0"/>
                <w:i w:val="0"/>
                <w:sz w:val="17"/>
              </w:rPr>
              <w:t>0.65</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20</w:t>
            </w:r>
          </w:p>
        </w:tc>
        <w:tc>
          <w:tcPr>
            <w:tcW w:type="dxa" w:w="1881"/>
          </w:tcPr>
          <w:p>
            <w:r/>
            <w:r>
              <w:rPr>
                <w:b w:val="0"/>
                <w:i w:val="0"/>
                <w:sz w:val="17"/>
              </w:rPr>
              <w:t>–</w:t>
            </w:r>
          </w:p>
        </w:tc>
        <w:tc>
          <w:tcPr>
            <w:tcW w:type="dxa" w:w="1881"/>
          </w:tcPr>
          <w:p>
            <w:r/>
            <w:r>
              <w:rPr>
                <w:b w:val="0"/>
                <w:i w:val="0"/>
                <w:sz w:val="17"/>
              </w:rPr>
              <w:t>1.17</w:t>
            </w:r>
          </w:p>
        </w:tc>
        <w:tc>
          <w:tcPr>
            <w:tcW w:type="dxa" w:w="1881"/>
          </w:tcPr>
          <w:p>
            <w:r/>
            <w:r>
              <w:rPr>
                <w:b w:val="0"/>
                <w:i w:val="0"/>
                <w:sz w:val="17"/>
              </w:rPr>
              <w:t>–</w:t>
            </w:r>
          </w:p>
        </w:tc>
        <w:tc>
          <w:tcPr>
            <w:tcW w:type="dxa" w:w="1881"/>
          </w:tcPr>
          <w:p>
            <w:r/>
            <w:r>
              <w:rPr>
                <w:b w:val="0"/>
                <w:i w:val="0"/>
                <w:sz w:val="17"/>
              </w:rPr>
              <w:t>yes</w:t>
            </w:r>
          </w:p>
        </w:tc>
      </w:tr>
    </w:tbl>
    <w:p>
      <w:r>
        <w:rPr>
          <w:b w:val="0"/>
          <w:i w:val="0"/>
        </w:rPr>
        <w:t>Validation of the screen against known activity. To test whether the pose-stability screen carries any information about activity, we applied the identical protocol (docking, preparation, 2 ns explicit-solvent run, one trajectory each) to ten potent and ten inactive published AChE compounds (Table 10). The screen did not separate them. The criterion RMSD at most 3.0 Å with centre-of-mass shift at most 6 Å was met by 10 of 10 potent and 8 of 10 inactive compounds (Fisher test, p = 0.47); the second-half RMSD gave an area under the curve of 0.47 (95% interval 0.20 to 0.74, Mann–Whitney p = 0.85) and the centre-of-mass shift 0.63 (0.38 to 0.87, p = 0.34), with the potent compounds having the slightly higher median RMSD (1.52 against 1.33 Å). Donepezil in its crystal pose again exceeded the RMSD criterion in this run (3.29 Å), so the protocol did not meet its own validity condition here either. Persistent stacking on Trp86 was the one measure that differed (potent compounds, median fraction 0.99; inactive compounds, 0.35; area under the curve 0.81, 95% interval 0.58 to 0.99, p = 0.018); it was one of three measures examined, the test is not corrected for that, and it rests on ten compounds per class, so it is a lead for further work and not a demonstrated discriminator. We therefore state that the stability screen, as run, is a check against gross loss of the pose and not a predictor of potency, and no ranking in this paper depends on it.</w:t>
      </w:r>
    </w:p>
    <w:p>
      <w:r>
        <w:rPr>
          <w:b/>
        </w:rPr>
        <w:t xml:space="preserve">Table 10. </w:t>
      </w:r>
      <w:r>
        <w:rPr>
          <w:b w:val="0"/>
          <w:i w:val="0"/>
          <w:sz w:val="19"/>
        </w:rPr>
        <w:t>Does the pose-stability screen separate potent from inactive published AChE compounds? Ten potent (pChEMBL at least 8.5) and ten inactive (below 5) compounds from ChEMBL were docked and simulated with the protocol of the shortlist (one 2 ns trajectory each, seed 7). RMSD and COM shift: second half of production (Å); Trp86: fraction of frames with a ligand ring within 5.5 Å of the Trp86 indole.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9E2F3"/>
          </w:tcPr>
          <w:p>
            <w:r/>
            <w:r>
              <w:rPr>
                <w:b/>
                <w:i w:val="0"/>
                <w:sz w:val="17"/>
              </w:rPr>
              <w:t>Compound</w:t>
            </w:r>
          </w:p>
        </w:tc>
        <w:tc>
          <w:tcPr>
            <w:tcW w:type="dxa" w:w="1568"/>
            <w:shd w:val="clear" w:color="auto" w:fill="D9E2F3"/>
          </w:tcPr>
          <w:p>
            <w:r/>
            <w:r>
              <w:rPr>
                <w:b/>
                <w:i w:val="0"/>
                <w:sz w:val="17"/>
              </w:rPr>
              <w:t>Class</w:t>
            </w:r>
          </w:p>
        </w:tc>
        <w:tc>
          <w:tcPr>
            <w:tcW w:type="dxa" w:w="1568"/>
            <w:shd w:val="clear" w:color="auto" w:fill="D9E2F3"/>
          </w:tcPr>
          <w:p>
            <w:r/>
            <w:r>
              <w:rPr>
                <w:b/>
                <w:i w:val="0"/>
                <w:sz w:val="17"/>
              </w:rPr>
              <w:t>pChEMBL</w:t>
            </w:r>
          </w:p>
        </w:tc>
        <w:tc>
          <w:tcPr>
            <w:tcW w:type="dxa" w:w="1568"/>
            <w:shd w:val="clear" w:color="auto" w:fill="D9E2F3"/>
          </w:tcPr>
          <w:p>
            <w:r/>
            <w:r>
              <w:rPr>
                <w:b/>
                <w:i w:val="0"/>
                <w:sz w:val="17"/>
              </w:rPr>
              <w:t>RMSD</w:t>
            </w:r>
          </w:p>
        </w:tc>
        <w:tc>
          <w:tcPr>
            <w:tcW w:type="dxa" w:w="1568"/>
            <w:shd w:val="clear" w:color="auto" w:fill="D9E2F3"/>
          </w:tcPr>
          <w:p>
            <w:r/>
            <w:r>
              <w:rPr>
                <w:b/>
                <w:i w:val="0"/>
                <w:sz w:val="17"/>
              </w:rPr>
              <w:t>COM</w:t>
            </w:r>
          </w:p>
        </w:tc>
        <w:tc>
          <w:tcPr>
            <w:tcW w:type="dxa" w:w="1568"/>
            <w:shd w:val="clear" w:color="auto" w:fill="D9E2F3"/>
          </w:tcPr>
          <w:p>
            <w:r/>
            <w:r>
              <w:rPr>
                <w:b/>
                <w:i w:val="0"/>
                <w:sz w:val="17"/>
              </w:rPr>
              <w:t>Trp86</w:t>
            </w:r>
          </w:p>
        </w:tc>
      </w:tr>
      <w:tr>
        <w:tc>
          <w:tcPr>
            <w:tcW w:type="dxa" w:w="1568"/>
          </w:tcPr>
          <w:p>
            <w:r/>
            <w:r>
              <w:rPr>
                <w:b w:val="0"/>
                <w:i w:val="0"/>
                <w:sz w:val="17"/>
              </w:rPr>
              <w:t>1</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2.48</w:t>
            </w:r>
          </w:p>
        </w:tc>
        <w:tc>
          <w:tcPr>
            <w:tcW w:type="dxa" w:w="1568"/>
          </w:tcPr>
          <w:p>
            <w:r/>
            <w:r>
              <w:rPr>
                <w:b w:val="0"/>
                <w:i w:val="0"/>
                <w:sz w:val="17"/>
              </w:rPr>
              <w:t>1.47</w:t>
            </w:r>
          </w:p>
        </w:tc>
        <w:tc>
          <w:tcPr>
            <w:tcW w:type="dxa" w:w="1568"/>
          </w:tcPr>
          <w:p>
            <w:r/>
            <w:r>
              <w:rPr>
                <w:b w:val="0"/>
                <w:i w:val="0"/>
                <w:sz w:val="17"/>
              </w:rPr>
              <w:t>0.99</w:t>
            </w:r>
          </w:p>
        </w:tc>
      </w:tr>
      <w:tr>
        <w:tc>
          <w:tcPr>
            <w:tcW w:type="dxa" w:w="1568"/>
          </w:tcPr>
          <w:p>
            <w:r/>
            <w:r>
              <w:rPr>
                <w:b w:val="0"/>
                <w:i w:val="0"/>
                <w:sz w:val="17"/>
              </w:rPr>
              <w:t>2</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1.03</w:t>
            </w:r>
          </w:p>
        </w:tc>
        <w:tc>
          <w:tcPr>
            <w:tcW w:type="dxa" w:w="1568"/>
          </w:tcPr>
          <w:p>
            <w:r/>
            <w:r>
              <w:rPr>
                <w:b w:val="0"/>
                <w:i w:val="0"/>
                <w:sz w:val="17"/>
              </w:rPr>
              <w:t>0.46</w:t>
            </w:r>
          </w:p>
        </w:tc>
        <w:tc>
          <w:tcPr>
            <w:tcW w:type="dxa" w:w="1568"/>
          </w:tcPr>
          <w:p>
            <w:r/>
            <w:r>
              <w:rPr>
                <w:b w:val="0"/>
                <w:i w:val="0"/>
                <w:sz w:val="17"/>
              </w:rPr>
              <w:t>0.99</w:t>
            </w:r>
          </w:p>
        </w:tc>
      </w:tr>
      <w:tr>
        <w:tc>
          <w:tcPr>
            <w:tcW w:type="dxa" w:w="1568"/>
          </w:tcPr>
          <w:p>
            <w:r/>
            <w:r>
              <w:rPr>
                <w:b w:val="0"/>
                <w:i w:val="0"/>
                <w:sz w:val="17"/>
              </w:rPr>
              <w:t>3</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1.30</w:t>
            </w:r>
          </w:p>
        </w:tc>
        <w:tc>
          <w:tcPr>
            <w:tcW w:type="dxa" w:w="1568"/>
          </w:tcPr>
          <w:p>
            <w:r/>
            <w:r>
              <w:rPr>
                <w:b w:val="0"/>
                <w:i w:val="0"/>
                <w:sz w:val="17"/>
              </w:rPr>
              <w:t>0.79</w:t>
            </w:r>
          </w:p>
        </w:tc>
        <w:tc>
          <w:tcPr>
            <w:tcW w:type="dxa" w:w="1568"/>
          </w:tcPr>
          <w:p>
            <w:r/>
            <w:r>
              <w:rPr>
                <w:b w:val="0"/>
                <w:i w:val="0"/>
                <w:sz w:val="17"/>
              </w:rPr>
              <w:t>0.99</w:t>
            </w:r>
          </w:p>
        </w:tc>
      </w:tr>
      <w:tr>
        <w:tc>
          <w:tcPr>
            <w:tcW w:type="dxa" w:w="1568"/>
          </w:tcPr>
          <w:p>
            <w:r/>
            <w:r>
              <w:rPr>
                <w:b w:val="0"/>
                <w:i w:val="0"/>
                <w:sz w:val="17"/>
              </w:rPr>
              <w:t>4</w:t>
            </w:r>
          </w:p>
        </w:tc>
        <w:tc>
          <w:tcPr>
            <w:tcW w:type="dxa" w:w="1568"/>
          </w:tcPr>
          <w:p>
            <w:r/>
            <w:r>
              <w:rPr>
                <w:b w:val="0"/>
                <w:i w:val="0"/>
                <w:sz w:val="17"/>
              </w:rPr>
              <w:t>potent</w:t>
            </w:r>
          </w:p>
        </w:tc>
        <w:tc>
          <w:tcPr>
            <w:tcW w:type="dxa" w:w="1568"/>
          </w:tcPr>
          <w:p>
            <w:r/>
            <w:r>
              <w:rPr>
                <w:b w:val="0"/>
                <w:i w:val="0"/>
                <w:sz w:val="17"/>
              </w:rPr>
              <w:t>8.5</w:t>
            </w:r>
          </w:p>
        </w:tc>
        <w:tc>
          <w:tcPr>
            <w:tcW w:type="dxa" w:w="1568"/>
          </w:tcPr>
          <w:p>
            <w:r/>
            <w:r>
              <w:rPr>
                <w:b w:val="0"/>
                <w:i w:val="0"/>
                <w:sz w:val="17"/>
              </w:rPr>
              <w:t>2.34</w:t>
            </w:r>
          </w:p>
        </w:tc>
        <w:tc>
          <w:tcPr>
            <w:tcW w:type="dxa" w:w="1568"/>
          </w:tcPr>
          <w:p>
            <w:r/>
            <w:r>
              <w:rPr>
                <w:b w:val="0"/>
                <w:i w:val="0"/>
                <w:sz w:val="17"/>
              </w:rPr>
              <w:t>0.72</w:t>
            </w:r>
          </w:p>
        </w:tc>
        <w:tc>
          <w:tcPr>
            <w:tcW w:type="dxa" w:w="1568"/>
          </w:tcPr>
          <w:p>
            <w:r/>
            <w:r>
              <w:rPr>
                <w:b w:val="0"/>
                <w:i w:val="0"/>
                <w:sz w:val="17"/>
              </w:rPr>
              <w:t>0.99</w:t>
            </w:r>
          </w:p>
        </w:tc>
      </w:tr>
      <w:tr>
        <w:tc>
          <w:tcPr>
            <w:tcW w:type="dxa" w:w="1568"/>
          </w:tcPr>
          <w:p>
            <w:r/>
            <w:r>
              <w:rPr>
                <w:b w:val="0"/>
                <w:i w:val="0"/>
                <w:sz w:val="17"/>
              </w:rPr>
              <w:t>5</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1.17</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6</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1.45</w:t>
            </w:r>
          </w:p>
        </w:tc>
        <w:tc>
          <w:tcPr>
            <w:tcW w:type="dxa" w:w="1568"/>
          </w:tcPr>
          <w:p>
            <w:r/>
            <w:r>
              <w:rPr>
                <w:b w:val="0"/>
                <w:i w:val="0"/>
                <w:sz w:val="17"/>
              </w:rPr>
              <w:t>0.52</w:t>
            </w:r>
          </w:p>
        </w:tc>
        <w:tc>
          <w:tcPr>
            <w:tcW w:type="dxa" w:w="1568"/>
          </w:tcPr>
          <w:p>
            <w:r/>
            <w:r>
              <w:rPr>
                <w:b w:val="0"/>
                <w:i w:val="0"/>
                <w:sz w:val="17"/>
              </w:rPr>
              <w:t>0.96</w:t>
            </w:r>
          </w:p>
        </w:tc>
      </w:tr>
      <w:tr>
        <w:tc>
          <w:tcPr>
            <w:tcW w:type="dxa" w:w="1568"/>
          </w:tcPr>
          <w:p>
            <w:r/>
            <w:r>
              <w:rPr>
                <w:b w:val="0"/>
                <w:i w:val="0"/>
                <w:sz w:val="17"/>
              </w:rPr>
              <w:t>7</w:t>
            </w:r>
          </w:p>
        </w:tc>
        <w:tc>
          <w:tcPr>
            <w:tcW w:type="dxa" w:w="1568"/>
          </w:tcPr>
          <w:p>
            <w:r/>
            <w:r>
              <w:rPr>
                <w:b w:val="0"/>
                <w:i w:val="0"/>
                <w:sz w:val="17"/>
              </w:rPr>
              <w:t>potent</w:t>
            </w:r>
          </w:p>
        </w:tc>
        <w:tc>
          <w:tcPr>
            <w:tcW w:type="dxa" w:w="1568"/>
          </w:tcPr>
          <w:p>
            <w:r/>
            <w:r>
              <w:rPr>
                <w:b w:val="0"/>
                <w:i w:val="0"/>
                <w:sz w:val="17"/>
              </w:rPr>
              <w:t>9.0</w:t>
            </w:r>
          </w:p>
        </w:tc>
        <w:tc>
          <w:tcPr>
            <w:tcW w:type="dxa" w:w="1568"/>
          </w:tcPr>
          <w:p>
            <w:r/>
            <w:r>
              <w:rPr>
                <w:b w:val="0"/>
                <w:i w:val="0"/>
                <w:sz w:val="17"/>
              </w:rPr>
              <w:t>2.08</w:t>
            </w:r>
          </w:p>
        </w:tc>
        <w:tc>
          <w:tcPr>
            <w:tcW w:type="dxa" w:w="1568"/>
          </w:tcPr>
          <w:p>
            <w:r/>
            <w:r>
              <w:rPr>
                <w:b w:val="0"/>
                <w:i w:val="0"/>
                <w:sz w:val="17"/>
              </w:rPr>
              <w:t>1.23</w:t>
            </w:r>
          </w:p>
        </w:tc>
        <w:tc>
          <w:tcPr>
            <w:tcW w:type="dxa" w:w="1568"/>
          </w:tcPr>
          <w:p>
            <w:r/>
            <w:r>
              <w:rPr>
                <w:b w:val="0"/>
                <w:i w:val="0"/>
                <w:sz w:val="17"/>
              </w:rPr>
              <w:t>1.00</w:t>
            </w:r>
          </w:p>
        </w:tc>
      </w:tr>
      <w:tr>
        <w:tc>
          <w:tcPr>
            <w:tcW w:type="dxa" w:w="1568"/>
          </w:tcPr>
          <w:p>
            <w:r/>
            <w:r>
              <w:rPr>
                <w:b w:val="0"/>
                <w:i w:val="0"/>
                <w:sz w:val="17"/>
              </w:rPr>
              <w:t>8</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1.90</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9</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1.58</w:t>
            </w:r>
          </w:p>
        </w:tc>
        <w:tc>
          <w:tcPr>
            <w:tcW w:type="dxa" w:w="1568"/>
          </w:tcPr>
          <w:p>
            <w:r/>
            <w:r>
              <w:rPr>
                <w:b w:val="0"/>
                <w:i w:val="0"/>
                <w:sz w:val="17"/>
              </w:rPr>
              <w:t>0.68</w:t>
            </w:r>
          </w:p>
        </w:tc>
        <w:tc>
          <w:tcPr>
            <w:tcW w:type="dxa" w:w="1568"/>
          </w:tcPr>
          <w:p>
            <w:r/>
            <w:r>
              <w:rPr>
                <w:b w:val="0"/>
                <w:i w:val="0"/>
                <w:sz w:val="17"/>
              </w:rPr>
              <w:t>0.99</w:t>
            </w:r>
          </w:p>
        </w:tc>
      </w:tr>
      <w:tr>
        <w:tc>
          <w:tcPr>
            <w:tcW w:type="dxa" w:w="1568"/>
          </w:tcPr>
          <w:p>
            <w:r/>
            <w:r>
              <w:rPr>
                <w:b w:val="0"/>
                <w:i w:val="0"/>
                <w:sz w:val="17"/>
              </w:rPr>
              <w:t>10</w:t>
            </w:r>
          </w:p>
        </w:tc>
        <w:tc>
          <w:tcPr>
            <w:tcW w:type="dxa" w:w="1568"/>
          </w:tcPr>
          <w:p>
            <w:r/>
            <w:r>
              <w:rPr>
                <w:b w:val="0"/>
                <w:i w:val="0"/>
                <w:sz w:val="17"/>
              </w:rPr>
              <w:t>potent</w:t>
            </w:r>
          </w:p>
        </w:tc>
        <w:tc>
          <w:tcPr>
            <w:tcW w:type="dxa" w:w="1568"/>
          </w:tcPr>
          <w:p>
            <w:r/>
            <w:r>
              <w:rPr>
                <w:b w:val="0"/>
                <w:i w:val="0"/>
                <w:sz w:val="17"/>
              </w:rPr>
              <w:t>9.5</w:t>
            </w:r>
          </w:p>
        </w:tc>
        <w:tc>
          <w:tcPr>
            <w:tcW w:type="dxa" w:w="1568"/>
          </w:tcPr>
          <w:p>
            <w:r/>
            <w:r>
              <w:rPr>
                <w:b w:val="0"/>
                <w:i w:val="0"/>
                <w:sz w:val="17"/>
              </w:rPr>
              <w:t>1.18</w:t>
            </w:r>
          </w:p>
        </w:tc>
        <w:tc>
          <w:tcPr>
            <w:tcW w:type="dxa" w:w="1568"/>
          </w:tcPr>
          <w:p>
            <w:r/>
            <w:r>
              <w:rPr>
                <w:b w:val="0"/>
                <w:i w:val="0"/>
                <w:sz w:val="17"/>
              </w:rPr>
              <w:t>0.52</w:t>
            </w:r>
          </w:p>
        </w:tc>
        <w:tc>
          <w:tcPr>
            <w:tcW w:type="dxa" w:w="1568"/>
          </w:tcPr>
          <w:p>
            <w:r/>
            <w:r>
              <w:rPr>
                <w:b w:val="0"/>
                <w:i w:val="0"/>
                <w:sz w:val="17"/>
              </w:rPr>
              <w:t>1.00</w:t>
            </w:r>
          </w:p>
        </w:tc>
      </w:tr>
      <w:tr>
        <w:tc>
          <w:tcPr>
            <w:tcW w:type="dxa" w:w="1568"/>
          </w:tcPr>
          <w:p>
            <w:r/>
            <w:r>
              <w:rPr>
                <w:b w:val="0"/>
                <w:i w:val="0"/>
                <w:sz w:val="17"/>
              </w:rPr>
              <w:t>11</w:t>
            </w:r>
          </w:p>
        </w:tc>
        <w:tc>
          <w:tcPr>
            <w:tcW w:type="dxa" w:w="1568"/>
          </w:tcPr>
          <w:p>
            <w:r/>
            <w:r>
              <w:rPr>
                <w:b w:val="0"/>
                <w:i w:val="0"/>
                <w:sz w:val="17"/>
              </w:rPr>
              <w:t>inactive</w:t>
            </w:r>
          </w:p>
        </w:tc>
        <w:tc>
          <w:tcPr>
            <w:tcW w:type="dxa" w:w="1568"/>
          </w:tcPr>
          <w:p>
            <w:r/>
            <w:r>
              <w:rPr>
                <w:b w:val="0"/>
                <w:i w:val="0"/>
                <w:sz w:val="17"/>
              </w:rPr>
              <w:t>4.7</w:t>
            </w:r>
          </w:p>
        </w:tc>
        <w:tc>
          <w:tcPr>
            <w:tcW w:type="dxa" w:w="1568"/>
          </w:tcPr>
          <w:p>
            <w:r/>
            <w:r>
              <w:rPr>
                <w:b w:val="0"/>
                <w:i w:val="0"/>
                <w:sz w:val="17"/>
              </w:rPr>
              <w:t>3.16</w:t>
            </w:r>
          </w:p>
        </w:tc>
        <w:tc>
          <w:tcPr>
            <w:tcW w:type="dxa" w:w="1568"/>
          </w:tcPr>
          <w:p>
            <w:r/>
            <w:r>
              <w:rPr>
                <w:b w:val="0"/>
                <w:i w:val="0"/>
                <w:sz w:val="17"/>
              </w:rPr>
              <w:t>1.43</w:t>
            </w:r>
          </w:p>
        </w:tc>
        <w:tc>
          <w:tcPr>
            <w:tcW w:type="dxa" w:w="1568"/>
          </w:tcPr>
          <w:p>
            <w:r/>
            <w:r>
              <w:rPr>
                <w:b w:val="0"/>
                <w:i w:val="0"/>
                <w:sz w:val="17"/>
              </w:rPr>
              <w:t>0.00</w:t>
            </w:r>
          </w:p>
        </w:tc>
      </w:tr>
      <w:tr>
        <w:tc>
          <w:tcPr>
            <w:tcW w:type="dxa" w:w="1568"/>
          </w:tcPr>
          <w:p>
            <w:r/>
            <w:r>
              <w:rPr>
                <w:b w:val="0"/>
                <w:i w:val="0"/>
                <w:sz w:val="17"/>
              </w:rPr>
              <w:t>12</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2.36</w:t>
            </w:r>
          </w:p>
        </w:tc>
        <w:tc>
          <w:tcPr>
            <w:tcW w:type="dxa" w:w="1568"/>
          </w:tcPr>
          <w:p>
            <w:r/>
            <w:r>
              <w:rPr>
                <w:b w:val="0"/>
                <w:i w:val="0"/>
                <w:sz w:val="17"/>
              </w:rPr>
              <w:t>1.32</w:t>
            </w:r>
          </w:p>
        </w:tc>
        <w:tc>
          <w:tcPr>
            <w:tcW w:type="dxa" w:w="1568"/>
          </w:tcPr>
          <w:p>
            <w:r/>
            <w:r>
              <w:rPr>
                <w:b w:val="0"/>
                <w:i w:val="0"/>
                <w:sz w:val="17"/>
              </w:rPr>
              <w:t>0.00</w:t>
            </w:r>
          </w:p>
        </w:tc>
      </w:tr>
      <w:tr>
        <w:tc>
          <w:tcPr>
            <w:tcW w:type="dxa" w:w="1568"/>
          </w:tcPr>
          <w:p>
            <w:r/>
            <w:r>
              <w:rPr>
                <w:b w:val="0"/>
                <w:i w:val="0"/>
                <w:sz w:val="17"/>
              </w:rPr>
              <w:t>13</w:t>
            </w:r>
          </w:p>
        </w:tc>
        <w:tc>
          <w:tcPr>
            <w:tcW w:type="dxa" w:w="1568"/>
          </w:tcPr>
          <w:p>
            <w:r/>
            <w:r>
              <w:rPr>
                <w:b w:val="0"/>
                <w:i w:val="0"/>
                <w:sz w:val="17"/>
              </w:rPr>
              <w:t>inactive</w:t>
            </w:r>
          </w:p>
        </w:tc>
        <w:tc>
          <w:tcPr>
            <w:tcW w:type="dxa" w:w="1568"/>
          </w:tcPr>
          <w:p>
            <w:r/>
            <w:r>
              <w:rPr>
                <w:b w:val="0"/>
                <w:i w:val="0"/>
                <w:sz w:val="17"/>
              </w:rPr>
              <w:t>4.8</w:t>
            </w:r>
          </w:p>
        </w:tc>
        <w:tc>
          <w:tcPr>
            <w:tcW w:type="dxa" w:w="1568"/>
          </w:tcPr>
          <w:p>
            <w:r/>
            <w:r>
              <w:rPr>
                <w:b w:val="0"/>
                <w:i w:val="0"/>
                <w:sz w:val="17"/>
              </w:rPr>
              <w:t>1.15</w:t>
            </w:r>
          </w:p>
        </w:tc>
        <w:tc>
          <w:tcPr>
            <w:tcW w:type="dxa" w:w="1568"/>
          </w:tcPr>
          <w:p>
            <w:r/>
            <w:r>
              <w:rPr>
                <w:b w:val="0"/>
                <w:i w:val="0"/>
                <w:sz w:val="17"/>
              </w:rPr>
              <w:t>0.66</w:t>
            </w:r>
          </w:p>
        </w:tc>
        <w:tc>
          <w:tcPr>
            <w:tcW w:type="dxa" w:w="1568"/>
          </w:tcPr>
          <w:p>
            <w:r/>
            <w:r>
              <w:rPr>
                <w:b w:val="0"/>
                <w:i w:val="0"/>
                <w:sz w:val="17"/>
              </w:rPr>
              <w:t>0.69</w:t>
            </w:r>
          </w:p>
        </w:tc>
      </w:tr>
      <w:tr>
        <w:tc>
          <w:tcPr>
            <w:tcW w:type="dxa" w:w="1568"/>
          </w:tcPr>
          <w:p>
            <w:r/>
            <w:r>
              <w:rPr>
                <w:b w:val="0"/>
                <w:i w:val="0"/>
                <w:sz w:val="17"/>
              </w:rPr>
              <w:t>14</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1.40</w:t>
            </w:r>
          </w:p>
        </w:tc>
        <w:tc>
          <w:tcPr>
            <w:tcW w:type="dxa" w:w="1568"/>
          </w:tcPr>
          <w:p>
            <w:r/>
            <w:r>
              <w:rPr>
                <w:b w:val="0"/>
                <w:i w:val="0"/>
                <w:sz w:val="17"/>
              </w:rPr>
              <w:t>0.57</w:t>
            </w:r>
          </w:p>
        </w:tc>
        <w:tc>
          <w:tcPr>
            <w:tcW w:type="dxa" w:w="1568"/>
          </w:tcPr>
          <w:p>
            <w:r/>
            <w:r>
              <w:rPr>
                <w:b w:val="0"/>
                <w:i w:val="0"/>
                <w:sz w:val="17"/>
              </w:rPr>
              <w:t>1.00</w:t>
            </w:r>
          </w:p>
        </w:tc>
      </w:tr>
      <w:tr>
        <w:tc>
          <w:tcPr>
            <w:tcW w:type="dxa" w:w="1568"/>
          </w:tcPr>
          <w:p>
            <w:r/>
            <w:r>
              <w:rPr>
                <w:b w:val="0"/>
                <w:i w:val="0"/>
                <w:sz w:val="17"/>
              </w:rPr>
              <w:t>15</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3.79</w:t>
            </w:r>
          </w:p>
        </w:tc>
        <w:tc>
          <w:tcPr>
            <w:tcW w:type="dxa" w:w="1568"/>
          </w:tcPr>
          <w:p>
            <w:r/>
            <w:r>
              <w:rPr>
                <w:b w:val="0"/>
                <w:i w:val="0"/>
                <w:sz w:val="17"/>
              </w:rPr>
              <w:t>1.96</w:t>
            </w:r>
          </w:p>
        </w:tc>
        <w:tc>
          <w:tcPr>
            <w:tcW w:type="dxa" w:w="1568"/>
          </w:tcPr>
          <w:p>
            <w:r/>
            <w:r>
              <w:rPr>
                <w:b w:val="0"/>
                <w:i w:val="0"/>
                <w:sz w:val="17"/>
              </w:rPr>
              <w:t>1.00</w:t>
            </w:r>
          </w:p>
        </w:tc>
      </w:tr>
      <w:tr>
        <w:tc>
          <w:tcPr>
            <w:tcW w:type="dxa" w:w="1568"/>
          </w:tcPr>
          <w:p>
            <w:r/>
            <w:r>
              <w:rPr>
                <w:b w:val="0"/>
                <w:i w:val="0"/>
                <w:sz w:val="17"/>
              </w:rPr>
              <w:t>16</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1.04</w:t>
            </w:r>
          </w:p>
        </w:tc>
        <w:tc>
          <w:tcPr>
            <w:tcW w:type="dxa" w:w="1568"/>
          </w:tcPr>
          <w:p>
            <w:r/>
            <w:r>
              <w:rPr>
                <w:b w:val="0"/>
                <w:i w:val="0"/>
                <w:sz w:val="17"/>
              </w:rPr>
              <w:t>0.70</w:t>
            </w:r>
          </w:p>
        </w:tc>
        <w:tc>
          <w:tcPr>
            <w:tcW w:type="dxa" w:w="1568"/>
          </w:tcPr>
          <w:p>
            <w:r/>
            <w:r>
              <w:rPr>
                <w:b w:val="0"/>
                <w:i w:val="0"/>
                <w:sz w:val="17"/>
              </w:rPr>
              <w:t>0.00</w:t>
            </w:r>
          </w:p>
        </w:tc>
      </w:tr>
      <w:tr>
        <w:tc>
          <w:tcPr>
            <w:tcW w:type="dxa" w:w="1568"/>
          </w:tcPr>
          <w:p>
            <w:r/>
            <w:r>
              <w:rPr>
                <w:b w:val="0"/>
                <w:i w:val="0"/>
                <w:sz w:val="17"/>
              </w:rPr>
              <w:t>17</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1.17</w:t>
            </w:r>
          </w:p>
        </w:tc>
        <w:tc>
          <w:tcPr>
            <w:tcW w:type="dxa" w:w="1568"/>
          </w:tcPr>
          <w:p>
            <w:r/>
            <w:r>
              <w:rPr>
                <w:b w:val="0"/>
                <w:i w:val="0"/>
                <w:sz w:val="17"/>
              </w:rPr>
              <w:t>0.61</w:t>
            </w:r>
          </w:p>
        </w:tc>
        <w:tc>
          <w:tcPr>
            <w:tcW w:type="dxa" w:w="1568"/>
          </w:tcPr>
          <w:p>
            <w:r/>
            <w:r>
              <w:rPr>
                <w:b w:val="0"/>
                <w:i w:val="0"/>
                <w:sz w:val="17"/>
              </w:rPr>
              <w:t>0.99</w:t>
            </w:r>
          </w:p>
        </w:tc>
      </w:tr>
      <w:tr>
        <w:tc>
          <w:tcPr>
            <w:tcW w:type="dxa" w:w="1568"/>
          </w:tcPr>
          <w:p>
            <w:r/>
            <w:r>
              <w:rPr>
                <w:b w:val="0"/>
                <w:i w:val="0"/>
                <w:sz w:val="17"/>
              </w:rPr>
              <w:t>18</w:t>
            </w:r>
          </w:p>
        </w:tc>
        <w:tc>
          <w:tcPr>
            <w:tcW w:type="dxa" w:w="1568"/>
          </w:tcPr>
          <w:p>
            <w:r/>
            <w:r>
              <w:rPr>
                <w:b w:val="0"/>
                <w:i w:val="0"/>
                <w:sz w:val="17"/>
              </w:rPr>
              <w:t>inactive</w:t>
            </w:r>
          </w:p>
        </w:tc>
        <w:tc>
          <w:tcPr>
            <w:tcW w:type="dxa" w:w="1568"/>
          </w:tcPr>
          <w:p>
            <w:r/>
            <w:r>
              <w:rPr>
                <w:b w:val="0"/>
                <w:i w:val="0"/>
                <w:sz w:val="17"/>
              </w:rPr>
              <w:t>4.4</w:t>
            </w:r>
          </w:p>
        </w:tc>
        <w:tc>
          <w:tcPr>
            <w:tcW w:type="dxa" w:w="1568"/>
          </w:tcPr>
          <w:p>
            <w:r/>
            <w:r>
              <w:rPr>
                <w:b w:val="0"/>
                <w:i w:val="0"/>
                <w:sz w:val="17"/>
              </w:rPr>
              <w:t>2.26</w:t>
            </w:r>
          </w:p>
        </w:tc>
        <w:tc>
          <w:tcPr>
            <w:tcW w:type="dxa" w:w="1568"/>
          </w:tcPr>
          <w:p>
            <w:r/>
            <w:r>
              <w:rPr>
                <w:b w:val="0"/>
                <w:i w:val="0"/>
                <w:sz w:val="17"/>
              </w:rPr>
              <w:t>1.25</w:t>
            </w:r>
          </w:p>
        </w:tc>
        <w:tc>
          <w:tcPr>
            <w:tcW w:type="dxa" w:w="1568"/>
          </w:tcPr>
          <w:p>
            <w:r/>
            <w:r>
              <w:rPr>
                <w:b w:val="0"/>
                <w:i w:val="0"/>
                <w:sz w:val="17"/>
              </w:rPr>
              <w:t>0.98</w:t>
            </w:r>
          </w:p>
        </w:tc>
      </w:tr>
      <w:tr>
        <w:tc>
          <w:tcPr>
            <w:tcW w:type="dxa" w:w="1568"/>
          </w:tcPr>
          <w:p>
            <w:r/>
            <w:r>
              <w:rPr>
                <w:b w:val="0"/>
                <w:i w:val="0"/>
                <w:sz w:val="17"/>
              </w:rPr>
              <w:t>19</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1.26</w:t>
            </w:r>
          </w:p>
        </w:tc>
        <w:tc>
          <w:tcPr>
            <w:tcW w:type="dxa" w:w="1568"/>
          </w:tcPr>
          <w:p>
            <w:r/>
            <w:r>
              <w:rPr>
                <w:b w:val="0"/>
                <w:i w:val="0"/>
                <w:sz w:val="17"/>
              </w:rPr>
              <w:t>0.94</w:t>
            </w:r>
          </w:p>
        </w:tc>
        <w:tc>
          <w:tcPr>
            <w:tcW w:type="dxa" w:w="1568"/>
          </w:tcPr>
          <w:p>
            <w:r/>
            <w:r>
              <w:rPr>
                <w:b w:val="0"/>
                <w:i w:val="0"/>
                <w:sz w:val="17"/>
              </w:rPr>
              <w:t>0.00</w:t>
            </w:r>
          </w:p>
        </w:tc>
      </w:tr>
      <w:tr>
        <w:tc>
          <w:tcPr>
            <w:tcW w:type="dxa" w:w="1568"/>
          </w:tcPr>
          <w:p>
            <w:r/>
            <w:r>
              <w:rPr>
                <w:b w:val="0"/>
                <w:i w:val="0"/>
                <w:sz w:val="17"/>
              </w:rPr>
              <w:t>20</w:t>
            </w:r>
          </w:p>
        </w:tc>
        <w:tc>
          <w:tcPr>
            <w:tcW w:type="dxa" w:w="1568"/>
          </w:tcPr>
          <w:p>
            <w:r/>
            <w:r>
              <w:rPr>
                <w:b w:val="0"/>
                <w:i w:val="0"/>
                <w:sz w:val="17"/>
              </w:rPr>
              <w:t>inactive</w:t>
            </w:r>
          </w:p>
        </w:tc>
        <w:tc>
          <w:tcPr>
            <w:tcW w:type="dxa" w:w="1568"/>
          </w:tcPr>
          <w:p>
            <w:r/>
            <w:r>
              <w:rPr>
                <w:b w:val="0"/>
                <w:i w:val="0"/>
                <w:sz w:val="17"/>
              </w:rPr>
              <w:t>4.6</w:t>
            </w:r>
          </w:p>
        </w:tc>
        <w:tc>
          <w:tcPr>
            <w:tcW w:type="dxa" w:w="1568"/>
          </w:tcPr>
          <w:p>
            <w:r/>
            <w:r>
              <w:rPr>
                <w:b w:val="0"/>
                <w:i w:val="0"/>
                <w:sz w:val="17"/>
              </w:rPr>
              <w:t>0.69</w:t>
            </w:r>
          </w:p>
        </w:tc>
        <w:tc>
          <w:tcPr>
            <w:tcW w:type="dxa" w:w="1568"/>
          </w:tcPr>
          <w:p>
            <w:r/>
            <w:r>
              <w:rPr>
                <w:b w:val="0"/>
                <w:i w:val="0"/>
                <w:sz w:val="17"/>
              </w:rPr>
              <w:t>0.47</w:t>
            </w:r>
          </w:p>
        </w:tc>
        <w:tc>
          <w:tcPr>
            <w:tcW w:type="dxa" w:w="1568"/>
          </w:tcPr>
          <w:p>
            <w:r/>
            <w:r>
              <w:rPr>
                <w:b w:val="0"/>
                <w:i w:val="0"/>
                <w:sz w:val="17"/>
              </w:rPr>
              <w:t>0.00</w:t>
            </w:r>
          </w:p>
        </w:tc>
      </w:tr>
    </w:tbl>
    <w:p>
      <w:pPr>
        <w:pStyle w:val="Heading2"/>
      </w:pPr>
      <w:r>
        <w:t>2.9.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2.8), the docking score is a weak filter,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12;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In a blind re-discovery test the edit library did not find later-reported compounds better than random draws of other edits, so we do not claim that the edit selection adds anything beyond the gates and the anchoring to measured parents.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enumerated 383,752 analogues of potent AChE inhibitors by one or two matched-pair edits, kept 2,700 designs and turned them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and the matched-pair statistics did not add independent evidence, and we have said where the set depends on each. Measured AChE data support the design and limit it: the substitutions used preserve potency to within 0.5 log units in 64.5 % of real compound pairs (51.6 % for other exchanges), every molecule is tied to a measured potent parent (median pChEMBL 7.2), and inside its applicability domain the activity model ranks later-published compounds with ROC-AUC 0.81 against 0.68 for similarity; the edit library itself was not shown to find later compounds better than random edits.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11). These were reduced at the design stage in the order of Table 11: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12). That an edit can be made is supported differently: each delivered molecule has a computed route of one to six steps from purchasable materials, found by retrosynthesis and independent of the transformation library (Section 4.7).</w:t>
      </w:r>
    </w:p>
    <w:p>
      <w:r>
        <w:rPr>
          <w:b/>
        </w:rPr>
        <w:t xml:space="preserve">Table 11. </w:t>
      </w:r>
      <w:r>
        <w:rPr>
          <w:b w:val="0"/>
          <w:i w:val="0"/>
          <w:sz w:val="19"/>
        </w:rPr>
        <w:t>Generation of the stored designs: from the potent published parents to the 2,700 designs that enter the gates of Table 12.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12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12.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\times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Two replicas (seeds 1 and 2) were run.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r>
        <w:rPr>
          <w:b w:val="0"/>
          <w:i w:val="0"/>
        </w:rPr>
        <w:t>Anchoring analyses. Measured AChE data are the human AChE (CHEMBL220) IC</w:t>
      </w:r>
      <w:r>
        <w:rPr>
          <w:b w:val="0"/>
          <w:i w:val="0"/>
          <w:vertAlign w:val="subscript"/>
        </w:rPr>
        <w:t>50</w:t>
      </w:r>
      <w:r>
        <w:rPr>
          <w:b w:val="0"/>
          <w:i w:val="0"/>
        </w:rPr>
        <w:t xml:space="preserve"> and K</w:t>
      </w:r>
      <w:r>
        <w:rPr>
          <w:b w:val="0"/>
          <w:i w:val="0"/>
          <w:vertAlign w:val="subscript"/>
        </w:rPr>
        <w:t>i</w:t>
      </w:r>
      <w:r>
        <w:rPr>
          <w:b w:val="0"/>
          <w:i w:val="0"/>
        </w:rPr>
        <w:t xml:space="preserve"> records with a pChEMBL value (5,814 compounds after standardisation to the largest fragment without stereochemistry; mean pChEMBL per compound, and per publication for same-publication pairs). Matched pairs were found by one-cut fragmentation as in the design stage; for each of the 22 transformations of the delivered set every pair of measured compounds with the same constant part and the two variable fragments exchanged in the design direction was taken, and the shares were bootstrapped over publications (2,000 resamples) because pairs from one publication are not independent. The first edit of a two-edit molecule was recovered by applying every transformation to the parent and keeping the one that gives the stored intermediate. The in-domain time-split test repeats the time-split procedure for later compounds whose maximum ECFP4 similarity to the training actives is at least 0.417; calibration used a random 25 % of the training compounds as a calibration set (reliability in ten equal-count bins; split-conformal sets with score one minus the probability of the true class) and the 2015 cutoff. The re-discovery test generated one- and two-edit analogues (second edit on a random 16,000 of the size-filtered round-1 products, seed 0) from the potent parents (pChEMBL of at least 6.5) first reported up to each cutoff, using the design stage's 222 transformations, and counted exact matches with compounds first reported later; the comparison sets were random draws of 222 of the 868 unused library transformations.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