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3EB5E">
      <w:pPr>
        <w:spacing w:before="2000"/>
      </w:pPr>
    </w:p>
    <w:p w14:paraId="6076FE54">
      <w:pPr>
        <w:spacing w:after="200"/>
        <w:jc w:val="center"/>
      </w:pPr>
      <w:r>
        <w:rPr>
          <w:b/>
          <w:bCs/>
          <w:color w:val="1F3864"/>
          <w:sz w:val="44"/>
          <w:szCs w:val="44"/>
        </w:rPr>
        <w:t>HEART DISEASE  ANALYSIS</w:t>
      </w:r>
    </w:p>
    <w:p w14:paraId="17EF7685">
      <w:pPr>
        <w:spacing w:after="1200"/>
        <w:jc w:val="center"/>
      </w:pPr>
      <w:r>
        <w:rPr>
          <w:i/>
          <w:iCs/>
          <w:color w:val="444444"/>
          <w:sz w:val="28"/>
          <w:szCs w:val="28"/>
        </w:rPr>
        <w:t>A Tableau Data Visualization Project</w:t>
      </w:r>
    </w:p>
    <w:p w14:paraId="6984CA5A">
      <w:pPr>
        <w:spacing w:after="100"/>
        <w:jc w:val="center"/>
      </w:pPr>
      <w:r>
        <w:rPr>
          <w:sz w:val="24"/>
          <w:szCs w:val="24"/>
        </w:rPr>
        <w:t>Submitted as part of Data Visualization Coursework</w:t>
      </w:r>
    </w:p>
    <w:p w14:paraId="777ADF7D">
      <w:pPr>
        <w:spacing w:after="100"/>
        <w:jc w:val="center"/>
      </w:pPr>
      <w:r>
        <w:rPr>
          <w:sz w:val="24"/>
          <w:szCs w:val="24"/>
        </w:rPr>
        <w:t>Tool Used: Tableau Desktop / Tableau Public</w:t>
      </w:r>
    </w:p>
    <w:p w14:paraId="521EA14F">
      <w:pPr>
        <w:spacing w:after="1600"/>
        <w:jc w:val="center"/>
        <w:rPr>
          <w:sz w:val="24"/>
          <w:szCs w:val="24"/>
        </w:rPr>
      </w:pPr>
      <w:r>
        <w:rPr>
          <w:sz w:val="24"/>
          <w:szCs w:val="24"/>
        </w:rPr>
        <w:t>Dataset: heart_disease.csv</w:t>
      </w:r>
    </w:p>
    <w:p w14:paraId="4C5BB060">
      <w:pPr>
        <w:pStyle w:val="2"/>
        <w:keepNext w:val="0"/>
        <w:keepLines w:val="0"/>
        <w:widowControl/>
        <w:suppressLineNumbers w:val="0"/>
      </w:pPr>
      <w:r>
        <w:t>Team Members</w:t>
      </w:r>
    </w:p>
    <w:p w14:paraId="2531DA90">
      <w:pPr>
        <w:keepNext w:val="0"/>
        <w:keepLines w:val="0"/>
        <w:widowControl/>
        <w:numPr>
          <w:ilvl w:val="0"/>
          <w:numId w:val="1"/>
        </w:numPr>
        <w:suppressLineNumbers w:val="0"/>
        <w:spacing w:before="0" w:beforeAutospacing="1" w:after="0" w:afterAutospacing="1"/>
        <w:ind w:left="1620" w:leftChars="0" w:hanging="360" w:firstLineChars="0"/>
        <w:rPr>
          <w:rFonts w:hint="default" w:ascii="Segoe UI Variable Display Semibold" w:hAnsi="Segoe UI Variable Display Semibold" w:cs="Segoe UI Variable Display Semibold"/>
          <w:b/>
          <w:bCs/>
          <w:sz w:val="40"/>
          <w:szCs w:val="40"/>
        </w:rPr>
      </w:pPr>
      <w:r>
        <w:rPr>
          <w:rFonts w:hint="default" w:ascii="Segoe UI Variable Display Semibold" w:hAnsi="Segoe UI Variable Display Semibold" w:cs="Segoe UI Variable Display Semibold"/>
          <w:b/>
          <w:bCs/>
          <w:sz w:val="40"/>
          <w:szCs w:val="40"/>
          <w:lang w:val="en-IN"/>
        </w:rPr>
        <w:t>V Uday</w:t>
      </w:r>
    </w:p>
    <w:p w14:paraId="397C6CC8">
      <w:pPr>
        <w:keepNext w:val="0"/>
        <w:keepLines w:val="0"/>
        <w:widowControl/>
        <w:numPr>
          <w:ilvl w:val="0"/>
          <w:numId w:val="1"/>
        </w:numPr>
        <w:suppressLineNumbers w:val="0"/>
        <w:spacing w:before="0" w:beforeAutospacing="1" w:after="0" w:afterAutospacing="1"/>
        <w:ind w:left="1620" w:leftChars="0" w:hanging="360" w:firstLineChars="0"/>
        <w:rPr>
          <w:rFonts w:hint="default" w:ascii="Segoe UI Variable Display Semibold" w:hAnsi="Segoe UI Variable Display Semibold" w:cs="Segoe UI Variable Display Semibold"/>
          <w:b/>
          <w:bCs/>
          <w:sz w:val="40"/>
          <w:szCs w:val="40"/>
        </w:rPr>
      </w:pPr>
      <w:r>
        <w:rPr>
          <w:rFonts w:hint="default" w:ascii="Segoe UI Variable Display Semibold" w:hAnsi="Segoe UI Variable Display Semibold" w:cs="Segoe UI Variable Display Semibold"/>
          <w:b/>
          <w:bCs/>
          <w:sz w:val="40"/>
          <w:szCs w:val="40"/>
          <w:lang w:val="en-IN"/>
        </w:rPr>
        <w:t>Yanamandala Poornima</w:t>
      </w:r>
    </w:p>
    <w:p w14:paraId="69E79B59">
      <w:pPr>
        <w:keepNext w:val="0"/>
        <w:keepLines w:val="0"/>
        <w:widowControl/>
        <w:numPr>
          <w:ilvl w:val="0"/>
          <w:numId w:val="1"/>
        </w:numPr>
        <w:suppressLineNumbers w:val="0"/>
        <w:spacing w:before="0" w:beforeAutospacing="1" w:after="0" w:afterAutospacing="1"/>
        <w:ind w:left="1620" w:leftChars="0" w:hanging="360" w:firstLineChars="0"/>
        <w:rPr>
          <w:rFonts w:hint="default" w:ascii="Segoe UI Variable Display Semibold" w:hAnsi="Segoe UI Variable Display Semibold" w:cs="Segoe UI Variable Display Semibold"/>
          <w:b/>
          <w:bCs/>
          <w:sz w:val="40"/>
          <w:szCs w:val="40"/>
        </w:rPr>
      </w:pPr>
      <w:r>
        <w:rPr>
          <w:rFonts w:hint="default" w:ascii="Segoe UI Variable Display Semibold" w:hAnsi="Segoe UI Variable Display Semibold" w:cs="Segoe UI Variable Display Semibold"/>
          <w:b/>
          <w:bCs/>
          <w:sz w:val="40"/>
          <w:szCs w:val="40"/>
          <w:lang w:val="en-IN"/>
        </w:rPr>
        <w:t>Janaki Jarpala</w:t>
      </w:r>
    </w:p>
    <w:p w14:paraId="68EDEF6B">
      <w:pPr>
        <w:keepNext w:val="0"/>
        <w:keepLines w:val="0"/>
        <w:widowControl/>
        <w:numPr>
          <w:numId w:val="0"/>
        </w:numPr>
        <w:suppressLineNumbers w:val="0"/>
        <w:spacing w:before="0" w:beforeAutospacing="1" w:after="0" w:afterAutospacing="1"/>
        <w:ind w:left="1080" w:leftChars="0"/>
      </w:pPr>
    </w:p>
    <w:p w14:paraId="5C1983A3">
      <w:pPr>
        <w:spacing w:after="1600"/>
        <w:jc w:val="center"/>
        <w:rPr>
          <w:sz w:val="24"/>
          <w:szCs w:val="24"/>
        </w:rPr>
      </w:pPr>
    </w:p>
    <w:p w14:paraId="496DDFEF">
      <w:pPr>
        <w:spacing w:after="1600"/>
        <w:jc w:val="center"/>
        <w:rPr>
          <w:sz w:val="24"/>
          <w:szCs w:val="24"/>
        </w:rPr>
      </w:pPr>
    </w:p>
    <w:p w14:paraId="08FDD60A"/>
    <w:p w14:paraId="1E2F6F05">
      <w:pPr>
        <w:rPr>
          <w:rFonts w:hint="default"/>
          <w:lang w:val="en-IN"/>
        </w:rPr>
        <w:sectPr>
          <w:pgSz w:w="12240" w:h="15840"/>
          <w:pgMar w:top="1440" w:right="1440" w:bottom="1440" w:left="1440" w:header="708" w:footer="708" w:gutter="0"/>
          <w:cols w:space="720" w:num="1"/>
          <w:docGrid w:linePitch="360" w:charSpace="0"/>
        </w:sectPr>
      </w:pPr>
    </w:p>
    <w:p w14:paraId="37AEA6AC">
      <w:pPr>
        <w:pStyle w:val="2"/>
        <w:spacing w:before="400" w:after="200"/>
      </w:pPr>
      <w:r>
        <w:t>1. Introduction / Problem Statement</w:t>
      </w:r>
    </w:p>
    <w:p w14:paraId="4DC6FF88">
      <w:pPr>
        <w:spacing w:after="160"/>
        <w:jc w:val="both"/>
      </w:pPr>
      <w:r>
        <w:t>Cardiovascular disease remains one of the leading causes of death worldwide. Healthcare providers, policymakers, and individuals often struggle to identify which lifestyle and demographic factors contribute most strongly to heart disease and stroke risk. Raw health survey data, while rich in information, is difficult to interpret in its unprocessed form.</w:t>
      </w:r>
    </w:p>
    <w:p w14:paraId="0A2F80AD">
      <w:pPr>
        <w:spacing w:after="160"/>
        <w:jc w:val="both"/>
      </w:pPr>
      <w:r>
        <w:t>This project addresses that gap by using Tableau to transform a heart disease dataset into a set of clear, interactive visualizations. The goal is to uncover patterns between risk factors such as smoking, alcohol consumption, BMI, physical activity, diabetes, and general health status, and their relationship to heart disease and stroke outcomes.</w:t>
      </w:r>
    </w:p>
    <w:p w14:paraId="1E6AA280">
      <w:pPr>
        <w:pStyle w:val="3"/>
        <w:spacing w:before="300" w:after="150"/>
      </w:pPr>
      <w:r>
        <w:t>1.1 Objectives</w:t>
      </w:r>
    </w:p>
    <w:p w14:paraId="4C1401E0">
      <w:pPr>
        <w:pStyle w:val="17"/>
        <w:numPr>
          <w:ilvl w:val="0"/>
          <w:numId w:val="2"/>
        </w:numPr>
        <w:spacing w:after="80"/>
      </w:pPr>
      <w:r>
        <w:t>Analyze the relationship between demographic factors (age, gender, race) and heart disease.</w:t>
      </w:r>
    </w:p>
    <w:p w14:paraId="4B919FFF">
      <w:pPr>
        <w:pStyle w:val="17"/>
        <w:numPr>
          <w:ilvl w:val="0"/>
          <w:numId w:val="2"/>
        </w:numPr>
        <w:spacing w:after="80"/>
      </w:pPr>
      <w:r>
        <w:t>Examine lifestyle risk factors (smoking, alcohol use, physical activity) and their impact on heart disease.</w:t>
      </w:r>
    </w:p>
    <w:p w14:paraId="52ECF6CD">
      <w:pPr>
        <w:pStyle w:val="17"/>
        <w:numPr>
          <w:ilvl w:val="0"/>
          <w:numId w:val="2"/>
        </w:numPr>
        <w:spacing w:after="80"/>
      </w:pPr>
      <w:r>
        <w:t>Study comorbidities (diabetes, stroke, asthma, kidney disease, skin cancer) and their association with cardiovascular outcomes.</w:t>
      </w:r>
    </w:p>
    <w:p w14:paraId="3AF7ABF4">
      <w:pPr>
        <w:pStyle w:val="17"/>
        <w:numPr>
          <w:ilvl w:val="0"/>
          <w:numId w:val="2"/>
        </w:numPr>
        <w:spacing w:after="80"/>
      </w:pPr>
      <w:r>
        <w:t>Build 8–10 unique Tableau visualizations, including bar charts, a heat map, a scatter plot, and a cross-tabulation.</w:t>
      </w:r>
    </w:p>
    <w:p w14:paraId="2DD0C12A">
      <w:pPr>
        <w:pStyle w:val="17"/>
        <w:numPr>
          <w:ilvl w:val="0"/>
          <w:numId w:val="2"/>
        </w:numPr>
        <w:spacing w:after="80"/>
      </w:pPr>
      <w:r>
        <w:t>Combine these visualizations into an interactive dashboard for healthcare professionals, policymakers, and patients.</w:t>
      </w:r>
    </w:p>
    <w:p w14:paraId="4AF35C3F">
      <w:pPr>
        <w:pStyle w:val="3"/>
        <w:spacing w:before="300" w:after="150"/>
      </w:pPr>
      <w:r>
        <w:t>1.2 Target Audience</w:t>
      </w:r>
    </w:p>
    <w:p w14:paraId="04085130">
      <w:pPr>
        <w:pStyle w:val="17"/>
        <w:numPr>
          <w:ilvl w:val="0"/>
          <w:numId w:val="2"/>
        </w:numPr>
        <w:spacing w:after="80"/>
      </w:pPr>
      <w:r>
        <w:t>Healthcare professionals — to identify high-risk patient groups.</w:t>
      </w:r>
    </w:p>
    <w:p w14:paraId="02CC18A2">
      <w:pPr>
        <w:pStyle w:val="17"/>
        <w:numPr>
          <w:ilvl w:val="0"/>
          <w:numId w:val="2"/>
        </w:numPr>
        <w:spacing w:after="80"/>
      </w:pPr>
      <w:r>
        <w:t>Policymakers — to design targeted public health interventions.</w:t>
      </w:r>
    </w:p>
    <w:p w14:paraId="65AB7378">
      <w:pPr>
        <w:pStyle w:val="17"/>
        <w:numPr>
          <w:ilvl w:val="0"/>
          <w:numId w:val="2"/>
        </w:numPr>
        <w:spacing w:after="80"/>
      </w:pPr>
      <w:r>
        <w:t>Patients and the general public — to understand personal risk factors.</w:t>
      </w:r>
    </w:p>
    <w:p w14:paraId="251262EE">
      <w:pPr>
        <w:pStyle w:val="2"/>
        <w:spacing w:before="400" w:after="200"/>
      </w:pPr>
      <w:r>
        <w:t>2. Data Collection</w:t>
      </w:r>
      <w:bookmarkStart w:id="0" w:name="_GoBack"/>
      <w:bookmarkEnd w:id="0"/>
    </w:p>
    <w:p w14:paraId="7707FF2B">
      <w:pPr>
        <w:spacing w:after="160"/>
        <w:jc w:val="both"/>
      </w:pPr>
      <w:r>
        <w:t>The dataset used for this project is heart_disease.csv, containing individual-level health survey records. Each row represents one respondent, and each column captures a demographic attribute, lifestyle behaviour, or health condition.</w:t>
      </w:r>
    </w:p>
    <w:p w14:paraId="6D746E04">
      <w:pPr>
        <w:pStyle w:val="3"/>
        <w:spacing w:before="300" w:after="150"/>
      </w:pPr>
      <w:r>
        <w:t>2.1 Dataset Description</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6300"/>
      </w:tblGrid>
      <w:tr w14:paraId="3DB2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3864"/>
            <w:vAlign w:val="center"/>
          </w:tcPr>
          <w:p w14:paraId="09EEB710">
            <w:pPr>
              <w:jc w:val="center"/>
            </w:pPr>
            <w:r>
              <w:rPr>
                <w:b/>
                <w:bCs/>
                <w:color w:val="FFFFFF"/>
              </w:rPr>
              <w:t>Column Name</w:t>
            </w:r>
          </w:p>
        </w:tc>
        <w:tc>
          <w:tcPr>
            <w:tcW w:w="6300" w:type="dxa"/>
            <w:shd w:val="clear" w:color="auto" w:fill="1F3864"/>
            <w:vAlign w:val="center"/>
          </w:tcPr>
          <w:p w14:paraId="39A0AA2D">
            <w:pPr>
              <w:jc w:val="center"/>
            </w:pPr>
            <w:r>
              <w:rPr>
                <w:b/>
                <w:bCs/>
                <w:color w:val="FFFFFF"/>
              </w:rPr>
              <w:t>Description</w:t>
            </w:r>
          </w:p>
        </w:tc>
      </w:tr>
      <w:tr w14:paraId="3837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6E3B872A">
            <w:pPr>
              <w:jc w:val="left"/>
            </w:pPr>
            <w:r>
              <w:rPr>
                <w:b w:val="0"/>
                <w:bCs w:val="0"/>
                <w:color w:val="000000"/>
              </w:rPr>
              <w:t>id</w:t>
            </w:r>
          </w:p>
        </w:tc>
        <w:tc>
          <w:tcPr>
            <w:tcW w:w="6300" w:type="dxa"/>
            <w:vAlign w:val="center"/>
          </w:tcPr>
          <w:p w14:paraId="687538DE">
            <w:pPr>
              <w:jc w:val="left"/>
            </w:pPr>
            <w:r>
              <w:rPr>
                <w:b w:val="0"/>
                <w:bCs w:val="0"/>
                <w:color w:val="000000"/>
              </w:rPr>
              <w:t>Unique respondent identifier</w:t>
            </w:r>
          </w:p>
        </w:tc>
      </w:tr>
      <w:tr w14:paraId="3FFB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6B177249">
            <w:pPr>
              <w:jc w:val="left"/>
            </w:pPr>
            <w:r>
              <w:rPr>
                <w:b w:val="0"/>
                <w:bCs w:val="0"/>
                <w:color w:val="000000"/>
              </w:rPr>
              <w:t>HeartDisease</w:t>
            </w:r>
          </w:p>
        </w:tc>
        <w:tc>
          <w:tcPr>
            <w:tcW w:w="6300" w:type="dxa"/>
            <w:vAlign w:val="center"/>
          </w:tcPr>
          <w:p w14:paraId="221871D7">
            <w:pPr>
              <w:jc w:val="left"/>
            </w:pPr>
            <w:r>
              <w:rPr>
                <w:b w:val="0"/>
                <w:bCs w:val="0"/>
                <w:color w:val="000000"/>
              </w:rPr>
              <w:t>Whether the respondent has heart disease (Yes/No)</w:t>
            </w:r>
          </w:p>
        </w:tc>
      </w:tr>
      <w:tr w14:paraId="77C8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31468B20">
            <w:pPr>
              <w:jc w:val="left"/>
            </w:pPr>
            <w:r>
              <w:rPr>
                <w:b w:val="0"/>
                <w:bCs w:val="0"/>
                <w:color w:val="000000"/>
              </w:rPr>
              <w:t>BMI / BMI_Category</w:t>
            </w:r>
          </w:p>
        </w:tc>
        <w:tc>
          <w:tcPr>
            <w:tcW w:w="6300" w:type="dxa"/>
            <w:vAlign w:val="center"/>
          </w:tcPr>
          <w:p w14:paraId="78DE8193">
            <w:pPr>
              <w:jc w:val="left"/>
            </w:pPr>
            <w:r>
              <w:rPr>
                <w:b w:val="0"/>
                <w:bCs w:val="0"/>
                <w:color w:val="000000"/>
              </w:rPr>
              <w:t>Body Mass Index, and its category (Underweight, Normal, Overweight, Obese)</w:t>
            </w:r>
          </w:p>
        </w:tc>
      </w:tr>
      <w:tr w14:paraId="6CCA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7C5635EC">
            <w:pPr>
              <w:jc w:val="left"/>
            </w:pPr>
            <w:r>
              <w:rPr>
                <w:b w:val="0"/>
                <w:bCs w:val="0"/>
                <w:color w:val="000000"/>
              </w:rPr>
              <w:t>Smoking</w:t>
            </w:r>
          </w:p>
        </w:tc>
        <w:tc>
          <w:tcPr>
            <w:tcW w:w="6300" w:type="dxa"/>
            <w:vAlign w:val="center"/>
          </w:tcPr>
          <w:p w14:paraId="4F3EF47C">
            <w:pPr>
              <w:jc w:val="left"/>
            </w:pPr>
            <w:r>
              <w:rPr>
                <w:b w:val="0"/>
                <w:bCs w:val="0"/>
                <w:color w:val="000000"/>
              </w:rPr>
              <w:t>Whether the respondent smokes (Yes/No)</w:t>
            </w:r>
          </w:p>
        </w:tc>
      </w:tr>
      <w:tr w14:paraId="5124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4BAA3930">
            <w:pPr>
              <w:jc w:val="left"/>
            </w:pPr>
            <w:r>
              <w:rPr>
                <w:b w:val="0"/>
                <w:bCs w:val="0"/>
                <w:color w:val="000000"/>
              </w:rPr>
              <w:t>AlcoholDrinking</w:t>
            </w:r>
          </w:p>
        </w:tc>
        <w:tc>
          <w:tcPr>
            <w:tcW w:w="6300" w:type="dxa"/>
            <w:vAlign w:val="center"/>
          </w:tcPr>
          <w:p w14:paraId="1E9CA95A">
            <w:pPr>
              <w:jc w:val="left"/>
            </w:pPr>
            <w:r>
              <w:rPr>
                <w:b w:val="0"/>
                <w:bCs w:val="0"/>
                <w:color w:val="000000"/>
              </w:rPr>
              <w:t>Whether the respondent drinks alcohol regularly (Yes/No)</w:t>
            </w:r>
          </w:p>
        </w:tc>
      </w:tr>
      <w:tr w14:paraId="6787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151FC336">
            <w:pPr>
              <w:jc w:val="left"/>
            </w:pPr>
            <w:r>
              <w:rPr>
                <w:b w:val="0"/>
                <w:bCs w:val="0"/>
                <w:color w:val="000000"/>
              </w:rPr>
              <w:t>Stroke</w:t>
            </w:r>
          </w:p>
        </w:tc>
        <w:tc>
          <w:tcPr>
            <w:tcW w:w="6300" w:type="dxa"/>
            <w:vAlign w:val="center"/>
          </w:tcPr>
          <w:p w14:paraId="455CF0EB">
            <w:pPr>
              <w:jc w:val="left"/>
            </w:pPr>
            <w:r>
              <w:rPr>
                <w:b w:val="0"/>
                <w:bCs w:val="0"/>
                <w:color w:val="000000"/>
              </w:rPr>
              <w:t>Whether the respondent has had a stroke (Yes/No)</w:t>
            </w:r>
          </w:p>
        </w:tc>
      </w:tr>
      <w:tr w14:paraId="5E6D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19ABCAF2">
            <w:pPr>
              <w:jc w:val="left"/>
            </w:pPr>
            <w:r>
              <w:rPr>
                <w:b w:val="0"/>
                <w:bCs w:val="0"/>
                <w:color w:val="000000"/>
              </w:rPr>
              <w:t>PhysicalHealthDays / MentalHealthDays</w:t>
            </w:r>
          </w:p>
        </w:tc>
        <w:tc>
          <w:tcPr>
            <w:tcW w:w="6300" w:type="dxa"/>
            <w:vAlign w:val="center"/>
          </w:tcPr>
          <w:p w14:paraId="2F50A0BD">
            <w:pPr>
              <w:jc w:val="left"/>
            </w:pPr>
            <w:r>
              <w:rPr>
                <w:b w:val="0"/>
                <w:bCs w:val="0"/>
                <w:color w:val="000000"/>
              </w:rPr>
              <w:t>Number of poor physical/mental health days in the last 30 days</w:t>
            </w:r>
          </w:p>
        </w:tc>
      </w:tr>
      <w:tr w14:paraId="445D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3AF56D36">
            <w:pPr>
              <w:jc w:val="left"/>
            </w:pPr>
            <w:r>
              <w:rPr>
                <w:b w:val="0"/>
                <w:bCs w:val="0"/>
                <w:color w:val="000000"/>
              </w:rPr>
              <w:t>DiffWalking</w:t>
            </w:r>
          </w:p>
        </w:tc>
        <w:tc>
          <w:tcPr>
            <w:tcW w:w="6300" w:type="dxa"/>
            <w:vAlign w:val="center"/>
          </w:tcPr>
          <w:p w14:paraId="0DB645DA">
            <w:pPr>
              <w:jc w:val="left"/>
            </w:pPr>
            <w:r>
              <w:rPr>
                <w:b w:val="0"/>
                <w:bCs w:val="0"/>
                <w:color w:val="000000"/>
              </w:rPr>
              <w:t>Difficulty walking or climbing stairs (Yes/No)</w:t>
            </w:r>
          </w:p>
        </w:tc>
      </w:tr>
      <w:tr w14:paraId="65B5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1D3EF0EF">
            <w:pPr>
              <w:jc w:val="left"/>
            </w:pPr>
            <w:r>
              <w:rPr>
                <w:b w:val="0"/>
                <w:bCs w:val="0"/>
                <w:color w:val="000000"/>
              </w:rPr>
              <w:t>Sex</w:t>
            </w:r>
          </w:p>
        </w:tc>
        <w:tc>
          <w:tcPr>
            <w:tcW w:w="6300" w:type="dxa"/>
            <w:vAlign w:val="center"/>
          </w:tcPr>
          <w:p w14:paraId="1ACC90C2">
            <w:pPr>
              <w:jc w:val="left"/>
            </w:pPr>
            <w:r>
              <w:rPr>
                <w:b w:val="0"/>
                <w:bCs w:val="0"/>
                <w:color w:val="000000"/>
              </w:rPr>
              <w:t>Gender of the respondent</w:t>
            </w:r>
          </w:p>
        </w:tc>
      </w:tr>
      <w:tr w14:paraId="40739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37DE3090">
            <w:pPr>
              <w:jc w:val="left"/>
            </w:pPr>
            <w:r>
              <w:rPr>
                <w:b w:val="0"/>
                <w:bCs w:val="0"/>
                <w:color w:val="000000"/>
              </w:rPr>
              <w:t>AgeCategory / AgeMidpoint</w:t>
            </w:r>
          </w:p>
        </w:tc>
        <w:tc>
          <w:tcPr>
            <w:tcW w:w="6300" w:type="dxa"/>
            <w:vAlign w:val="center"/>
          </w:tcPr>
          <w:p w14:paraId="19E4281C">
            <w:pPr>
              <w:jc w:val="left"/>
            </w:pPr>
            <w:r>
              <w:rPr>
                <w:b w:val="0"/>
                <w:bCs w:val="0"/>
                <w:color w:val="000000"/>
              </w:rPr>
              <w:t>Age group and its numeric midpoint</w:t>
            </w:r>
          </w:p>
        </w:tc>
      </w:tr>
      <w:tr w14:paraId="5780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2B9ABA61">
            <w:pPr>
              <w:jc w:val="left"/>
            </w:pPr>
            <w:r>
              <w:rPr>
                <w:b w:val="0"/>
                <w:bCs w:val="0"/>
                <w:color w:val="000000"/>
              </w:rPr>
              <w:t>Race</w:t>
            </w:r>
          </w:p>
        </w:tc>
        <w:tc>
          <w:tcPr>
            <w:tcW w:w="6300" w:type="dxa"/>
            <w:vAlign w:val="center"/>
          </w:tcPr>
          <w:p w14:paraId="6F714608">
            <w:pPr>
              <w:jc w:val="left"/>
            </w:pPr>
            <w:r>
              <w:rPr>
                <w:b w:val="0"/>
                <w:bCs w:val="0"/>
                <w:color w:val="000000"/>
              </w:rPr>
              <w:t>Race/ethnicity of the respondent</w:t>
            </w:r>
          </w:p>
        </w:tc>
      </w:tr>
      <w:tr w14:paraId="684E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01702F45">
            <w:pPr>
              <w:jc w:val="left"/>
            </w:pPr>
            <w:r>
              <w:rPr>
                <w:b w:val="0"/>
                <w:bCs w:val="0"/>
                <w:color w:val="000000"/>
              </w:rPr>
              <w:t>DiabeticStatus</w:t>
            </w:r>
          </w:p>
        </w:tc>
        <w:tc>
          <w:tcPr>
            <w:tcW w:w="6300" w:type="dxa"/>
            <w:vAlign w:val="center"/>
          </w:tcPr>
          <w:p w14:paraId="76E2C533">
            <w:pPr>
              <w:jc w:val="left"/>
            </w:pPr>
            <w:r>
              <w:rPr>
                <w:b w:val="0"/>
                <w:bCs w:val="0"/>
                <w:color w:val="000000"/>
              </w:rPr>
              <w:t>Diabetes status (Yes/No)</w:t>
            </w:r>
          </w:p>
        </w:tc>
      </w:tr>
      <w:tr w14:paraId="184C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0E1B2FAF">
            <w:pPr>
              <w:jc w:val="left"/>
            </w:pPr>
            <w:r>
              <w:rPr>
                <w:b w:val="0"/>
                <w:bCs w:val="0"/>
                <w:color w:val="000000"/>
              </w:rPr>
              <w:t>PhysicalActivity</w:t>
            </w:r>
          </w:p>
        </w:tc>
        <w:tc>
          <w:tcPr>
            <w:tcW w:w="6300" w:type="dxa"/>
            <w:vAlign w:val="center"/>
          </w:tcPr>
          <w:p w14:paraId="7E7468BE">
            <w:pPr>
              <w:jc w:val="left"/>
            </w:pPr>
            <w:r>
              <w:rPr>
                <w:b w:val="0"/>
                <w:bCs w:val="0"/>
                <w:color w:val="000000"/>
              </w:rPr>
              <w:t>Whether the respondent engages in regular physical activity (Yes/No)</w:t>
            </w:r>
          </w:p>
        </w:tc>
      </w:tr>
      <w:tr w14:paraId="3239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5839C3C7">
            <w:pPr>
              <w:jc w:val="left"/>
            </w:pPr>
            <w:r>
              <w:rPr>
                <w:b w:val="0"/>
                <w:bCs w:val="0"/>
                <w:color w:val="000000"/>
              </w:rPr>
              <w:t>GenHealth</w:t>
            </w:r>
          </w:p>
        </w:tc>
        <w:tc>
          <w:tcPr>
            <w:tcW w:w="6300" w:type="dxa"/>
            <w:vAlign w:val="center"/>
          </w:tcPr>
          <w:p w14:paraId="69E54A3F">
            <w:pPr>
              <w:jc w:val="left"/>
            </w:pPr>
            <w:r>
              <w:rPr>
                <w:b w:val="0"/>
                <w:bCs w:val="0"/>
                <w:color w:val="000000"/>
              </w:rPr>
              <w:t>Self-reported general health (Poor to Excellent)</w:t>
            </w:r>
          </w:p>
        </w:tc>
      </w:tr>
      <w:tr w14:paraId="2810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07A1A453">
            <w:pPr>
              <w:jc w:val="left"/>
            </w:pPr>
            <w:r>
              <w:rPr>
                <w:b w:val="0"/>
                <w:bCs w:val="0"/>
                <w:color w:val="000000"/>
              </w:rPr>
              <w:t>SleepTimeHours</w:t>
            </w:r>
          </w:p>
        </w:tc>
        <w:tc>
          <w:tcPr>
            <w:tcW w:w="6300" w:type="dxa"/>
            <w:vAlign w:val="center"/>
          </w:tcPr>
          <w:p w14:paraId="267F3AAA">
            <w:pPr>
              <w:jc w:val="left"/>
            </w:pPr>
            <w:r>
              <w:rPr>
                <w:b w:val="0"/>
                <w:bCs w:val="0"/>
                <w:color w:val="000000"/>
              </w:rPr>
              <w:t>Average hours of sleep per day</w:t>
            </w:r>
          </w:p>
        </w:tc>
      </w:tr>
      <w:tr w14:paraId="6EA5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2E5C62EA">
            <w:pPr>
              <w:jc w:val="left"/>
            </w:pPr>
            <w:r>
              <w:rPr>
                <w:b w:val="0"/>
                <w:bCs w:val="0"/>
                <w:color w:val="000000"/>
              </w:rPr>
              <w:t>Asthma / KidneyDisease / SkinCancer</w:t>
            </w:r>
          </w:p>
        </w:tc>
        <w:tc>
          <w:tcPr>
            <w:tcW w:w="6300" w:type="dxa"/>
            <w:vAlign w:val="center"/>
          </w:tcPr>
          <w:p w14:paraId="3AFDE0CB">
            <w:pPr>
              <w:jc w:val="left"/>
            </w:pPr>
            <w:r>
              <w:rPr>
                <w:b w:val="0"/>
                <w:bCs w:val="0"/>
                <w:color w:val="000000"/>
              </w:rPr>
              <w:t>Presence of these additional conditions (Yes/No)</w:t>
            </w:r>
          </w:p>
        </w:tc>
      </w:tr>
      <w:tr w14:paraId="22AB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vAlign w:val="center"/>
          </w:tcPr>
          <w:p w14:paraId="077158B6">
            <w:pPr>
              <w:jc w:val="left"/>
            </w:pPr>
            <w:r>
              <w:rPr>
                <w:b w:val="0"/>
                <w:bCs w:val="0"/>
                <w:color w:val="000000"/>
              </w:rPr>
              <w:t>RiskFactorCount</w:t>
            </w:r>
          </w:p>
        </w:tc>
        <w:tc>
          <w:tcPr>
            <w:tcW w:w="6300" w:type="dxa"/>
            <w:vAlign w:val="center"/>
          </w:tcPr>
          <w:p w14:paraId="38ECDEF7">
            <w:pPr>
              <w:jc w:val="left"/>
            </w:pPr>
            <w:r>
              <w:rPr>
                <w:b w:val="0"/>
                <w:bCs w:val="0"/>
                <w:color w:val="000000"/>
              </w:rPr>
              <w:t>Total count of risk factors present for the respondent</w:t>
            </w:r>
          </w:p>
        </w:tc>
      </w:tr>
    </w:tbl>
    <w:p w14:paraId="5633F1D9">
      <w:pPr>
        <w:pStyle w:val="3"/>
        <w:spacing w:before="300" w:after="150"/>
      </w:pPr>
      <w:r>
        <w:t>2.2 Data Source and Format</w:t>
      </w:r>
    </w:p>
    <w:p w14:paraId="37058D6F">
      <w:pPr>
        <w:spacing w:after="160"/>
        <w:jc w:val="both"/>
      </w:pPr>
      <w:r>
        <w:t>The data was provided in CSV (Comma-Separated Values) format, containing 22 columns and thousands of individual respondent records, making it suitable for import directly into Tableau Desktop for analysis.</w:t>
      </w:r>
    </w:p>
    <w:p w14:paraId="3EEB669C">
      <w:pPr>
        <w:pStyle w:val="2"/>
        <w:spacing w:before="400" w:after="200"/>
      </w:pPr>
      <w:r>
        <w:t>3. Data Cleaning and Preparation</w:t>
      </w:r>
    </w:p>
    <w:p w14:paraId="1B764AF2">
      <w:pPr>
        <w:spacing w:after="160"/>
        <w:jc w:val="both"/>
      </w:pPr>
      <w:r>
        <w:t>Before visualization, the dataset was reviewed and prepared within Tableau to ensure accuracy and usability:</w:t>
      </w:r>
    </w:p>
    <w:p w14:paraId="5C311B59">
      <w:pPr>
        <w:pStyle w:val="17"/>
        <w:numPr>
          <w:ilvl w:val="0"/>
          <w:numId w:val="3"/>
        </w:numPr>
        <w:spacing w:after="80"/>
      </w:pPr>
      <w:r>
        <w:t>Data type verification: Each field was checked to confirm it was correctly recognized as either a Dimension (categorical, e.g., Sex, Race) or a Measure (numeric, e.g., BMI, AgeMidpoint).</w:t>
      </w:r>
    </w:p>
    <w:p w14:paraId="364FE8CB">
      <w:pPr>
        <w:pStyle w:val="17"/>
        <w:numPr>
          <w:ilvl w:val="0"/>
          <w:numId w:val="3"/>
        </w:numPr>
        <w:spacing w:after="80"/>
      </w:pPr>
      <w:r>
        <w:t>Handling categorical consistency: Fields such as HeartDisease, Stroke, Smoking, AlcoholDrinking, and DiabeticStatus were confirmed to use consistent Yes/No labeling throughout.</w:t>
      </w:r>
    </w:p>
    <w:p w14:paraId="6EF25396">
      <w:pPr>
        <w:pStyle w:val="17"/>
        <w:numPr>
          <w:ilvl w:val="0"/>
          <w:numId w:val="3"/>
        </w:numPr>
        <w:spacing w:after="80"/>
      </w:pPr>
      <w:r>
        <w:t>Field renaming: Technical column names were reviewed and, where needed, renamed to more readable labels for use in chart titles and dashboards (e.g., DiabeticStatus displayed as 'Diabetic').</w:t>
      </w:r>
    </w:p>
    <w:p w14:paraId="40B09440">
      <w:pPr>
        <w:pStyle w:val="17"/>
        <w:numPr>
          <w:ilvl w:val="0"/>
          <w:numId w:val="3"/>
        </w:numPr>
        <w:spacing w:after="80"/>
      </w:pPr>
      <w:r>
        <w:t>Pivoting related fields: The Asthma, KidneyDisease, and SkinCancer columns were pivoted into two new fields — Disease Type and Has Disease — so that all three conditions could be compared together in a single heat map visualization.</w:t>
      </w:r>
    </w:p>
    <w:p w14:paraId="04859D07">
      <w:pPr>
        <w:pStyle w:val="17"/>
        <w:numPr>
          <w:ilvl w:val="0"/>
          <w:numId w:val="3"/>
        </w:numPr>
        <w:spacing w:after="80"/>
      </w:pPr>
      <w:r>
        <w:t>Filtering: A filter was applied on Has Disease = 'Yes' to ensure the comorbidity heat map only reflects respondents who actually have the condition being analyzed.</w:t>
      </w:r>
    </w:p>
    <w:p w14:paraId="0A8B2052">
      <w:pPr>
        <w:pStyle w:val="17"/>
        <w:numPr>
          <w:ilvl w:val="0"/>
          <w:numId w:val="3"/>
        </w:numPr>
        <w:spacing w:after="80"/>
      </w:pPr>
      <w:r>
        <w:t>Binning: AgeCategory was already provided in grouped form (e.g., 55–59), so no additional binning was required; AgeMidpoint was used directly as a continuous numeric field for the scatter plot.</w:t>
      </w:r>
    </w:p>
    <w:p w14:paraId="4E0F62E1">
      <w:pPr>
        <w:spacing w:after="160"/>
        <w:jc w:val="both"/>
      </w:pPr>
      <w:r>
        <w:t>These steps ensured the dataset was clean, consistent, and ready for accurate visual analysis.</w:t>
      </w:r>
    </w:p>
    <w:p w14:paraId="0CB7EA0D">
      <w:pPr>
        <w:pStyle w:val="2"/>
        <w:spacing w:before="400" w:after="200"/>
      </w:pPr>
      <w:r>
        <w:t>4. Tools and Methodology</w:t>
      </w:r>
    </w:p>
    <w:p w14:paraId="62CA4E86">
      <w:pPr>
        <w:pStyle w:val="3"/>
        <w:spacing w:before="300" w:after="150"/>
      </w:pPr>
      <w:r>
        <w:t>4.1 Software Used</w:t>
      </w:r>
    </w:p>
    <w:p w14:paraId="249F31C2">
      <w:pPr>
        <w:pStyle w:val="17"/>
        <w:numPr>
          <w:ilvl w:val="0"/>
          <w:numId w:val="2"/>
        </w:numPr>
        <w:spacing w:after="80"/>
      </w:pPr>
      <w:r>
        <w:t>Tableau Desktop / Tableau Public — for data connection, visualization, and dashboard creation.</w:t>
      </w:r>
    </w:p>
    <w:p w14:paraId="1141A408">
      <w:pPr>
        <w:pStyle w:val="17"/>
        <w:numPr>
          <w:ilvl w:val="0"/>
          <w:numId w:val="2"/>
        </w:numPr>
        <w:spacing w:after="80"/>
      </w:pPr>
      <w:r>
        <w:rPr>
          <w:rFonts w:hint="default"/>
          <w:lang w:val="en-IN"/>
        </w:rPr>
        <w:t>MySQL</w:t>
      </w:r>
      <w:r>
        <w:t xml:space="preserve"> — </w:t>
      </w:r>
      <w:r>
        <w:rPr>
          <w:rFonts w:ascii="Segoe UI" w:hAnsi="Segoe UI" w:eastAsia="Segoe UI" w:cs="Segoe UI"/>
          <w:b/>
          <w:bCs/>
          <w:i w:val="0"/>
          <w:iCs w:val="0"/>
          <w:caps w:val="0"/>
          <w:color w:val="3F3F3F"/>
          <w:spacing w:val="0"/>
          <w:sz w:val="19"/>
          <w:szCs w:val="19"/>
          <w:shd w:val="clear" w:fill="FFFFFF"/>
        </w:rPr>
        <w:t>SQL operations to clean, filter, transform, and prepare the data for seamless integration with Tableau for visualization and analysis</w:t>
      </w:r>
    </w:p>
    <w:p w14:paraId="6725B0F3">
      <w:pPr>
        <w:pStyle w:val="3"/>
        <w:spacing w:before="300" w:after="150"/>
      </w:pPr>
      <w:r>
        <w:t>4.2 Methodology</w:t>
      </w:r>
    </w:p>
    <w:p w14:paraId="5244916C">
      <w:pPr>
        <w:spacing w:after="160"/>
        <w:jc w:val="both"/>
      </w:pPr>
      <w:r>
        <w:t>The project followed a structured visualization workflow: connecting the dataset in Tableau, verifying and cleaning fields, building one worksheet per analysis question, selecting an appropriate chart type for each relationship, and finally assembling the individual sheets into interactive dashboards with cross-filtering.</w:t>
      </w:r>
    </w:p>
    <w:p w14:paraId="296D66A1">
      <w:pPr>
        <w:pStyle w:val="2"/>
        <w:spacing w:before="400" w:after="200"/>
      </w:pPr>
      <w:r>
        <w:t>5. Visualizations Created</w:t>
      </w:r>
    </w:p>
    <w:p w14:paraId="574DA7D5">
      <w:pPr>
        <w:spacing w:after="160"/>
        <w:jc w:val="both"/>
      </w:pPr>
      <w:r>
        <w:t>A total of 10 worksheets were created, each addressing a specific research question. The table below summarizes each visualization, its purpose, and the chart type used.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3400"/>
        <w:gridCol w:w="2600"/>
        <w:gridCol w:w="2800"/>
      </w:tblGrid>
      <w:tr w14:paraId="77E6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1F3864"/>
            <w:vAlign w:val="center"/>
          </w:tcPr>
          <w:p w14:paraId="441EFEB6">
            <w:pPr>
              <w:jc w:val="center"/>
            </w:pPr>
            <w:r>
              <w:rPr>
                <w:b/>
                <w:bCs/>
                <w:color w:val="FFFFFF"/>
              </w:rPr>
              <w:t>#</w:t>
            </w:r>
          </w:p>
        </w:tc>
        <w:tc>
          <w:tcPr>
            <w:tcW w:w="3400" w:type="dxa"/>
            <w:shd w:val="clear" w:color="auto" w:fill="1F3864"/>
            <w:vAlign w:val="center"/>
          </w:tcPr>
          <w:p w14:paraId="4B3E66EA">
            <w:pPr>
              <w:jc w:val="center"/>
            </w:pPr>
            <w:r>
              <w:rPr>
                <w:b/>
                <w:bCs/>
                <w:color w:val="FFFFFF"/>
              </w:rPr>
              <w:t>Visualization</w:t>
            </w:r>
          </w:p>
        </w:tc>
        <w:tc>
          <w:tcPr>
            <w:tcW w:w="2600" w:type="dxa"/>
            <w:shd w:val="clear" w:color="auto" w:fill="1F3864"/>
            <w:vAlign w:val="center"/>
          </w:tcPr>
          <w:p w14:paraId="51A5BCB1">
            <w:pPr>
              <w:jc w:val="center"/>
            </w:pPr>
            <w:r>
              <w:rPr>
                <w:b/>
                <w:bCs/>
                <w:color w:val="FFFFFF"/>
              </w:rPr>
              <w:t>Chart Type</w:t>
            </w:r>
          </w:p>
        </w:tc>
        <w:tc>
          <w:tcPr>
            <w:tcW w:w="2800" w:type="dxa"/>
            <w:shd w:val="clear" w:color="auto" w:fill="1F3864"/>
            <w:vAlign w:val="center"/>
          </w:tcPr>
          <w:p w14:paraId="523C12C9">
            <w:pPr>
              <w:jc w:val="center"/>
            </w:pPr>
            <w:r>
              <w:rPr>
                <w:b/>
                <w:bCs/>
                <w:color w:val="FFFFFF"/>
              </w:rPr>
              <w:t>Key Fields Used</w:t>
            </w:r>
          </w:p>
        </w:tc>
      </w:tr>
      <w:tr w14:paraId="6E3A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1825A9F3">
            <w:pPr>
              <w:jc w:val="left"/>
            </w:pPr>
            <w:r>
              <w:rPr>
                <w:b w:val="0"/>
                <w:bCs w:val="0"/>
                <w:color w:val="000000"/>
              </w:rPr>
              <w:t>1</w:t>
            </w:r>
          </w:p>
        </w:tc>
        <w:tc>
          <w:tcPr>
            <w:tcW w:w="3400" w:type="dxa"/>
            <w:vAlign w:val="center"/>
          </w:tcPr>
          <w:p w14:paraId="08F84747">
            <w:pPr>
              <w:jc w:val="left"/>
            </w:pPr>
            <w:r>
              <w:rPr>
                <w:b w:val="0"/>
                <w:bCs w:val="0"/>
                <w:color w:val="000000"/>
              </w:rPr>
              <w:t>Gender vs Heart Disease</w:t>
            </w:r>
          </w:p>
        </w:tc>
        <w:tc>
          <w:tcPr>
            <w:tcW w:w="2600" w:type="dxa"/>
            <w:vAlign w:val="center"/>
          </w:tcPr>
          <w:p w14:paraId="00C0EB9C">
            <w:pPr>
              <w:jc w:val="left"/>
            </w:pPr>
            <w:r>
              <w:rPr>
                <w:b w:val="0"/>
                <w:bCs w:val="0"/>
                <w:color w:val="000000"/>
              </w:rPr>
              <w:t>Stacked Bar Chart</w:t>
            </w:r>
          </w:p>
        </w:tc>
        <w:tc>
          <w:tcPr>
            <w:tcW w:w="2800" w:type="dxa"/>
            <w:vAlign w:val="center"/>
          </w:tcPr>
          <w:p w14:paraId="3906EAB2">
            <w:pPr>
              <w:jc w:val="left"/>
            </w:pPr>
            <w:r>
              <w:rPr>
                <w:b w:val="0"/>
                <w:bCs w:val="0"/>
                <w:color w:val="000000"/>
              </w:rPr>
              <w:t>Sex, HeartDisease, Count of Id</w:t>
            </w:r>
          </w:p>
        </w:tc>
      </w:tr>
      <w:tr w14:paraId="2F4B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207436E2">
            <w:pPr>
              <w:jc w:val="left"/>
            </w:pPr>
            <w:r>
              <w:rPr>
                <w:b w:val="0"/>
                <w:bCs w:val="0"/>
                <w:color w:val="000000"/>
              </w:rPr>
              <w:t>2</w:t>
            </w:r>
          </w:p>
        </w:tc>
        <w:tc>
          <w:tcPr>
            <w:tcW w:w="3400" w:type="dxa"/>
            <w:vAlign w:val="center"/>
          </w:tcPr>
          <w:p w14:paraId="474CA666">
            <w:pPr>
              <w:jc w:val="left"/>
            </w:pPr>
            <w:r>
              <w:rPr>
                <w:b w:val="0"/>
                <w:bCs w:val="0"/>
                <w:color w:val="000000"/>
              </w:rPr>
              <w:t>Age vs Heart Disease</w:t>
            </w:r>
          </w:p>
        </w:tc>
        <w:tc>
          <w:tcPr>
            <w:tcW w:w="2600" w:type="dxa"/>
            <w:vAlign w:val="center"/>
          </w:tcPr>
          <w:p w14:paraId="57BC762B">
            <w:pPr>
              <w:jc w:val="left"/>
            </w:pPr>
            <w:r>
              <w:rPr>
                <w:b w:val="0"/>
                <w:bCs w:val="0"/>
                <w:color w:val="000000"/>
              </w:rPr>
              <w:t>Stacked Bar Chart</w:t>
            </w:r>
          </w:p>
        </w:tc>
        <w:tc>
          <w:tcPr>
            <w:tcW w:w="2800" w:type="dxa"/>
            <w:vAlign w:val="center"/>
          </w:tcPr>
          <w:p w14:paraId="78F32577">
            <w:pPr>
              <w:jc w:val="left"/>
            </w:pPr>
            <w:r>
              <w:rPr>
                <w:b w:val="0"/>
                <w:bCs w:val="0"/>
                <w:color w:val="000000"/>
              </w:rPr>
              <w:t>AgeCategory, HeartDisease, Count of Id</w:t>
            </w:r>
          </w:p>
        </w:tc>
      </w:tr>
      <w:tr w14:paraId="26F6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34B2B8FE">
            <w:pPr>
              <w:jc w:val="left"/>
            </w:pPr>
            <w:r>
              <w:rPr>
                <w:b w:val="0"/>
                <w:bCs w:val="0"/>
                <w:color w:val="000000"/>
              </w:rPr>
              <w:t>3</w:t>
            </w:r>
          </w:p>
        </w:tc>
        <w:tc>
          <w:tcPr>
            <w:tcW w:w="3400" w:type="dxa"/>
            <w:vAlign w:val="center"/>
          </w:tcPr>
          <w:p w14:paraId="04B5EBAC">
            <w:pPr>
              <w:jc w:val="left"/>
            </w:pPr>
            <w:r>
              <w:rPr>
                <w:b w:val="0"/>
                <w:bCs w:val="0"/>
                <w:color w:val="000000"/>
              </w:rPr>
              <w:t>Diabetic vs Stroke</w:t>
            </w:r>
          </w:p>
        </w:tc>
        <w:tc>
          <w:tcPr>
            <w:tcW w:w="2600" w:type="dxa"/>
            <w:vAlign w:val="center"/>
          </w:tcPr>
          <w:p w14:paraId="66FC263A">
            <w:pPr>
              <w:jc w:val="left"/>
            </w:pPr>
            <w:r>
              <w:rPr>
                <w:b w:val="0"/>
                <w:bCs w:val="0"/>
                <w:color w:val="000000"/>
              </w:rPr>
              <w:t>Side-by-Side Bar Chart</w:t>
            </w:r>
          </w:p>
        </w:tc>
        <w:tc>
          <w:tcPr>
            <w:tcW w:w="2800" w:type="dxa"/>
            <w:vAlign w:val="center"/>
          </w:tcPr>
          <w:p w14:paraId="46BB0B27">
            <w:pPr>
              <w:jc w:val="left"/>
            </w:pPr>
            <w:r>
              <w:rPr>
                <w:b w:val="0"/>
                <w:bCs w:val="0"/>
                <w:color w:val="000000"/>
              </w:rPr>
              <w:t>DiabeticStatus, Stroke, Count of Id</w:t>
            </w:r>
          </w:p>
        </w:tc>
      </w:tr>
      <w:tr w14:paraId="463A9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CEB0291">
            <w:pPr>
              <w:jc w:val="left"/>
            </w:pPr>
            <w:r>
              <w:rPr>
                <w:b w:val="0"/>
                <w:bCs w:val="0"/>
                <w:color w:val="000000"/>
              </w:rPr>
              <w:t>4</w:t>
            </w:r>
          </w:p>
        </w:tc>
        <w:tc>
          <w:tcPr>
            <w:tcW w:w="3400" w:type="dxa"/>
            <w:vAlign w:val="center"/>
          </w:tcPr>
          <w:p w14:paraId="76E4E032">
            <w:pPr>
              <w:jc w:val="left"/>
            </w:pPr>
            <w:r>
              <w:rPr>
                <w:b w:val="0"/>
                <w:bCs w:val="0"/>
                <w:color w:val="000000"/>
              </w:rPr>
              <w:t>Smoking &amp; Alcohol vs Heart Disease</w:t>
            </w:r>
          </w:p>
        </w:tc>
        <w:tc>
          <w:tcPr>
            <w:tcW w:w="2600" w:type="dxa"/>
            <w:vAlign w:val="center"/>
          </w:tcPr>
          <w:p w14:paraId="635D6DAC">
            <w:pPr>
              <w:jc w:val="left"/>
            </w:pPr>
            <w:r>
              <w:rPr>
                <w:b w:val="0"/>
                <w:bCs w:val="0"/>
                <w:color w:val="000000"/>
              </w:rPr>
              <w:t>Grouped Bar Chart</w:t>
            </w:r>
          </w:p>
        </w:tc>
        <w:tc>
          <w:tcPr>
            <w:tcW w:w="2800" w:type="dxa"/>
            <w:vAlign w:val="center"/>
          </w:tcPr>
          <w:p w14:paraId="5459C79B">
            <w:pPr>
              <w:jc w:val="left"/>
            </w:pPr>
            <w:r>
              <w:rPr>
                <w:b w:val="0"/>
                <w:bCs w:val="0"/>
                <w:color w:val="000000"/>
              </w:rPr>
              <w:t>Smoking, AlcoholDrinking, HeartDisease</w:t>
            </w:r>
          </w:p>
        </w:tc>
      </w:tr>
      <w:tr w14:paraId="199F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EC89895">
            <w:pPr>
              <w:jc w:val="left"/>
            </w:pPr>
            <w:r>
              <w:rPr>
                <w:b w:val="0"/>
                <w:bCs w:val="0"/>
                <w:color w:val="000000"/>
              </w:rPr>
              <w:t>5</w:t>
            </w:r>
          </w:p>
        </w:tc>
        <w:tc>
          <w:tcPr>
            <w:tcW w:w="3400" w:type="dxa"/>
            <w:vAlign w:val="center"/>
          </w:tcPr>
          <w:p w14:paraId="1A3CBDC8">
            <w:pPr>
              <w:jc w:val="left"/>
            </w:pPr>
            <w:r>
              <w:rPr>
                <w:b w:val="0"/>
                <w:bCs w:val="0"/>
                <w:color w:val="000000"/>
              </w:rPr>
              <w:t>Other Health Diseases vs Stroke</w:t>
            </w:r>
          </w:p>
        </w:tc>
        <w:tc>
          <w:tcPr>
            <w:tcW w:w="2600" w:type="dxa"/>
            <w:vAlign w:val="center"/>
          </w:tcPr>
          <w:p w14:paraId="61D0DBF2">
            <w:pPr>
              <w:jc w:val="left"/>
            </w:pPr>
            <w:r>
              <w:rPr>
                <w:b w:val="0"/>
                <w:bCs w:val="0"/>
                <w:color w:val="000000"/>
              </w:rPr>
              <w:t>Heat Map</w:t>
            </w:r>
          </w:p>
        </w:tc>
        <w:tc>
          <w:tcPr>
            <w:tcW w:w="2800" w:type="dxa"/>
            <w:vAlign w:val="center"/>
          </w:tcPr>
          <w:p w14:paraId="6CD83273">
            <w:pPr>
              <w:jc w:val="left"/>
            </w:pPr>
            <w:r>
              <w:rPr>
                <w:b w:val="0"/>
                <w:bCs w:val="0"/>
                <w:color w:val="000000"/>
              </w:rPr>
              <w:t>Disease Type (pivoted), Stroke, Count of Id</w:t>
            </w:r>
          </w:p>
        </w:tc>
      </w:tr>
      <w:tr w14:paraId="6D62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0A27C166">
            <w:pPr>
              <w:jc w:val="left"/>
            </w:pPr>
            <w:r>
              <w:rPr>
                <w:b w:val="0"/>
                <w:bCs w:val="0"/>
                <w:color w:val="000000"/>
              </w:rPr>
              <w:t>6</w:t>
            </w:r>
          </w:p>
        </w:tc>
        <w:tc>
          <w:tcPr>
            <w:tcW w:w="3400" w:type="dxa"/>
            <w:vAlign w:val="center"/>
          </w:tcPr>
          <w:p w14:paraId="5EDA53BF">
            <w:pPr>
              <w:jc w:val="left"/>
            </w:pPr>
            <w:r>
              <w:rPr>
                <w:b w:val="0"/>
                <w:bCs w:val="0"/>
                <w:color w:val="000000"/>
              </w:rPr>
              <w:t>Race-wise Heart Disease</w:t>
            </w:r>
          </w:p>
        </w:tc>
        <w:tc>
          <w:tcPr>
            <w:tcW w:w="2600" w:type="dxa"/>
            <w:vAlign w:val="center"/>
          </w:tcPr>
          <w:p w14:paraId="6960E00A">
            <w:pPr>
              <w:jc w:val="left"/>
            </w:pPr>
            <w:r>
              <w:rPr>
                <w:b w:val="0"/>
                <w:bCs w:val="0"/>
                <w:color w:val="000000"/>
              </w:rPr>
              <w:t>Horizontal Bar Chart (sorted)</w:t>
            </w:r>
          </w:p>
        </w:tc>
        <w:tc>
          <w:tcPr>
            <w:tcW w:w="2800" w:type="dxa"/>
            <w:vAlign w:val="center"/>
          </w:tcPr>
          <w:p w14:paraId="30560F8C">
            <w:pPr>
              <w:jc w:val="left"/>
            </w:pPr>
            <w:r>
              <w:rPr>
                <w:b w:val="0"/>
                <w:bCs w:val="0"/>
                <w:color w:val="000000"/>
              </w:rPr>
              <w:t>Race, HeartDisease, Count of Id</w:t>
            </w:r>
          </w:p>
        </w:tc>
      </w:tr>
      <w:tr w14:paraId="2BED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4095B4F8">
            <w:pPr>
              <w:jc w:val="left"/>
            </w:pPr>
            <w:r>
              <w:rPr>
                <w:b w:val="0"/>
                <w:bCs w:val="0"/>
                <w:color w:val="000000"/>
              </w:rPr>
              <w:t>7</w:t>
            </w:r>
          </w:p>
        </w:tc>
        <w:tc>
          <w:tcPr>
            <w:tcW w:w="3400" w:type="dxa"/>
            <w:vAlign w:val="center"/>
          </w:tcPr>
          <w:p w14:paraId="28760F87">
            <w:pPr>
              <w:jc w:val="left"/>
            </w:pPr>
            <w:r>
              <w:rPr>
                <w:b w:val="0"/>
                <w:bCs w:val="0"/>
                <w:color w:val="000000"/>
              </w:rPr>
              <w:t>General Health vs Heart Disease</w:t>
            </w:r>
          </w:p>
        </w:tc>
        <w:tc>
          <w:tcPr>
            <w:tcW w:w="2600" w:type="dxa"/>
            <w:vAlign w:val="center"/>
          </w:tcPr>
          <w:p w14:paraId="03A94504">
            <w:pPr>
              <w:jc w:val="left"/>
            </w:pPr>
            <w:r>
              <w:rPr>
                <w:b w:val="0"/>
                <w:bCs w:val="0"/>
                <w:color w:val="000000"/>
              </w:rPr>
              <w:t>Bar Chart</w:t>
            </w:r>
          </w:p>
        </w:tc>
        <w:tc>
          <w:tcPr>
            <w:tcW w:w="2800" w:type="dxa"/>
            <w:vAlign w:val="center"/>
          </w:tcPr>
          <w:p w14:paraId="45D3D895">
            <w:pPr>
              <w:jc w:val="left"/>
            </w:pPr>
            <w:r>
              <w:rPr>
                <w:b w:val="0"/>
                <w:bCs w:val="0"/>
                <w:color w:val="000000"/>
              </w:rPr>
              <w:t>GenHealth, HeartDisease, Count of Id</w:t>
            </w:r>
          </w:p>
        </w:tc>
      </w:tr>
      <w:tr w14:paraId="5B7A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62C3F411">
            <w:pPr>
              <w:jc w:val="left"/>
            </w:pPr>
            <w:r>
              <w:rPr>
                <w:b w:val="0"/>
                <w:bCs w:val="0"/>
                <w:color w:val="000000"/>
              </w:rPr>
              <w:t>8</w:t>
            </w:r>
          </w:p>
        </w:tc>
        <w:tc>
          <w:tcPr>
            <w:tcW w:w="3400" w:type="dxa"/>
            <w:vAlign w:val="center"/>
          </w:tcPr>
          <w:p w14:paraId="7827751E">
            <w:pPr>
              <w:jc w:val="left"/>
            </w:pPr>
            <w:r>
              <w:rPr>
                <w:b w:val="0"/>
                <w:bCs w:val="0"/>
                <w:color w:val="000000"/>
              </w:rPr>
              <w:t>Physical Activity vs Heart Disease</w:t>
            </w:r>
          </w:p>
        </w:tc>
        <w:tc>
          <w:tcPr>
            <w:tcW w:w="2600" w:type="dxa"/>
            <w:vAlign w:val="center"/>
          </w:tcPr>
          <w:p w14:paraId="44297490">
            <w:pPr>
              <w:jc w:val="left"/>
            </w:pPr>
            <w:r>
              <w:rPr>
                <w:b w:val="0"/>
                <w:bCs w:val="0"/>
                <w:color w:val="000000"/>
              </w:rPr>
              <w:t>Bar Chart</w:t>
            </w:r>
          </w:p>
        </w:tc>
        <w:tc>
          <w:tcPr>
            <w:tcW w:w="2800" w:type="dxa"/>
            <w:vAlign w:val="center"/>
          </w:tcPr>
          <w:p w14:paraId="2CE89576">
            <w:pPr>
              <w:jc w:val="left"/>
            </w:pPr>
            <w:r>
              <w:rPr>
                <w:b w:val="0"/>
                <w:bCs w:val="0"/>
                <w:color w:val="000000"/>
              </w:rPr>
              <w:t>PhysicalActivity, HeartDisease, Count of Id</w:t>
            </w:r>
          </w:p>
        </w:tc>
      </w:tr>
      <w:tr w14:paraId="4D12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5864F7B8">
            <w:pPr>
              <w:jc w:val="left"/>
            </w:pPr>
            <w:r>
              <w:rPr>
                <w:b w:val="0"/>
                <w:bCs w:val="0"/>
                <w:color w:val="000000"/>
              </w:rPr>
              <w:t>9</w:t>
            </w:r>
          </w:p>
        </w:tc>
        <w:tc>
          <w:tcPr>
            <w:tcW w:w="3400" w:type="dxa"/>
            <w:vAlign w:val="center"/>
          </w:tcPr>
          <w:p w14:paraId="1E523B4B">
            <w:pPr>
              <w:jc w:val="left"/>
            </w:pPr>
            <w:r>
              <w:rPr>
                <w:b w:val="0"/>
                <w:bCs w:val="0"/>
                <w:color w:val="000000"/>
              </w:rPr>
              <w:t>Age and BMI vs Diabetic</w:t>
            </w:r>
          </w:p>
        </w:tc>
        <w:tc>
          <w:tcPr>
            <w:tcW w:w="2600" w:type="dxa"/>
            <w:vAlign w:val="center"/>
          </w:tcPr>
          <w:p w14:paraId="65D95BFF">
            <w:pPr>
              <w:jc w:val="left"/>
            </w:pPr>
            <w:r>
              <w:rPr>
                <w:b w:val="0"/>
                <w:bCs w:val="0"/>
                <w:color w:val="000000"/>
              </w:rPr>
              <w:t>Scatter Plot</w:t>
            </w:r>
          </w:p>
        </w:tc>
        <w:tc>
          <w:tcPr>
            <w:tcW w:w="2800" w:type="dxa"/>
            <w:vAlign w:val="center"/>
          </w:tcPr>
          <w:p w14:paraId="5CBA72B1">
            <w:pPr>
              <w:jc w:val="left"/>
            </w:pPr>
            <w:r>
              <w:rPr>
                <w:b w:val="0"/>
                <w:bCs w:val="0"/>
                <w:color w:val="000000"/>
              </w:rPr>
              <w:t>AgeMidpoint, BMI, DiabeticStatus</w:t>
            </w:r>
          </w:p>
        </w:tc>
      </w:tr>
      <w:tr w14:paraId="1EDE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vAlign w:val="center"/>
          </w:tcPr>
          <w:p w14:paraId="7FADD465">
            <w:pPr>
              <w:jc w:val="left"/>
            </w:pPr>
            <w:r>
              <w:rPr>
                <w:b w:val="0"/>
                <w:bCs w:val="0"/>
                <w:color w:val="000000"/>
              </w:rPr>
              <w:t>10</w:t>
            </w:r>
          </w:p>
        </w:tc>
        <w:tc>
          <w:tcPr>
            <w:tcW w:w="3400" w:type="dxa"/>
            <w:vAlign w:val="center"/>
          </w:tcPr>
          <w:p w14:paraId="15B3B801">
            <w:pPr>
              <w:jc w:val="left"/>
            </w:pPr>
            <w:r>
              <w:rPr>
                <w:b w:val="0"/>
                <w:bCs w:val="0"/>
                <w:color w:val="000000"/>
              </w:rPr>
              <w:t>Stroke Patients with Heart Disease &amp; Diabetes</w:t>
            </w:r>
          </w:p>
        </w:tc>
        <w:tc>
          <w:tcPr>
            <w:tcW w:w="2600" w:type="dxa"/>
            <w:vAlign w:val="center"/>
          </w:tcPr>
          <w:p w14:paraId="0952629F">
            <w:pPr>
              <w:jc w:val="left"/>
            </w:pPr>
            <w:r>
              <w:rPr>
                <w:b w:val="0"/>
                <w:bCs w:val="0"/>
                <w:color w:val="000000"/>
              </w:rPr>
              <w:t>Cross-tabulation</w:t>
            </w:r>
          </w:p>
        </w:tc>
        <w:tc>
          <w:tcPr>
            <w:tcW w:w="2800" w:type="dxa"/>
            <w:vAlign w:val="center"/>
          </w:tcPr>
          <w:p w14:paraId="3C59C9FA">
            <w:pPr>
              <w:jc w:val="left"/>
            </w:pPr>
            <w:r>
              <w:rPr>
                <w:b w:val="0"/>
                <w:bCs w:val="0"/>
                <w:color w:val="000000"/>
              </w:rPr>
              <w:t>Stroke (filter), HeartDisease, DiabeticStatus, Count of Id</w:t>
            </w:r>
          </w:p>
        </w:tc>
      </w:tr>
    </w:tbl>
    <w:p w14:paraId="2FCAC946">
      <w:pPr>
        <w:pStyle w:val="3"/>
        <w:spacing w:before="300" w:after="150"/>
      </w:pPr>
      <w:r>
        <w:t>5.1 Design Choices</w:t>
      </w:r>
    </w:p>
    <w:p w14:paraId="038EE675">
      <w:pPr>
        <w:spacing w:after="160"/>
        <w:jc w:val="both"/>
      </w:pPr>
      <w:r>
        <w:t>Visualizations were deliberately varied to match each data relationship. Bar charts were used for comparing categorical counts (gender, age group, race, lifestyle habits). A heat map was used for comorbidity analysis, since color intensity communicates concentration more effectively than bar length across multiple categories. A scatter plot was used for Age vs BMI, since both are continuous numeric variables best shown as points rather than bars. A cross-tabulation was used for the three-way overlap between stroke, heart disease, and diabetes, since this relationship is best read as a small grid of counts.</w:t>
      </w:r>
    </w:p>
    <w:p w14:paraId="4F844A27">
      <w:pPr>
        <w:pStyle w:val="2"/>
        <w:spacing w:before="400" w:after="200"/>
      </w:pPr>
      <w:r>
        <w:t>6. Dashboard Design</w:t>
      </w:r>
    </w:p>
    <w:p w14:paraId="2A746864">
      <w:pPr>
        <w:spacing w:after="160"/>
        <w:jc w:val="both"/>
      </w:pPr>
      <w:r>
        <w:t>The individual worksheets were combined into interactive dashboards to allow the audience to explore multiple relationships at once.</w:t>
      </w:r>
    </w:p>
    <w:p w14:paraId="2607ECF1">
      <w:pPr>
        <w:pStyle w:val="3"/>
        <w:spacing w:before="300" w:after="150"/>
      </w:pPr>
      <w:r>
        <w:t>6.1 Dashboard 1 — Demographics &amp; Risk Overview</w:t>
      </w:r>
    </w:p>
    <w:p w14:paraId="23F55A54">
      <w:pPr>
        <w:pStyle w:val="17"/>
        <w:numPr>
          <w:ilvl w:val="0"/>
          <w:numId w:val="2"/>
        </w:numPr>
        <w:spacing w:after="80"/>
      </w:pPr>
      <w:r>
        <w:t>Gender vs Heart Disease</w:t>
      </w:r>
    </w:p>
    <w:p w14:paraId="7F7B15A3">
      <w:pPr>
        <w:pStyle w:val="17"/>
        <w:numPr>
          <w:ilvl w:val="0"/>
          <w:numId w:val="2"/>
        </w:numPr>
        <w:spacing w:after="80"/>
      </w:pPr>
      <w:r>
        <w:t>Age vs Heart Disease</w:t>
      </w:r>
    </w:p>
    <w:p w14:paraId="0C6E76AA">
      <w:pPr>
        <w:pStyle w:val="17"/>
        <w:numPr>
          <w:ilvl w:val="0"/>
          <w:numId w:val="2"/>
        </w:numPr>
        <w:spacing w:after="80"/>
      </w:pPr>
      <w:r>
        <w:t>Race-wise Heart Disease</w:t>
      </w:r>
    </w:p>
    <w:p w14:paraId="3DCA5062">
      <w:pPr>
        <w:pStyle w:val="17"/>
        <w:numPr>
          <w:ilvl w:val="0"/>
          <w:numId w:val="2"/>
        </w:numPr>
        <w:spacing w:after="80"/>
      </w:pPr>
      <w:r>
        <w:t>General Health vs Heart Disease</w:t>
      </w:r>
    </w:p>
    <w:p w14:paraId="402971EE">
      <w:pPr>
        <w:pStyle w:val="3"/>
        <w:spacing w:before="300" w:after="150"/>
      </w:pPr>
      <w:r>
        <w:t>6.2 Dashboard 2 — Lifestyle &amp; Comorbidity Analysis</w:t>
      </w:r>
    </w:p>
    <w:p w14:paraId="558AF60E">
      <w:pPr>
        <w:pStyle w:val="17"/>
        <w:numPr>
          <w:ilvl w:val="0"/>
          <w:numId w:val="2"/>
        </w:numPr>
        <w:spacing w:after="80"/>
      </w:pPr>
      <w:r>
        <w:t>Smoking &amp; Alcohol vs Heart Disease</w:t>
      </w:r>
    </w:p>
    <w:p w14:paraId="07B75E76">
      <w:pPr>
        <w:pStyle w:val="17"/>
        <w:numPr>
          <w:ilvl w:val="0"/>
          <w:numId w:val="2"/>
        </w:numPr>
        <w:spacing w:after="80"/>
      </w:pPr>
      <w:r>
        <w:t>Physical Activity vs Heart Disease</w:t>
      </w:r>
    </w:p>
    <w:p w14:paraId="7B912970">
      <w:pPr>
        <w:pStyle w:val="17"/>
        <w:numPr>
          <w:ilvl w:val="0"/>
          <w:numId w:val="2"/>
        </w:numPr>
        <w:spacing w:after="80"/>
      </w:pPr>
      <w:r>
        <w:t>Diabetic vs Stroke</w:t>
      </w:r>
    </w:p>
    <w:p w14:paraId="11FD319E">
      <w:pPr>
        <w:pStyle w:val="17"/>
        <w:numPr>
          <w:ilvl w:val="0"/>
          <w:numId w:val="2"/>
        </w:numPr>
        <w:spacing w:after="80"/>
      </w:pPr>
      <w:r>
        <w:t>Other Diseases Heat Map</w:t>
      </w:r>
    </w:p>
    <w:p w14:paraId="165BCE74">
      <w:pPr>
        <w:pStyle w:val="17"/>
        <w:numPr>
          <w:ilvl w:val="0"/>
          <w:numId w:val="2"/>
        </w:numPr>
        <w:spacing w:after="80"/>
      </w:pPr>
      <w:r>
        <w:t>Age &amp; BMI Scatter Plot</w:t>
      </w:r>
    </w:p>
    <w:p w14:paraId="1420354F">
      <w:pPr>
        <w:pStyle w:val="17"/>
        <w:numPr>
          <w:ilvl w:val="0"/>
          <w:numId w:val="2"/>
        </w:numPr>
        <w:spacing w:after="80"/>
      </w:pPr>
      <w:r>
        <w:t>Stroke + Heart Disease + Diabetic Cross-tabulation</w:t>
      </w:r>
    </w:p>
    <w:p w14:paraId="6F8415B1">
      <w:pPr>
        <w:pStyle w:val="3"/>
        <w:spacing w:before="300" w:after="150"/>
      </w:pPr>
      <w:r>
        <w:t>6.3 Interactivity</w:t>
      </w:r>
    </w:p>
    <w:p w14:paraId="7883CF3B">
      <w:pPr>
        <w:spacing w:after="160"/>
        <w:jc w:val="both"/>
      </w:pPr>
      <w:r>
        <w:t>Filter actions were configured so that selecting a category in one chart (e.g., a specific age group) filters related charts on the same dashboard, allowing the viewer to drill down into specific population segments.</w:t>
      </w:r>
    </w:p>
    <w:p w14:paraId="1BF4D0E1">
      <w:pPr>
        <w:pStyle w:val="2"/>
        <w:spacing w:before="400" w:after="200"/>
      </w:pPr>
      <w:r>
        <w:t>7. Results and Key Findings</w:t>
      </w:r>
    </w:p>
    <w:p w14:paraId="4F411DF5">
      <w:pPr>
        <w:spacing w:after="160"/>
        <w:jc w:val="both"/>
      </w:pPr>
      <w:r>
        <w:t>[Fill in your specific numeric findings here once your charts are finalized. Suggested points to complete, based on the visualizations built:]</w:t>
      </w:r>
    </w:p>
    <w:p w14:paraId="07598DA8">
      <w:pPr>
        <w:pStyle w:val="17"/>
        <w:numPr>
          <w:ilvl w:val="0"/>
          <w:numId w:val="2"/>
        </w:numPr>
        <w:spacing w:after="80"/>
      </w:pPr>
      <w:r>
        <w:t>Gender: state which gender shows a higher count/percentage of heart disease cases.</w:t>
      </w:r>
    </w:p>
    <w:p w14:paraId="270864D8">
      <w:pPr>
        <w:pStyle w:val="17"/>
        <w:numPr>
          <w:ilvl w:val="0"/>
          <w:numId w:val="2"/>
        </w:numPr>
        <w:spacing w:after="80"/>
      </w:pPr>
      <w:r>
        <w:t>Age: identify the age group(s) with the sharpest rise in heart disease prevalence.</w:t>
      </w:r>
    </w:p>
    <w:p w14:paraId="1F569D96">
      <w:pPr>
        <w:pStyle w:val="17"/>
        <w:numPr>
          <w:ilvl w:val="0"/>
          <w:numId w:val="2"/>
        </w:numPr>
        <w:spacing w:after="80"/>
      </w:pPr>
      <w:r>
        <w:t>Diabetes and Stroke: describe the relationship observed between diabetic status and stroke occurrence.</w:t>
      </w:r>
    </w:p>
    <w:p w14:paraId="14D13A9B">
      <w:pPr>
        <w:pStyle w:val="17"/>
        <w:numPr>
          <w:ilvl w:val="0"/>
          <w:numId w:val="2"/>
        </w:numPr>
        <w:spacing w:after="80"/>
      </w:pPr>
      <w:r>
        <w:t>Smoking and Alcohol: summarize whether smokers, drinkers, or both show elevated heart disease rates.</w:t>
      </w:r>
    </w:p>
    <w:p w14:paraId="4C507B62">
      <w:pPr>
        <w:pStyle w:val="17"/>
        <w:numPr>
          <w:ilvl w:val="0"/>
          <w:numId w:val="2"/>
        </w:numPr>
        <w:spacing w:after="80"/>
      </w:pPr>
      <w:r>
        <w:t>Comorbidities: note which of asthma, kidney disease, or skin cancer shows the strongest association with stroke, based on the heat map.</w:t>
      </w:r>
    </w:p>
    <w:p w14:paraId="707647F9">
      <w:pPr>
        <w:pStyle w:val="17"/>
        <w:numPr>
          <w:ilvl w:val="0"/>
          <w:numId w:val="2"/>
        </w:numPr>
        <w:spacing w:after="80"/>
      </w:pPr>
      <w:r>
        <w:t>Race: identify which race category shows the highest proportion of heart disease cases.</w:t>
      </w:r>
    </w:p>
    <w:p w14:paraId="334B4361">
      <w:pPr>
        <w:pStyle w:val="17"/>
        <w:numPr>
          <w:ilvl w:val="0"/>
          <w:numId w:val="2"/>
        </w:numPr>
        <w:spacing w:after="80"/>
      </w:pPr>
      <w:r>
        <w:t>General Health &amp; Physical Activity: describe the trend between self-reported health/activity level and heart disease.</w:t>
      </w:r>
    </w:p>
    <w:p w14:paraId="52B8350B">
      <w:pPr>
        <w:pStyle w:val="17"/>
        <w:numPr>
          <w:ilvl w:val="0"/>
          <w:numId w:val="2"/>
        </w:numPr>
        <w:spacing w:after="80"/>
      </w:pPr>
      <w:r>
        <w:t>Age &amp; BMI vs Diabetes: describe any visible clustering pattern from the scatter plot (e.g., higher BMI and older age clustering with diabetic 'Yes').</w:t>
      </w:r>
    </w:p>
    <w:p w14:paraId="187ED2BD">
      <w:pPr>
        <w:pStyle w:val="17"/>
        <w:numPr>
          <w:ilvl w:val="0"/>
          <w:numId w:val="2"/>
        </w:numPr>
        <w:spacing w:after="80"/>
      </w:pPr>
      <w:r>
        <w:t>Overlap: state how many stroke patients also had both heart disease and diabetes, from the cross-tabulation.</w:t>
      </w:r>
    </w:p>
    <w:p w14:paraId="4E635A75">
      <w:pPr>
        <w:pStyle w:val="2"/>
        <w:spacing w:before="400" w:after="200"/>
      </w:pPr>
      <w:r>
        <w:t>8. Conclusion</w:t>
      </w:r>
    </w:p>
    <w:p w14:paraId="14026509">
      <w:pPr>
        <w:spacing w:after="160"/>
        <w:jc w:val="both"/>
      </w:pPr>
      <w:r>
        <w:t>This project demonstrates how a health survey dataset can be transformed into actionable visual insights using Tableau. By analyzing demographic factors, lifestyle habits, and comorbid conditions, the dashboards created here help identify population segments at elevated risk for heart disease and stroke. Such insights can support healthcare professionals in early screening, policymakers in designing preventive health campaigns, and individuals in understanding their own risk factors.</w:t>
      </w:r>
    </w:p>
    <w:p w14:paraId="5DADCE79">
      <w:pPr>
        <w:spacing w:after="160"/>
        <w:jc w:val="both"/>
      </w:pPr>
      <w:r>
        <w:t>Future enhancements to this project could include predictive modelling (e.g., a risk score calculator), integration of time-series health data, or expansion to additional risk factors such as diet and family history.</w:t>
      </w:r>
    </w:p>
    <w:p w14:paraId="7FE48ADE">
      <w:pPr>
        <w:pStyle w:val="17"/>
        <w:numPr>
          <w:numId w:val="0"/>
        </w:numPr>
        <w:spacing w:after="80"/>
        <w:ind w:left="220" w:leftChars="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91280">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A2657">
    <w:pPr>
      <w:jc w:val="right"/>
    </w:pPr>
    <w:r>
      <w:rPr>
        <w:color w:val="888888"/>
        <w:sz w:val="16"/>
        <w:szCs w:val="16"/>
      </w:rPr>
      <w:t>Heart Disease Data Visualization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80" w:hanging="260"/>
      </w:pPr>
    </w:lvl>
    <w:lvl w:ilvl="1" w:tentative="0">
      <w:start w:val="1"/>
      <w:numFmt w:val="bullet"/>
      <w:lvlText w:val="◦"/>
      <w:lvlJc w:val="left"/>
      <w:pPr>
        <w:ind w:left="900" w:hanging="260"/>
      </w:pPr>
    </w:lvl>
  </w:abstractNum>
  <w:abstractNum w:abstractNumId="1">
    <w:nsid w:val="0EBE4731"/>
    <w:multiLevelType w:val="multilevel"/>
    <w:tmpl w:val="0EBE4731"/>
    <w:lvl w:ilvl="0" w:tentative="0">
      <w:start w:val="1"/>
      <w:numFmt w:val="decimal"/>
      <w:lvlText w:val="%1."/>
      <w:lvlJc w:val="left"/>
      <w:pPr>
        <w:tabs>
          <w:tab w:val="left" w:pos="720"/>
        </w:tabs>
        <w:ind w:left="900" w:hanging="360"/>
      </w:pPr>
      <w:rPr>
        <w:rFonts w:hint="default"/>
        <w:b/>
        <w:bCs/>
        <w:sz w:val="28"/>
        <w:szCs w:val="28"/>
      </w:rPr>
    </w:lvl>
    <w:lvl w:ilvl="1" w:tentative="0">
      <w:start w:val="1"/>
      <w:numFmt w:val="decimal"/>
      <w:lvlText w:val="%2."/>
      <w:lvlJc w:val="left"/>
      <w:pPr>
        <w:tabs>
          <w:tab w:val="left" w:pos="1440"/>
        </w:tabs>
        <w:ind w:left="1620" w:hanging="360"/>
      </w:pPr>
      <w:rPr>
        <w:sz w:val="24"/>
        <w:szCs w:val="24"/>
      </w:rPr>
    </w:lvl>
    <w:lvl w:ilvl="2" w:tentative="0">
      <w:start w:val="1"/>
      <w:numFmt w:val="decimal"/>
      <w:lvlText w:val="%3."/>
      <w:lvlJc w:val="left"/>
      <w:pPr>
        <w:tabs>
          <w:tab w:val="left" w:pos="2160"/>
        </w:tabs>
        <w:ind w:left="2340" w:hanging="360"/>
      </w:pPr>
      <w:rPr>
        <w:sz w:val="24"/>
        <w:szCs w:val="24"/>
      </w:rPr>
    </w:lvl>
    <w:lvl w:ilvl="3" w:tentative="0">
      <w:start w:val="1"/>
      <w:numFmt w:val="decimal"/>
      <w:lvlText w:val="%4."/>
      <w:lvlJc w:val="left"/>
      <w:pPr>
        <w:tabs>
          <w:tab w:val="left" w:pos="2517"/>
        </w:tabs>
        <w:ind w:left="3060" w:hanging="360"/>
      </w:pPr>
      <w:rPr>
        <w:sz w:val="24"/>
        <w:szCs w:val="24"/>
      </w:rPr>
    </w:lvl>
    <w:lvl w:ilvl="4" w:tentative="0">
      <w:start w:val="1"/>
      <w:numFmt w:val="decimal"/>
      <w:lvlText w:val="%5."/>
      <w:lvlJc w:val="left"/>
      <w:pPr>
        <w:tabs>
          <w:tab w:val="left" w:pos="3238"/>
        </w:tabs>
        <w:ind w:left="3780" w:hanging="360"/>
      </w:pPr>
      <w:rPr>
        <w:sz w:val="24"/>
        <w:szCs w:val="24"/>
      </w:rPr>
    </w:lvl>
    <w:lvl w:ilvl="5" w:tentative="0">
      <w:start w:val="1"/>
      <w:numFmt w:val="decimal"/>
      <w:lvlText w:val="%6."/>
      <w:lvlJc w:val="left"/>
      <w:pPr>
        <w:tabs>
          <w:tab w:val="left" w:pos="3958"/>
        </w:tabs>
        <w:ind w:left="4500" w:hanging="360"/>
      </w:pPr>
      <w:rPr>
        <w:sz w:val="24"/>
        <w:szCs w:val="24"/>
      </w:rPr>
    </w:lvl>
    <w:lvl w:ilvl="6" w:tentative="0">
      <w:start w:val="1"/>
      <w:numFmt w:val="decimal"/>
      <w:lvlText w:val="%7."/>
      <w:lvlJc w:val="left"/>
      <w:pPr>
        <w:tabs>
          <w:tab w:val="left" w:pos="4678"/>
        </w:tabs>
        <w:ind w:left="5220" w:hanging="360"/>
      </w:pPr>
      <w:rPr>
        <w:sz w:val="24"/>
        <w:szCs w:val="24"/>
      </w:rPr>
    </w:lvl>
    <w:lvl w:ilvl="7" w:tentative="0">
      <w:start w:val="1"/>
      <w:numFmt w:val="decimal"/>
      <w:lvlText w:val="%8."/>
      <w:lvlJc w:val="left"/>
      <w:pPr>
        <w:tabs>
          <w:tab w:val="left" w:pos="5398"/>
        </w:tabs>
        <w:ind w:left="5940" w:hanging="360"/>
      </w:pPr>
      <w:rPr>
        <w:sz w:val="24"/>
        <w:szCs w:val="24"/>
      </w:rPr>
    </w:lvl>
    <w:lvl w:ilvl="8" w:tentative="0">
      <w:start w:val="1"/>
      <w:numFmt w:val="decimal"/>
      <w:lvlText w:val="%9."/>
      <w:lvlJc w:val="left"/>
      <w:pPr>
        <w:tabs>
          <w:tab w:val="left" w:pos="6118"/>
        </w:tabs>
        <w:ind w:left="6660" w:hanging="360"/>
      </w:pPr>
      <w:rPr>
        <w:sz w:val="24"/>
        <w:szCs w:val="24"/>
      </w:rPr>
    </w:lvl>
  </w:abstractNum>
  <w:abstractNum w:abstractNumId="2">
    <w:nsid w:val="59ADCABA"/>
    <w:multiLevelType w:val="singleLevel"/>
    <w:tmpl w:val="59ADCABA"/>
    <w:lvl w:ilvl="0" w:tentative="0">
      <w:start w:val="1"/>
      <w:numFmt w:val="decimal"/>
      <w:lvlText w:val="%1."/>
      <w:lvlJc w:val="left"/>
      <w:pPr>
        <w:ind w:left="480" w:hanging="260"/>
      </w:pPr>
    </w:lvl>
  </w:abstractNum>
  <w:num w:numId="1">
    <w:abstractNumId w:val="1"/>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093CDB"/>
    <w:rsid w:val="541F3C09"/>
    <w:rsid w:val="6D282C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1411</Words>
  <Characters>8562</Characters>
  <TotalTime>156</TotalTime>
  <ScaleCrop>false</ScaleCrop>
  <LinksUpToDate>false</LinksUpToDate>
  <CharactersWithSpaces>9814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2026-07-14T14:05:00Z</dcterms:created>
  <dc:creator>Un-named</dc:creator>
  <cp:lastModifiedBy>udayv</cp:lastModifiedBy>
  <dcterms:modified xsi:type="dcterms:W3CDTF">2026-07-14T17:06:22Z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eyJoZGlkIjoiMzcyODMxYTE0ZTc0ZGU3Y2QwODc3MzYzN2Q1YmNiM2EiLCJ1c2VySWQiOiI1Njc0ODE0OTQ2MzIifQ==</vt:lpwstr>
  </property>
  <property fmtid="{D5CDD505-2E9C-101B-9397-08002B2CF9AE}" pid="3" name="KSOProductBuildVer">
    <vt:lpwstr>1033-12.1.0.26880</vt:lpwstr>
  </property>
  <property fmtid="{D5CDD505-2E9C-101B-9397-08002B2CF9AE}" pid="4" name="ICV">
    <vt:lpwstr>C8558C40E8534935A4B73378A36BCA5F_12</vt:lpwstr>
  </property>
</Properties>
</file>