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Visualization</w:t>
      </w:r>
    </w:p>
    <w:p>
      <w:r>
        <w:t>Heart Disease Analysis</w:t>
      </w:r>
    </w:p>
    <w:p>
      <w:pPr>
        <w:pStyle w:val="Heading2"/>
      </w:pPr>
      <w:r>
        <w:t>Objective</w:t>
      </w:r>
    </w:p>
    <w:p>
      <w:r>
        <w:t>Transform raw healthcare data into interactive visualizations.</w:t>
      </w:r>
    </w:p>
    <w:p>
      <w:pPr>
        <w:pStyle w:val="Heading2"/>
      </w:pPr>
      <w:r>
        <w:t>Visualizations Included</w:t>
      </w:r>
    </w:p>
    <w:p>
      <w:pPr>
        <w:pStyle w:val="ListBullet"/>
      </w:pPr>
      <w:r>
        <w:t>Gender vs Heart Disease</w:t>
      </w:r>
    </w:p>
    <w:p>
      <w:pPr>
        <w:pStyle w:val="ListBullet"/>
      </w:pPr>
      <w:r>
        <w:t>Diabetic vs Stroke</w:t>
      </w:r>
    </w:p>
    <w:p>
      <w:pPr>
        <w:pStyle w:val="ListBullet"/>
      </w:pPr>
      <w:r>
        <w:t>Smoking &amp; Alcohol Risk Factors</w:t>
      </w:r>
    </w:p>
    <w:p>
      <w:pPr>
        <w:pStyle w:val="ListBullet"/>
      </w:pPr>
      <w:r>
        <w:t>Race-wise Heart Disease</w:t>
      </w:r>
    </w:p>
    <w:p>
      <w:pPr>
        <w:pStyle w:val="ListBullet"/>
      </w:pPr>
      <w:r>
        <w:t>General Health vs Heart Disease</w:t>
      </w:r>
    </w:p>
    <w:p>
      <w:pPr>
        <w:pStyle w:val="ListBullet"/>
      </w:pPr>
      <w:r>
        <w:t>Age &amp; BMI vs Diabetes</w:t>
      </w:r>
    </w:p>
    <w:p>
      <w:pPr>
        <w:pStyle w:val="ListBullet"/>
      </w:pPr>
      <w:r>
        <w:t>Average BMI by Age Category</w:t>
      </w:r>
    </w:p>
    <w:p>
      <w:pPr>
        <w:pStyle w:val="Heading2"/>
      </w:pPr>
      <w:r>
        <w:t>Insights</w:t>
      </w:r>
    </w:p>
    <w:p>
      <w:r>
        <w:t>These visualizations help identify demographic trends, lifestyle risk factors, BMI patterns, diabetic conditions and overall health relationships with heart disease.</w:t>
      </w:r>
    </w:p>
    <w:p>
      <w:pPr>
        <w:pStyle w:val="Heading2"/>
      </w:pPr>
      <w:r>
        <w:t>Conclusion</w:t>
      </w:r>
    </w:p>
    <w:p>
      <w:r>
        <w:t>Interactive Tableau charts simplify analysis and support healthcare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