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2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41" w:before="0" w:line="212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vwtd-7k_cv9la8lydzk0k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ust3ly_pglvdbjjevksqi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jzqgxp9iog7rp7xo_2z8t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Associate Cloud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building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pipelines and AWS cloud infrastructure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cutting release cycles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provisioning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toil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70%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20+ services.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Docker, ECS, Terraform, ELK Stack, CloudWatch, Python, Bash, PowerShell, Windows and Linux administration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 &amp; Web Servers: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EC2, ECS, Elastic Beanstalk, VPC, Route 53, S3, CloudFront, CloudWatch, RDS; Windows Server, Linux (Ubuntu, Amazon Linux, RHEL), Nginx, Apache, IIS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Automation: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PowerShell, Bash/Shell, Python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Terraform, AWS CloudFormation, AWS SAM, S3 remote state, DynamoDB locking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(EKS), Helm, ArgoCD, Karpenter, KEDA, Ingress-NGINX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ELK Stack, CloudWatch, Datadog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 &amp; Collaboration: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Strategies, Code Review Workflows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&amp; Reliability: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Multi-region DR, Velero, AWS Backup, RPO &lt; 1 hour, 99.9% uptime SLA</w:t>
      </w:r>
    </w:p>
    <w:p>
      <w:pPr>
        <w:pBdr>
          <w:bottom w:val="single" w:color="1B3A6B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Associate Cloud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and operated production AWS infrastructure spanning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EC2, ECS, Elastic Beanstalk, VPC, Route 53, S3, CloudFront, and CloudWatch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deployments — supporting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high availability.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Windows and 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min → under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zero manual intervention.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Python, Bash, and PowerShell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built observability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ELK Stack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and CloudWatch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proactive 24x7 production monitoring.</w:t>
      </w:r>
    </w:p>
    <w:p>
      <w:pPr>
        <w:tabs>
          <w:tab w:val="right" w:pos="11088"/>
        </w:tabs>
        <w:spacing w:after="0" w:before="81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Associate Cloud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and Windows-based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2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eliminating deprecated chart dependencies and improving log pipeline reliability.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(with 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1B3A6B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wtd-7k_cv9la8lydzk0k" Type="http://schemas.openxmlformats.org/officeDocument/2006/relationships/hyperlink" Target="mailto:varmorauday1045@gmail.com" TargetMode="External"/><Relationship Id="rIdust3ly_pglvdbjjevksqi" Type="http://schemas.openxmlformats.org/officeDocument/2006/relationships/hyperlink" Target="https://linkedin.com/in/udayvarmora" TargetMode="External"/><Relationship Id="rIdjzqgxp9iog7rp7xo_2z8t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Associate Cloud Engineer Resume</dc:title>
  <dc:creator>Uday Varmora</dc:creator>
  <cp:lastModifiedBy>Un-named</cp:lastModifiedBy>
  <cp:revision>1</cp:revision>
  <dcterms:created xsi:type="dcterms:W3CDTF">2026-06-24T14:41:37.949Z</dcterms:created>
  <dcterms:modified xsi:type="dcterms:W3CDTF">2026-06-24T14:41:37.949Z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