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05" w:lineRule="exact"/>
        <w:jc w:val="center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UDAY VARMORA</w:t>
      </w:r>
    </w:p>
    <w:p>
      <w:pPr>
        <w:spacing w:after="110" w:before="0" w:line="20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ghvs-ozmudr9rzsv4ei4_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7gusei37bwvu-xng42ip8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xozk67d0ey1yaeb4m3ht8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0F766E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SUMMARY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operating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Linux-based, cloud-native infrastructure on AWS/EKS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cutting compute cost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sustaining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zero-downtime rollouts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eliminating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20+ Dockerised microservices.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Terraform, ArgoCD, Jenkins, GitLab CI/CD, GitHub Actions, Docker, Kubernetes (EKS), Helm, Prometheus, Grafana, Loki, Python/Bash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TECHNICAL SKILLS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(EKS), Helm, Karpenter, KEDA, Ingress-NGINX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Grafana Alloy, CloudWatch, X-Ray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Compliance: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Least-privilege IAM, HashiCorp Vault, AWS Secrets Manager, KMS, Sealed Secrets, Trivy (image scanning)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SAM, Ansible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IAM, CloudWatch, EFS, DynamoDB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Code Review: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Strategies, Pre-commit Hooks</w:t>
      </w:r>
    </w:p>
    <w:p>
      <w:pPr>
        <w:pBdr>
          <w:bottom w:val="single" w:color="0F766E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AWS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through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Karpenter Spot/On-Demand diversification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KEDA off-hours scale-down, and a non-prod scheduling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CronJob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preserving production availability while improving cluster resource utilization.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including pipelines for new services, sustaining fast, automated (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~8-minute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) deployments.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and Ingress-NGINX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executed a zero-downtime EKS upgrade (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v1.33 → v1.34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);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Maintained and extended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delivering consistent, reproducible provisioning across Dev, Staging, and Production.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CPU, memory, network, and container runtime; built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and Loki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authoring runbooks and post-incident reviews.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Hardened platform security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least-privilege IAM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(IRSA, Pod Identity),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HashiCorp Vault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AWS Secrets Manager rotation,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Sealed Secrets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GitOps-compatible K8s secrets,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Trivy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continuous container image scanning.</w:t>
      </w:r>
    </w:p>
    <w:p>
      <w:pPr>
        <w:tabs>
          <w:tab w:val="right" w:pos="11088"/>
        </w:tabs>
        <w:spacing w:after="0" w:before="6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KEY PROJECTS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diversification, KEDA off-hours scale-down, and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CronJob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scaling dev/non-prod down overnight; migrated deprecated loki-stack to Loki + Grafana Alloy for reliable log pipelines.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and extended a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Maintained and extended a serverless build/deploy system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handling deployments, reproducible packaging, and per-function least-privilege IAM.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(exceeding 250MB)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GHCR · Secrets Manager · IAM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Co-built a split-hosting prototype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demonstrating zero-downtime redeployment for client review.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the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 — with least-privilege IAM scoping.</w:t>
      </w:r>
    </w:p>
    <w:p>
      <w:pPr>
        <w:pBdr>
          <w:bottom w:val="single" w:color="0F766E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0F766E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hvs-ozmudr9rzsv4ei4_" Type="http://schemas.openxmlformats.org/officeDocument/2006/relationships/hyperlink" Target="mailto:varmorauday1045@gmail.com" TargetMode="External"/><Relationship Id="rId7gusei37bwvu-xng42ip8" Type="http://schemas.openxmlformats.org/officeDocument/2006/relationships/hyperlink" Target="https://linkedin.com/in/udayvarmora" TargetMode="External"/><Relationship Id="rIdxozk67d0ey1yaeb4m3ht8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Engineer Resume</dc:title>
  <dc:creator>Uday Varmora</dc:creator>
  <cp:lastModifiedBy>Un-named</cp:lastModifiedBy>
  <cp:revision>1</cp:revision>
  <dcterms:created xsi:type="dcterms:W3CDTF">2026-07-01T18:57:08.793Z</dcterms:created>
  <dcterms:modified xsi:type="dcterms:W3CDTF">2026-07-01T18:57:08.793Z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