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207A" w14:textId="1A115A48" w:rsidR="00AC74F3" w:rsidRPr="00AC74F3" w:rsidRDefault="00AC74F3" w:rsidP="00AC74F3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 xml:space="preserve">Schedule for </w:t>
      </w:r>
      <w:r w:rsidR="004C0A02"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>human-like motion</w:t>
      </w:r>
      <w:r w:rsidRPr="00AC74F3"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 xml:space="preserve"> Pilot Study</w:t>
      </w:r>
    </w:p>
    <w:p w14:paraId="7FB83ECA" w14:textId="77777777" w:rsidR="00AC74F3" w:rsidRPr="00AC74F3" w:rsidRDefault="00AC74F3" w:rsidP="00AC7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Prepare the laboratory room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a. Move aside any distracting objects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b. Position the table and the two chairs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c. Set up the VR system (PC)</w:t>
      </w:r>
    </w:p>
    <w:p w14:paraId="5A4DC417" w14:textId="77777777" w:rsidR="00AC74F3" w:rsidRPr="00AC74F3" w:rsidRDefault="00AC74F3" w:rsidP="00AC7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Check and start the setup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a. ...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b. Start the laptop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c. ...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d. Check parameters and start the program</w:t>
      </w:r>
    </w:p>
    <w:p w14:paraId="7468982B" w14:textId="77777777" w:rsidR="00AC74F3" w:rsidRPr="00AC74F3" w:rsidRDefault="00AC74F3" w:rsidP="00AC7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Greet the participant and guide them into the room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a. Explain the participant information and answer any questions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b. Have them sign the consent form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c. Have them sign the data protection form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d. Have them fill out the form</w:t>
      </w:r>
    </w:p>
    <w:p w14:paraId="6BA2A673" w14:textId="77777777" w:rsidR="00AC74F3" w:rsidRPr="00AC74F3" w:rsidRDefault="00AC74F3" w:rsidP="00AC7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Ask the participant to turn off their phone</w:t>
      </w:r>
    </w:p>
    <w:p w14:paraId="59D87B4B" w14:textId="77777777" w:rsidR="00AC74F3" w:rsidRPr="00AC74F3" w:rsidRDefault="00AC74F3" w:rsidP="00AC7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Start the experiment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a. Have the participant sit down and familiarize them with the setup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b. Provide instructions and answer any questions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c. Conduct three (?) test runs and answer any questions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d. Conduct the (?) main runs and 22 control runs (?)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e. During the process, document in a table</w:t>
      </w:r>
    </w:p>
    <w:p w14:paraId="60FECD47" w14:textId="77777777" w:rsidR="00AC74F3" w:rsidRPr="00AC74F3" w:rsidRDefault="00AC74F3" w:rsidP="00AC7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Bring the participant into the correct position</w:t>
      </w:r>
    </w:p>
    <w:p w14:paraId="2A15FF40" w14:textId="77777777" w:rsidR="00AC74F3" w:rsidRPr="00AC74F3" w:rsidRDefault="00AC74F3" w:rsidP="00AC7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eastAsia="de-DE"/>
          <w14:ligatures w14:val="none"/>
        </w:rPr>
        <w:t>... start</w:t>
      </w:r>
    </w:p>
    <w:p w14:paraId="28EE07A7" w14:textId="77777777" w:rsidR="00AC74F3" w:rsidRPr="00AC74F3" w:rsidRDefault="00AC74F3" w:rsidP="00AC7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During experiments, instructions from the experiment leader to the participant: "You should observe ... and do ..."</w:t>
      </w:r>
    </w:p>
    <w:p w14:paraId="4EA85D7F" w14:textId="77777777" w:rsidR="00AC74F3" w:rsidRPr="00AC74F3" w:rsidRDefault="00AC74F3" w:rsidP="00AC7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eastAsia="de-DE"/>
          <w14:ligatures w14:val="none"/>
        </w:rPr>
        <w:t>Remove the VR headset</w:t>
      </w:r>
    </w:p>
    <w:p w14:paraId="2C17A415" w14:textId="77777777" w:rsidR="00AC74F3" w:rsidRPr="00AC74F3" w:rsidRDefault="00DE036B" w:rsidP="00AC74F3">
      <w:pPr>
        <w:spacing w:after="0" w:line="240" w:lineRule="auto"/>
        <w:rPr>
          <w:rFonts w:eastAsia="Times New Roman"/>
          <w:color w:val="auto"/>
          <w:szCs w:val="24"/>
          <w:lang w:eastAsia="de-DE"/>
          <w14:ligatures w14:val="none"/>
        </w:rPr>
      </w:pPr>
      <w:r>
        <w:rPr>
          <w:rFonts w:eastAsia="Times New Roman"/>
          <w:color w:val="auto"/>
          <w:szCs w:val="24"/>
          <w:lang w:eastAsia="de-DE"/>
          <w14:ligatures w14:val="none"/>
        </w:rPr>
        <w:pict w14:anchorId="680F600F">
          <v:rect id="_x0000_i1025" style="width:0;height:1.5pt" o:hralign="center" o:hrstd="t" o:hr="t" fillcolor="#a0a0a0" stroked="f"/>
        </w:pict>
      </w:r>
    </w:p>
    <w:p w14:paraId="21FE9664" w14:textId="77777777" w:rsidR="00AC74F3" w:rsidRPr="00AC74F3" w:rsidRDefault="00AC74F3" w:rsidP="00AC7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After the runs: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a. Debrief and explain the purpose of the experiment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b. Note the duration of the experiment in the protocol</w:t>
      </w:r>
    </w:p>
    <w:p w14:paraId="3EDC4F39" w14:textId="77777777" w:rsidR="00AC74F3" w:rsidRPr="00AC74F3" w:rsidRDefault="00AC74F3" w:rsidP="00AC7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Post-experiment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a. Clean and disinfect</w:t>
      </w: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br/>
        <w:t>b. After all measurements of the day:</w:t>
      </w:r>
    </w:p>
    <w:p w14:paraId="24D80FD5" w14:textId="77777777" w:rsidR="00AC74F3" w:rsidRPr="00AC74F3" w:rsidRDefault="00AC74F3" w:rsidP="00AC74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eastAsia="de-DE"/>
          <w14:ligatures w14:val="none"/>
        </w:rPr>
        <w:t>Shut down the PC</w:t>
      </w:r>
    </w:p>
    <w:p w14:paraId="0FE414DB" w14:textId="77777777" w:rsidR="00AC74F3" w:rsidRPr="00AC74F3" w:rsidRDefault="00AC74F3" w:rsidP="00AC74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eastAsia="de-DE"/>
          <w14:ligatures w14:val="none"/>
        </w:rPr>
        <w:t>File and save documents</w:t>
      </w:r>
    </w:p>
    <w:p w14:paraId="053283BD" w14:textId="24E58C80" w:rsidR="003D5B71" w:rsidRPr="00AC74F3" w:rsidRDefault="003D5B71" w:rsidP="00AC74F3"/>
    <w:sectPr w:rsidR="003D5B71" w:rsidRPr="00AC74F3">
      <w:pgSz w:w="11906" w:h="16838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E66E4" w14:textId="77777777" w:rsidR="00DE036B" w:rsidRDefault="00DE036B">
      <w:pPr>
        <w:spacing w:after="0" w:line="240" w:lineRule="auto"/>
      </w:pPr>
      <w:r>
        <w:separator/>
      </w:r>
    </w:p>
  </w:endnote>
  <w:endnote w:type="continuationSeparator" w:id="0">
    <w:p w14:paraId="726232AE" w14:textId="77777777" w:rsidR="00DE036B" w:rsidRDefault="00DE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F0EC3" w14:textId="77777777" w:rsidR="00DE036B" w:rsidRDefault="00DE036B">
      <w:pPr>
        <w:spacing w:after="0" w:line="240" w:lineRule="auto"/>
      </w:pPr>
      <w:r>
        <w:separator/>
      </w:r>
    </w:p>
  </w:footnote>
  <w:footnote w:type="continuationSeparator" w:id="0">
    <w:p w14:paraId="73F3A2CB" w14:textId="77777777" w:rsidR="00DE036B" w:rsidRDefault="00DE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1377"/>
    <w:multiLevelType w:val="multilevel"/>
    <w:tmpl w:val="D42E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411D93"/>
    <w:multiLevelType w:val="multilevel"/>
    <w:tmpl w:val="8342E7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B71"/>
    <w:rsid w:val="003535A7"/>
    <w:rsid w:val="003D5B71"/>
    <w:rsid w:val="004C0A02"/>
    <w:rsid w:val="00601D93"/>
    <w:rsid w:val="008949BE"/>
    <w:rsid w:val="009A154C"/>
    <w:rsid w:val="00AC74F3"/>
    <w:rsid w:val="00B3673E"/>
    <w:rsid w:val="00C83BD2"/>
    <w:rsid w:val="00DE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BFA4"/>
  <w15:docId w15:val="{983F1E8C-285F-483B-9755-DBC91AF7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3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FF0000"/>
      <w:sz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b/>
      <w:i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0" w:after="0"/>
      <w:outlineLvl w:val="3"/>
    </w:pPr>
    <w:rPr>
      <w:rFonts w:eastAsiaTheme="majorEastAsia" w:cstheme="majorBidi"/>
      <w:iCs/>
      <w:u w:val="singl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bsatz-Standardschriftart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eastAsiaTheme="majorEastAsia" w:cstheme="majorBidi"/>
      <w:color w:val="FF0000"/>
      <w:sz w:val="28"/>
      <w:szCs w:val="32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eastAsiaTheme="majorEastAsia" w:cstheme="majorBidi"/>
      <w:b/>
      <w:i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eastAsiaTheme="majorEastAsia" w:cstheme="majorBidi"/>
      <w:iCs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AC74F3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AC7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5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2CCFD-D5C0-4322-BC21-E1C684194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1128</Characters>
  <Application>Microsoft Office Word</Application>
  <DocSecurity>0</DocSecurity>
  <Lines>38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Kühn</dc:creator>
  <cp:keywords/>
  <dc:description/>
  <cp:lastModifiedBy>Rohrmüller, Martin (ASM)</cp:lastModifiedBy>
  <cp:revision>8</cp:revision>
  <dcterms:created xsi:type="dcterms:W3CDTF">2024-04-05T14:49:00Z</dcterms:created>
  <dcterms:modified xsi:type="dcterms:W3CDTF">2024-10-17T11:24:00Z</dcterms:modified>
</cp:coreProperties>
</file>