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w:t>
      </w:r>
      <w:r w:rsidDel="00000000" w:rsidR="00000000" w:rsidRPr="00000000">
        <w:rPr>
          <w:rFonts w:ascii="Times New Roman" w:cs="Times New Roman" w:eastAsia="Times New Roman" w:hAnsi="Times New Roman"/>
          <w:b w:val="1"/>
          <w:sz w:val="28"/>
          <w:szCs w:val="28"/>
          <w:u w:val="single"/>
          <w:vertAlign w:val="superscript"/>
          <w:rtl w:val="0"/>
        </w:rPr>
        <w:t xml:space="preserve">nd</w:t>
      </w:r>
      <w:r w:rsidDel="00000000" w:rsidR="00000000" w:rsidRPr="00000000">
        <w:rPr>
          <w:rFonts w:ascii="Times New Roman" w:cs="Times New Roman" w:eastAsia="Times New Roman" w:hAnsi="Times New Roman"/>
          <w:b w:val="1"/>
          <w:sz w:val="28"/>
          <w:szCs w:val="28"/>
          <w:u w:val="single"/>
          <w:rtl w:val="0"/>
        </w:rPr>
        <w:t xml:space="preserve">(Vacation) </w:t>
      </w:r>
      <w:r w:rsidDel="00000000" w:rsidR="00000000" w:rsidRPr="00000000">
        <w:rPr>
          <w:rFonts w:ascii="Times New Roman" w:cs="Times New Roman" w:eastAsia="Times New Roman" w:hAnsi="Times New Roman"/>
          <w:b w:val="1"/>
          <w:sz w:val="28"/>
          <w:szCs w:val="28"/>
          <w:u w:val="single"/>
          <w:rtl w:val="0"/>
        </w:rPr>
        <w:t xml:space="preserve">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The 2019-20/2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Vacation Meeting of the Students’ Senate was held on Saturday, 30th November 2019 in the Senate Hall, SAC. The meeting was called to order by the Chairperson, Students’ Senate at 9:00 PM.</w:t>
      </w: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President, Students’ Gymkhana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Nipun Goyal</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Acting General Secretary,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Siddhartha Srivastava</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 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w:t>
            </w:r>
            <w:r w:rsidDel="00000000" w:rsidR="00000000" w:rsidRPr="00000000">
              <w:rPr>
                <w:rFonts w:ascii="Times New Roman" w:cs="Times New Roman" w:eastAsia="Times New Roman" w:hAnsi="Times New Roman"/>
                <w:sz w:val="24"/>
                <w:szCs w:val="24"/>
                <w:rtl w:val="0"/>
              </w:rPr>
              <w:t xml:space="preserve">Secretry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B">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Absent</w:t>
            </w:r>
          </w:p>
        </w:tc>
      </w:tr>
    </w:tbl>
    <w:p w:rsidR="00000000" w:rsidDel="00000000" w:rsidP="00000000" w:rsidRDefault="00000000" w:rsidRPr="00000000" w14:paraId="000000B3">
      <w:pPr>
        <w:pageBreakBefore w:val="0"/>
        <w:widowControl w:val="1"/>
        <w:spacing w:after="0" w:line="276" w:lineRule="auto"/>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4">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p>
    <w:p w:rsidR="00000000" w:rsidDel="00000000" w:rsidP="00000000" w:rsidRDefault="00000000" w:rsidRPr="00000000" w14:paraId="000000B5">
      <w:pPr>
        <w:pageBreakBefore w:val="0"/>
        <w:spacing w:after="2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B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Officiating President, Students’ Gymkhana announced that an institute committee has been set-up to revise the fee structure of students which is expected to submit its report by 31st December 2019. The committee constitution includes President and another student. Convener PG-SAC, Mr Neelabja Roy was selected as the PG representative for the committee with Mr Akshay Bajaj as his nominee in case of his absence.</w:t>
      </w:r>
    </w:p>
    <w:p w:rsidR="00000000" w:rsidDel="00000000" w:rsidP="00000000" w:rsidRDefault="00000000" w:rsidRPr="00000000" w14:paraId="000000BA">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Publicity and Logistics, Election Commission expressed the loss of confidence of the Core team of the Election Commission in the Chief Election Officer (CEO) citing the following reasons:</w:t>
      </w:r>
    </w:p>
    <w:p w:rsidR="00000000" w:rsidDel="00000000" w:rsidP="00000000" w:rsidRDefault="00000000" w:rsidRPr="00000000" w14:paraId="000000BB">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immature and impulsive behaviour in various instances while dealings with issues regarding the elections</w:t>
      </w:r>
    </w:p>
    <w:p w:rsidR="00000000" w:rsidDel="00000000" w:rsidP="00000000" w:rsidRDefault="00000000" w:rsidRPr="00000000" w14:paraId="000000BC">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refusal to formulate a new Code of Conduct which was discussed many months ago and would contain many important reforms regarding the next General elections</w:t>
      </w:r>
    </w:p>
    <w:p w:rsidR="00000000" w:rsidDel="00000000" w:rsidP="00000000" w:rsidRDefault="00000000" w:rsidRPr="00000000" w14:paraId="000000BD">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of a tendency to impose very strict and myriad restrictions and use penalties as a means of maintaining order, instead of resorting to tackle the cause that leads to the offenses</w:t>
      </w:r>
    </w:p>
    <w:p w:rsidR="00000000" w:rsidDel="00000000" w:rsidP="00000000" w:rsidRDefault="00000000" w:rsidRPr="00000000" w14:paraId="000000BE">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CEO has been working on a proposal to make the EC independent of the Gymkhana so that the CEO isn't answerable to the Senate about the decisions and procedures of the elections and he has already discussed these ideas with the higher authorities of the institute.</w:t>
      </w:r>
    </w:p>
    <w:p w:rsidR="00000000" w:rsidDel="00000000" w:rsidP="00000000" w:rsidRDefault="00000000" w:rsidRPr="00000000" w14:paraId="000000BF">
      <w:pPr>
        <w:pageBreakBefore w:val="0"/>
        <w:widowControl w:val="1"/>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repeated attempts to resolve these issues, not  only has the CEO not given any positive response but has also resorted to personal attacks.</w:t>
      </w:r>
    </w:p>
    <w:p w:rsidR="00000000" w:rsidDel="00000000" w:rsidP="00000000" w:rsidRDefault="00000000" w:rsidRPr="00000000" w14:paraId="000000C0">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light of these issues faced by the team of the Election Commission, a no-confidence motion was proposed against the Chief Election Officer and he was called to defend the same. During these proceedings, the Chief Election Officer submitted his resignation from the post and expressed his inability to attend the proceedings of the Senate. The Senate further appointed Mr Shivansh Tripathi, Manager, Publicity and Logistics, Election Commission as the Officiating Chief Election Officer till the next Senate meeting.</w:t>
      </w:r>
    </w:p>
    <w:p w:rsidR="00000000" w:rsidDel="00000000" w:rsidP="00000000" w:rsidRDefault="00000000" w:rsidRPr="00000000" w14:paraId="000000C1">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Body Member inquired about the status of the sub-committee formed to look into the efficacy of the Counselling Service. The Chairperson clarified that some work has been done by the committee but the committee needs some more time.</w:t>
      </w:r>
    </w:p>
    <w:p w:rsidR="00000000" w:rsidDel="00000000" w:rsidP="00000000" w:rsidRDefault="00000000" w:rsidRPr="00000000" w14:paraId="000000C2">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Code of Conduct for the General Elections</w:t>
            </w:r>
          </w:p>
        </w:tc>
      </w:tr>
    </w:tbl>
    <w:p w:rsidR="00000000" w:rsidDel="00000000" w:rsidP="00000000" w:rsidRDefault="00000000" w:rsidRPr="00000000" w14:paraId="000000C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of Conduct was accepted by the Senate after recommending the following changes:</w:t>
      </w:r>
    </w:p>
    <w:p w:rsidR="00000000" w:rsidDel="00000000" w:rsidP="00000000" w:rsidRDefault="00000000" w:rsidRPr="00000000" w14:paraId="000000C7">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Posters would now be allowed by the EC when explicitly permitted (Appendix I - 3.5)</w:t>
      </w:r>
    </w:p>
    <w:p w:rsidR="00000000" w:rsidDel="00000000" w:rsidP="00000000" w:rsidRDefault="00000000" w:rsidRPr="00000000" w14:paraId="000000C8">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people allowed in a gathering while campaigning shall be increased (Appendix I - 4.8)</w:t>
      </w:r>
    </w:p>
    <w:p w:rsidR="00000000" w:rsidDel="00000000" w:rsidP="00000000" w:rsidRDefault="00000000" w:rsidRPr="00000000" w14:paraId="000000C9">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deduction in penalty of deduction of campaigning hours as the present penalty was felt to be harsh for the candidates.</w:t>
      </w:r>
    </w:p>
    <w:p w:rsidR="00000000" w:rsidDel="00000000" w:rsidP="00000000" w:rsidRDefault="00000000" w:rsidRPr="00000000" w14:paraId="000000CA">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was also decided that the reforms included in this Code of Conduct would be followed this Gymkhana year. </w:t>
      </w:r>
    </w:p>
    <w:p w:rsidR="00000000" w:rsidDel="00000000" w:rsidP="00000000" w:rsidRDefault="00000000" w:rsidRPr="00000000" w14:paraId="000000CB">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a proposal on Guidelines to prevent forced participation in Gymkhana Activities</w:t>
            </w:r>
          </w:p>
        </w:tc>
      </w:tr>
    </w:tbl>
    <w:p w:rsidR="00000000" w:rsidDel="00000000" w:rsidP="00000000" w:rsidRDefault="00000000" w:rsidRPr="00000000" w14:paraId="000000CE">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was accepted by the Senate. The proposer informed the Senate that this proposal was put forward to discourage forced participation in Gymkhana activities which was seen as a hindrance to the academics of the Students by many faculty members.</w:t>
      </w:r>
    </w:p>
    <w:p w:rsidR="00000000" w:rsidDel="00000000" w:rsidP="00000000" w:rsidRDefault="00000000" w:rsidRPr="00000000" w14:paraId="000000D0">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widowControl w:val="1"/>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11:30 pm with a vote of thanks to all the members.</w:t>
      </w: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19</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20</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Yash Maheshwari</w:t>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 Acting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619125</wp:posOffset>
              </wp:positionH>
              <wp:positionV relativeFrom="paragraph">
                <wp:posOffset>171450</wp:posOffset>
              </wp:positionV>
              <wp:extent cx="4708525" cy="1281554"/>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708525" cy="1281554"/>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5343525</wp:posOffset>
          </wp:positionH>
          <wp:positionV relativeFrom="paragraph">
            <wp:posOffset>280988</wp:posOffset>
          </wp:positionV>
          <wp:extent cx="1228725" cy="1047750"/>
          <wp:effectExtent b="0" l="0" r="0" t="0"/>
          <wp:wrapNone/>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28725" cy="1047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