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B5E"/>
          <w:sz w:val="64"/>
          <w:szCs w:val="64"/>
        </w:rPr>
        <w:t xml:space="preserve">MEDSEARCH AI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56A6"/>
          <w:sz w:val="32"/>
          <w:szCs w:val="32"/>
        </w:rPr>
        <w:t xml:space="preserve">OpenEvidence for India</w:t>
      </w:r>
    </w:p>
    <w:p>
      <w:pPr>
        <w:pBdr>
          <w:bottom w:val="single" w:color="1A56A6" w:sz="12" w:space="8"/>
        </w:pBd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Medical Evidence Platform</w:t>
      </w:r>
    </w:p>
    <w:p>
      <w:pPr>
        <w:spacing w:after="1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2B5E"/>
          <w:sz w:val="28"/>
          <w:szCs w:val="28"/>
        </w:rPr>
        <w:t xml:space="preserve">Complete Product Plan &amp; Development Roadmap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— Internal Strategy Document</w:t>
      </w:r>
    </w:p>
    <w:p>
      <w:pPr>
        <w:spacing w:after="1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MedSearch AI is an AI-powered medical evidence assistant built for India's 1.3 million registered doctors, 500,000 medical students, 900,000 pharmacists, and healthcare administrators. It delivers research-backed clinical answers in seconds, sourced from global and Indian medical literature, with full citations and evidence transparency.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Mission Statement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 become India's definitive AI platform for evidence-based medicine — where every clinical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decision is supported by verified scientific research, not guesswork.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The Problem We 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Doctors spend 20–40 minutes manually searching for clinical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AI chatbots hallucinate medical information without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AI platform addresses Indian guidelines, Indian drug brands, or India's disease burden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 students lack an integrated tool for learning and exam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Pharmacists have no AI tool for prescription verification in the Indian context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Our Solution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MedSearch AI combines a biomedical RAG pipeline, Indian-first data sources, and role-specific interfaces to serve every healthcare professional — from a MBBS student in Varanasi to a cardiologist in Mumbai.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Summary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Doctor asks → AI retrieves verified research → AI answers with citations, Indian drug names,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contradiction flags, and confidence scores — in under 10 seconds.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2. Product Vision &amp; Strategic Goals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Long-Term Vision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operating system for evidence-based medicine in India — the single platform every Indian doctor trusts for clinical decisions, drug information, and staying current with research.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Strategic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clinical research time from 30 minutes to under 10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95%+ answer accuracy with verifiable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30+ million medical papers and all major Indian clinical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 50,000 users in Year 1 across all 4 target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India's largest proprietary medical knowledge graph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Primary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Doctors &amp; Clinicians — point-of-care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Medical Students &amp; Residents — learning and exam prep</w:t>
            </w:r>
          </w:p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Secondary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Pharmacists — prescription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Hospital Administrators — formulary and stewardship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We Win vs OpenEvidence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OpenEvidence is built for the US market. We are built for India.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Indian drug brand names (not just generic names)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Indian medical society guidelines (RSSDI, CSI, IAP, FOGSI, API)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India disease burden context (TB, dengue, diabetes, malnutrition)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Jan Aushadhi and CDSCO integration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INICET/NEET-PG exam preparation mode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• Tier-2/3 city resource-aware recommendations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3. Complete Feature 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3.1 Core AI Features (All Users)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Clinical Q&amp;A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Evidence-Backed Answers with Citations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Passage Highlighting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Contradiction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 Score per Answer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Conversational Follow-up (multi-turn)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&amp; Export Answers to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Feedback (thumbs up/down)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3.2 India-Specific Features (Key Differentiators)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Drug Brand Mapping (CDSCO)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Doctors, Pharmacists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Medical Society Guidelines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Aushadhi Generic Drug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Doctors, Pharmacists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Disease Epidemiology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Tier-2/3 Resource-Aware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AYUSH Integration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3.3 Doctor &amp; Clinician Features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 Guideline Summarizer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Drug Interaction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Differential Diagnosis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 Clinical Trial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Summary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3.4 Medical Student Features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INICET / NEET-PG Exam Prep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Case-Based Learning Vignettes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 Explainer (Mechanism Mode)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Topic-Wise Study 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MCQ Practice with Evidence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3.5 Pharmacist Features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Prescription Verification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OTC Recommendation Guide (India)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Drug Safety in Pregnancy/Lactation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Pharmacists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3.6 Hospital Administrator Features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560"/>
        <w:gridCol w:w="2000"/>
      </w:tblGrid>
      <w:tr>
        <w:tc>
          <w:tcPr>
            <w:tcW w:type="dxa" w:w="3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 Formulary Management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Antibiotic Stewardship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Department-Level Usage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4. Complete Product Workflow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4.1 User Journey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user follows a role-based journey. The system detects the user role at login and personalizes the interface, data sources, and response format accordingly.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User Workflow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1:  User signs up → selects role (Doctor / Student / Pharmacist / Admin)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2:  Lands on role-specific dashboard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3:  Types a natural language question or uploads a document/prescription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4:  AI engine processes query: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Understands intent and medical entities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Generates semantic embedding of query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Searches vector database (PubMed + Indian sources)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Retrieves top-k relevant research papers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Extracts key evidence passages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Runs contradiction detection across retrieved papers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LLM generates answer grounded in evidence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Maps drug names to Indian brands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5:  User receives structured response: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Direct answer (2–3 sentences)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Supporting evidence with highlighted passages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Citations (clickable links)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Contradiction warnings if present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→ Confidence score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6:  User asks follow-up questions (multi-turn conversation)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7:  User saves or exports response to PDF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Step 8:  User gives feedback → system learns over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4.2 AI Pipeline (Technical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D0D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Pipeline (Step by Step)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 Query Input         →  Natural language medical question received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 Query Understanding →  NER extracts drugs, diseases, procedures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 Query Expansion     →  Synonyms and medical ontology terms added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4.  Embedding          →  BioBERT/MedEmbed converts query to vector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5.  Vector Search      →  Semantic search over FAISS/Weaviate database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6.  Document Retrieval →  Top 10 relevant papers retrieved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7.  Re-Ranking         →  Cross-encoder re-ranks by clinical relevance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8.  Evidence Extraction→  Key passages extracted from each paper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9.  Contradiction Check→  NLI model flags conflicting evidence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10. LLM Reasoning      →  MedGemma / GPT-4 generates grounded answer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11. India Mapping      →  Drug names mapped to Indian brands (CDSCO)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12. Citation Assembly  →  Sources attached to specific claims</w:t>
            </w:r>
          </w:p>
        </w:tc>
      </w:tr>
      <w:tr>
        <w:tc>
          <w:tcPr>
            <w:tcBorders>
              <w:top w:val="single" w:color="D0D5E3" w:sz="2"/>
              <w:left w:val="single" w:color="D0D5E3" w:sz="2"/>
              <w:bottom w:val="single" w:color="D0D5E3" w:sz="2"/>
              <w:right w:val="single" w:color="D0D5E3" w:sz="2"/>
            </w:tcBorders>
            <w:shd w:fill="F5F6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13. Response Delivery  →  Structured response sent to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5.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Recommended Production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Chat-style web interface, role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and Android apps (Phase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API server, business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MedGemma + GPT-4o fallback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reasoning and answer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BioBERT / MedEmbed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search over medical literature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Weaviate (Phase 1: FAISS)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and retrieves paper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data, metadata, citations,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frequent queries,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PubMed data ingestion and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NLI / Contradiction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DeBERTa-v3 NLI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conflicting research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SciSpaCy + Med7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medical entities from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 / LlamaIndex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pipeline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Auth0 / Supabase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access, MCI number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Kubernetes (AWS/GCP)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Scalable microservice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health and model 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6. Data Sources &amp; Knowledge Base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Global Medical Literature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PubMed / MEDLINE — 35+ million citations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PubMed Central (PMC) — full-text open-access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Cochrane Reviews — systematic reviews and meta-analyses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ClinicalTrials.gov — ongoing and completed trials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Technical Reports and Guidelines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Indian-Specific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RSSDI Guidelines — diabetes management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CSI / Cardiological Society of India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IAP (Indian Academy of Pediatrics)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FOGSI guidelines — obstetrics and gynecology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CDSCO Drug Database — approved drugs and brands in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ICMR Research Papers and Technical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National Health Mission (NHM)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Indian Journal of Medical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PMBJP (Jan Aushadhi) drug catalog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Proprietary Data (Built Over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feedback — correct/incorrect flags on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 logs — anonymized for model fine-tuning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Indian antibiogram data (from hospital partnerships)</w:t>
      </w:r>
    </w:p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7. Development Phases &amp;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0D2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0D2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0D2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6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0D2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— Core AI Q&amp;A with citations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RAG pipeline, web UI, PubMed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features + Student &amp; Pharmacist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Indian drug brands, NEET prep, prescription verifier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6–9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tools + mobile app + scale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dashboard, iOS/Android app, 1M papers indexed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+ AYUSH + Hindi + partnerships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Multilingual, AYUSH layer, hospital API integrations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1: MVP (Month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&amp; Ship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Goal: Prove the core AI works. Get first 100 doctor users.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Set up PubMed data ingestion pipeline (500K papers minimum)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BioBERT embedding + FAISS vector search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basic RAG pipeline with LangChain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Integrate MedGemma or GPT-4o for answer generation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simple chat-style web interface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Implement citation linking and source highlighting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Deploy on AWS with Docker</w:t>
            </w:r>
          </w:p>
        </w:tc>
      </w:tr>
      <w:tr>
        <w:tc>
          <w:tcPr>
            <w:tcBorders>
              <w:top w:val="single" w:color="1A56A6" w:sz="2"/>
              <w:left w:val="single" w:color="1A56A6" w:sz="2"/>
              <w:bottom w:val="single" w:color="1A56A6" w:sz="2"/>
              <w:right w:val="single" w:color="1A56A6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Onboard 100 beta users (doctors, students)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2: India Features (Month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Differentiate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Goal: Add India-specific data and role-specific tools. Reach 5,000 users.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Ingest Indian guidelines (RSSDI, CSI, IAP, FOGSI, ICMR)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CDSCO drug brand mapping database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Add contradiction detection (DeBERTa NLI)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Launch NEET-PG / INICET exam prep mode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pharmacist prescription verification tool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Add confidence score to every answer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Launch multi-turn conversation support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Upgrade to Weaviate vector DB for scale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3: Scale &amp; Mobile (Month 6–9)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C0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Goal: Hospital admin tools, mobile app, scale to 25,000 users.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hospital formulary management tool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Launch antibiotic stewardship dashboard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iOS and Android mobile apps (React Native)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Scale PubMed index to 5M+ papers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Launch API for hospital system integrations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Add Jan Aushadhi / generic drug suggestions</w:t>
            </w:r>
          </w:p>
        </w:tc>
      </w:tr>
      <w:tr>
        <w:tc>
          <w:tcPr>
            <w:tcBorders>
              <w:top w:val="single" w:color="C05A00" w:sz="2"/>
              <w:left w:val="single" w:color="C05A00" w:sz="2"/>
              <w:bottom w:val="single" w:color="C05A00" w:sz="2"/>
              <w:right w:val="single" w:color="C05A00" w:sz="2"/>
            </w:tcBorders>
            <w:shd w:fill="FEF0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analytics dashboard for admins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4: Research &amp; Expansion (Month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Expand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Goal: Multilingual, AYUSH layer, research publication, 50,000+ users.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Add Hindi language support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AYUSH evidence-mapped integration layer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Fine-tune proprietary medical LLM on Indian data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Publish research paper on Medical RAG system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Explore partnerships with NMC, AIIMS, Apollo</w:t>
            </w:r>
          </w:p>
        </w:tc>
      </w:tr>
      <w:tr>
        <w:tc>
          <w:tcPr>
            <w:tcBorders>
              <w:top w:val="single" w:color="0D2B5E" w:sz="2"/>
              <w:left w:val="single" w:color="0D2B5E" w:sz="2"/>
              <w:bottom w:val="single" w:color="0D2B5E" w:sz="2"/>
              <w:right w:val="single" w:color="0D2B5E" w:sz="2"/>
            </w:tcBorders>
            <w:shd w:fill="E8F0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→ Build drug interaction graph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8. Key Milestones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800"/>
        <w:gridCol w:w="3160"/>
      </w:tblGrid>
      <w:t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pipeline live, 500K papers indexed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 vectors in FAISS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end-to-end functional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with citations 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live (Beta)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beta users onboarded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drug brand mapping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CDSCO DB integrated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guidelines indexed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RSSDI, CSI, IAP, FOGSI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 detection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 model deployed, &gt;80%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exam prep mode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student signups in Week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Pharmacist tool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pharmacist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 migration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 papers indexed, sub-200ms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admin dashboard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hospital pilots signed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+ Android) launched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app downloads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total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&gt; 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language support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+ 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Q&amp;A accuracy &gt;85%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total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&gt; ₹10L/month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9. Monetization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Revenue Model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Freemium (Individuals)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Free: 10 queries/day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 Doctor: ₹499/month — unlimited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Student: ₹199/month — exam prep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Pharmacist: ₹299/month</w:t>
            </w:r>
          </w:p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B2B (Institutions)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Hospital Enterprise: ₹25,000/month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Medical College License: ₹10,000/month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Pharmacy Chain License: ₹15,000/month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Access for EMR/HIS vendors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Year 1 Revenue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Goal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Target: ₹1 Crore ARR by Month 12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50,000 users × avg ₹300/month × 7% paid conversion = ₹10.5L/month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+ 5 hospital/college B2B contracts × ₹15,000/month = ₹75,000/month</w:t>
            </w:r>
          </w:p>
        </w:tc>
      </w:tr>
      <w:tr>
        <w:tc>
          <w:tcPr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6F4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Total projected ARR: ₹1.2 Crore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10. Team &amp; Resources Required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Founding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CTO / AI Lead — RAG pipeline, LLM, embeddings, vector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Engineer — FastAPI, PostgreSQL, data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Engineer — React.js web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 Advisor — domain validation, guideline curation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Manager — roadmap, user research, growth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Phase 2+ Hires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Engineer — React Native iOS/Android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Engineer — PubMed pipeline, Indian data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DevOps / Infra — Kubernetes, AWS,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Development — hospital and college partnerships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A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2B5E"/>
          <w:sz w:val="34"/>
          <w:szCs w:val="34"/>
        </w:rPr>
        <w:t xml:space="preserve">11. Research Paper Opportunity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is strong enough to produce a published research paper. Key research contributions include: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 RAG with Indian Context — novel benchmark on India-specific clinical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Contradiction Detection in Biomedical Literature — DeBERTa-based NLI for conflicting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Hallucination Reduction in Medical LLMs — grounded generation with citation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Cross-lingual Medical QA — English to Hindi medical query handling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Suggested Evaluation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Accuracy — validated by doctors against gold-standard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Citation Precision — % of citations that are genuinely 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Hallucination Rate — % of claims not grounded in retrieved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Contradiction Detection F1 — against MedNLI / BioNLI 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Retrieval Recall@K — top-k retrieval vs. expert-selected papers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6"/>
          <w:sz w:val="26"/>
          <w:szCs w:val="26"/>
        </w:rPr>
        <w:t xml:space="preserve">Target Venues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ACL / EMNLP BioNLP 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AMIA Annual Symposium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Nature Digital Medicine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arXiv preprint (immediate release)</w:t>
      </w:r>
    </w:p>
    <w:p>
      <w:pPr>
        <w:spacing w:after="80"/>
      </w:pPr>
      <w:r>
        <w:t xml:space="preserve"/>
      </w:r>
    </w:p>
    <w:p>
      <w:pPr>
        <w:pBdr>
          <w:bottom w:val="single" w:color="1A56A6" w:sz="4" w:space="1"/>
        </w:pBdr>
        <w:spacing w:before="100" w:after="1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D2B5E"/>
          <w:sz w:val="28"/>
          <w:szCs w:val="28"/>
        </w:rPr>
        <w:t xml:space="preserve">MedSearch AI — OpenEvidence for India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"Every clinical decision backed by evidence. Every doctor empowered by AI."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March 2026</w:t>
      </w:r>
    </w:p>
    <w:sectPr>
      <w:footerReference w:type="default" r:id="rId6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MedSearch AI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2B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2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2026-03-06T11:58:29.773Z</dcterms:created>
  <dcterms:modified xsi:type="dcterms:W3CDTF">2026-03-06T11:58:29.773Z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