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75.png" ContentType="image/png"/>
  <Override PartName="/word/media/rId62.png" ContentType="image/png"/>
  <Override PartName="/word/media/rId23.png" ContentType="image/png"/>
  <Override PartName="/word/media/rId69.png" ContentType="image/png"/>
  <Override PartName="/word/media/rId129.png" ContentType="image/png"/>
  <Override PartName="/word/media/rId123.png" ContentType="image/png"/>
  <Override PartName="/word/media/rId126.png" ContentType="image/png"/>
  <Override PartName="/word/media/rId29.png" ContentType="image/png"/>
  <Override PartName="/word/media/rId47.jpg" ContentType="image/jpeg"/>
  <Override PartName="/word/media/rId39.jpg" ContentType="image/jpeg"/>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prefacio-resumir"/>
    <w:p>
      <w:pPr>
        <w:pStyle w:val="Heading1"/>
      </w:pPr>
      <w:r>
        <w:t xml:space="preserve">Prefacio (resumir)</w:t>
      </w:r>
    </w:p>
    <w:p>
      <w:pPr>
        <w:pStyle w:val="FirstParagraph"/>
      </w:pPr>
      <w:r>
        <w:t xml:space="preserve">Los profesores en el campo de la</w:t>
      </w:r>
      <w:r>
        <w:t xml:space="preserve"> </w:t>
      </w:r>
      <w:hyperlink r:id="rId21">
        <w:r>
          <w:rPr>
            <w:rStyle w:val="Hyperlink"/>
          </w:rPr>
          <w:t xml:space="preserve">Microbiología Industrial</w:t>
        </w:r>
      </w:hyperlink>
      <w:r>
        <w:t xml:space="preserve"> </w:t>
      </w:r>
      <w:r>
        <w:t xml:space="preserve">nos hemos apoyado continuamente en los recursos que brinda la Estadística. Ambas disciplinas han evolucionado de forma constante, y por ello, la manera de enseñar y aprender estas ciencias exige nuevas estrategias de enseñanza-aprendizaje.</w:t>
      </w:r>
    </w:p>
    <w:p>
      <w:pPr>
        <w:pStyle w:val="BodyText"/>
      </w:pPr>
      <w:r>
        <w:t xml:space="preserve">A lo largo de nuestra labor docente, hemos observado cómo nuestros estudiantes enfrentan dificultades al tratar de conectar los conceptos estadísticos con los resultados de experimentos que involucran microorganismos. Esta observación fue precisamente la que nos inspiró a crear una herramienta que sirviera de puente entre estos dos mundos aparentemente distantes. En este contexto, presentamos el libro</w:t>
      </w:r>
      <w:r>
        <w:t xml:space="preserve"> </w:t>
      </w:r>
      <w:r>
        <w:t xml:space="preserve">“</w:t>
      </w:r>
      <w:r>
        <w:rPr>
          <w:b/>
          <w:bCs/>
          <w:i/>
          <w:iCs/>
        </w:rPr>
        <w:t xml:space="preserve">R para Microbiología Industrial: Análisis de Datos y Diseño Experimental con un Enfoque Práctico</w:t>
      </w:r>
      <w:r>
        <w:t xml:space="preserve">”</w:t>
      </w:r>
    </w:p>
    <w:p>
      <w:pPr>
        <w:pStyle w:val="BodyText"/>
      </w:pPr>
      <w:r>
        <w:t xml:space="preserve">El contenido de este libro ha sido cuidadosamente diseñado para guiar a los estudiantes a través de los fundamentos del diseño experimental y el análisis de datos, utilizando ejemplos concretos tomados de trabajos de grado y proyectos desarrollados en los cursos de la carrera de</w:t>
      </w:r>
      <w:r>
        <w:t xml:space="preserve"> </w:t>
      </w:r>
      <w:hyperlink r:id="rId21">
        <w:r>
          <w:rPr>
            <w:rStyle w:val="Hyperlink"/>
          </w:rPr>
          <w:t xml:space="preserve">Microbiología Industrial</w:t>
        </w:r>
      </w:hyperlink>
      <w:r>
        <w:t xml:space="preserve"> </w:t>
      </w:r>
      <w:r>
        <w:t xml:space="preserve">en la</w:t>
      </w:r>
      <w:r>
        <w:t xml:space="preserve"> </w:t>
      </w:r>
      <w:hyperlink r:id="rId22">
        <w:r>
          <w:rPr>
            <w:rStyle w:val="Hyperlink"/>
          </w:rPr>
          <w:t xml:space="preserve">Universidad de Santander - UDES</w:t>
        </w:r>
      </w:hyperlink>
      <w:r>
        <w:t xml:space="preserve">. Asimismo, la inclusión de análisis bibliométrico refleja nuestra comprensión de que la microbiología moderna no solo requiere habilidades técnicas, sino también la capacidad de mantenerse actualizado en una ciencia en constante evolución.</w:t>
      </w:r>
    </w:p>
    <w:p>
      <w:pPr>
        <w:pStyle w:val="BodyText"/>
      </w:pPr>
      <w:r>
        <w:t xml:space="preserve">Como profesores, reconocemos la importancia de dotar a nuestros estudiantes no solo con herramientas útiles para el presente, sino con competencias que les permitan adaptarse y crecer en su vida profesional.</w:t>
      </w:r>
    </w:p>
    <w:p>
      <w:pPr>
        <w:pStyle w:val="BodyText"/>
      </w:pPr>
      <w:r>
        <w:rPr>
          <w:b/>
          <w:bCs/>
        </w:rPr>
        <w:t xml:space="preserve">Fredy Alejandro Ortiz Meneses</w:t>
      </w:r>
      <w:r>
        <w:br/>
      </w:r>
      <w:r>
        <w:rPr>
          <w:i/>
          <w:iCs/>
        </w:rPr>
        <w:t xml:space="preserve">Curso Microbiología II – Profesor de Microbiología Industrial</w:t>
      </w:r>
    </w:p>
    <w:p>
      <w:pPr>
        <w:pStyle w:val="BodyText"/>
      </w:pPr>
      <w:r>
        <w:rPr>
          <w:b/>
          <w:bCs/>
        </w:rPr>
        <w:t xml:space="preserve">Miguel Oswaldo Pérez Pulido</w:t>
      </w:r>
      <w:r>
        <w:br/>
      </w:r>
      <w:r>
        <w:rPr>
          <w:i/>
          <w:iCs/>
        </w:rPr>
        <w:t xml:space="preserve">Curso Proyecto II – Microbiología Industrial</w:t>
      </w:r>
    </w:p>
    <w:p>
      <w:pPr>
        <w:pStyle w:val="BodyText"/>
      </w:pPr>
      <w:r>
        <w:rPr>
          <w:b/>
          <w:bCs/>
        </w:rPr>
        <w:t xml:space="preserve">Francisco Javier León</w:t>
      </w:r>
      <w:r>
        <w:br/>
      </w:r>
      <w:r>
        <w:rPr>
          <w:i/>
          <w:iCs/>
        </w:rPr>
        <w:t xml:space="preserve">Curso Proyecto I – Profesor de Microbiología Industrial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54"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15427" cy="1925052"/>
                  <wp:effectExtent b="0" l="0" r="0" t="0"/>
                  <wp:docPr descr="" title="" id="30" name="Picture"/>
                  <a:graphic>
                    <a:graphicData uri="http://schemas.openxmlformats.org/drawingml/2006/picture">
                      <pic:pic>
                        <pic:nvPicPr>
                          <pic:cNvPr descr="images/FAOM.png" id="31" name="Picture"/>
                          <pic:cNvPicPr>
                            <a:picLocks noChangeArrowheads="1" noChangeAspect="1"/>
                          </pic:cNvPicPr>
                        </pic:nvPicPr>
                        <pic:blipFill>
                          <a:blip r:embed="rId29"/>
                          <a:stretch>
                            <a:fillRect/>
                          </a:stretch>
                        </pic:blipFill>
                        <pic:spPr bwMode="auto">
                          <a:xfrm>
                            <a:off x="0" y="0"/>
                            <a:ext cx="1915427" cy="1925052"/>
                          </a:xfrm>
                          <a:prstGeom prst="rect">
                            <a:avLst/>
                          </a:prstGeom>
                          <a:noFill/>
                          <a:ln w="9525">
                            <a:noFill/>
                            <a:headEnd/>
                            <a:tailEnd/>
                          </a:ln>
                        </pic:spPr>
                      </pic:pic>
                    </a:graphicData>
                  </a:graphic>
                </wp:inline>
              </w:drawing>
            </w:r>
          </w:p>
          <w:bookmarkStart w:id="36" w:name="fredy-alejandro-ortiz-meneses"/>
          <w:p>
            <w:pPr>
              <w:pStyle w:val="Heading2"/>
            </w:pPr>
            <w:r>
              <w:t xml:space="preserve">Fredy Alejandro Ortiz Meneses</w:t>
            </w:r>
            <w:r>
              <w:t xml:space="preserve"> </w:t>
            </w:r>
            <w:hyperlink r:id="rId35">
              <w:r>
                <w:drawing>
                  <wp:inline>
                    <wp:extent cx="219075" cy="219075"/>
                    <wp:effectExtent b="0" l="0" r="0" t="0"/>
                    <wp:docPr descr="" title="" id="33" name="Picture"/>
                    <a:graphic>
                      <a:graphicData uri="http://schemas.openxmlformats.org/drawingml/2006/picture">
                        <pic:pic>
                          <pic:nvPicPr>
                            <pic:cNvPr descr="images/orcid.logo.icon.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Microbiólogo con énfasis en Alimentos, Especialista en Pedagogía y Didácticas Específicas, y Magíster en Fitopatología.</w:t>
            </w:r>
          </w:p>
        </w:tc>
      </w:tr>
    </w:tbl>
    <w:bookmarkEnd w:id="36"/>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Users\COORDI~1.ANA\AppData\Local\Program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0" name="Picture"/>
                  <a:graphic>
                    <a:graphicData uri="http://schemas.openxmlformats.org/drawingml/2006/picture">
                      <pic:pic>
                        <pic:nvPicPr>
                          <pic:cNvPr descr="images/MOPP.jpg" id="41" name="Picture"/>
                          <pic:cNvPicPr>
                            <a:picLocks noChangeArrowheads="1" noChangeAspect="1"/>
                          </pic:cNvPicPr>
                        </pic:nvPicPr>
                        <pic:blipFill>
                          <a:blip r:embed="rId39"/>
                          <a:stretch>
                            <a:fillRect/>
                          </a:stretch>
                        </pic:blipFill>
                        <pic:spPr bwMode="auto">
                          <a:xfrm>
                            <a:off x="0" y="0"/>
                            <a:ext cx="1905000" cy="1905000"/>
                          </a:xfrm>
                          <a:prstGeom prst="rect">
                            <a:avLst/>
                          </a:prstGeom>
                          <a:noFill/>
                          <a:ln w="9525">
                            <a:noFill/>
                            <a:headEnd/>
                            <a:tailEnd/>
                          </a:ln>
                        </pic:spPr>
                      </pic:pic>
                    </a:graphicData>
                  </a:graphic>
                </wp:inline>
              </w:drawing>
            </w:r>
          </w:p>
          <w:bookmarkStart w:id="44" w:name="miguel-oswaldo-pérez-pulido"/>
          <w:p>
            <w:pPr>
              <w:pStyle w:val="Heading2"/>
            </w:pPr>
            <w:r>
              <w:t xml:space="preserve">Miguel Oswaldo Pérez Pulido</w:t>
            </w:r>
            <w:r>
              <w:t xml:space="preserve"> </w:t>
            </w:r>
            <w:r>
              <w:drawing>
                <wp:inline>
                  <wp:extent cx="219075" cy="219075"/>
                  <wp:effectExtent b="0" l="0" r="0" t="0"/>
                  <wp:docPr descr="" title="" id="42" name="Picture"/>
                  <a:graphic>
                    <a:graphicData uri="http://schemas.openxmlformats.org/drawingml/2006/picture">
                      <pic:pic>
                        <pic:nvPicPr>
                          <pic:cNvPr descr="images/orcid.logo.icon.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p>
          <w:p>
            <w:pPr>
              <w:pStyle w:val="FirstParagraph"/>
            </w:pPr>
            <w:pPr>
              <w:spacing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bookmarkEnd w:id="44"/>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COORDI~1.ANA\AppData\Local\Programs\Quarto\share\formats\docx\tip.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drawing>
                <wp:inline>
                  <wp:extent cx="1905000" cy="1905000"/>
                  <wp:effectExtent b="0" l="0" r="0" t="0"/>
                  <wp:docPr descr="" title="" id="48" name="Picture"/>
                  <a:graphic>
                    <a:graphicData uri="http://schemas.openxmlformats.org/drawingml/2006/picture">
                      <pic:pic>
                        <pic:nvPicPr>
                          <pic:cNvPr descr="images/FJL.jpg" id="49" name="Picture"/>
                          <pic:cNvPicPr>
                            <a:picLocks noChangeArrowheads="1" noChangeAspect="1"/>
                          </pic:cNvPicPr>
                        </pic:nvPicPr>
                        <pic:blipFill>
                          <a:blip r:embed="rId47"/>
                          <a:stretch>
                            <a:fillRect/>
                          </a:stretch>
                        </pic:blipFill>
                        <pic:spPr bwMode="auto">
                          <a:xfrm>
                            <a:off x="0" y="0"/>
                            <a:ext cx="1905000" cy="1905000"/>
                          </a:xfrm>
                          <a:prstGeom prst="rect">
                            <a:avLst/>
                          </a:prstGeom>
                          <a:noFill/>
                          <a:ln w="9525">
                            <a:noFill/>
                            <a:headEnd/>
                            <a:tailEnd/>
                          </a:ln>
                        </pic:spPr>
                      </pic:pic>
                    </a:graphicData>
                  </a:graphic>
                </wp:inline>
              </w:drawing>
            </w:r>
          </w:p>
          <w:bookmarkStart w:id="53" w:name="francisco-javier-león"/>
          <w:p>
            <w:pPr>
              <w:pStyle w:val="Heading2"/>
            </w:pPr>
            <w:r>
              <w:t xml:space="preserve">Francisco Javier León</w:t>
            </w:r>
            <w:r>
              <w:t xml:space="preserve"> </w:t>
            </w:r>
            <w:hyperlink r:id="rId52">
              <w:r>
                <w:drawing>
                  <wp:inline>
                    <wp:extent cx="219075" cy="219075"/>
                    <wp:effectExtent b="0" l="0" r="0" t="0"/>
                    <wp:docPr descr="" title="" id="50" name="Picture"/>
                    <a:graphic>
                      <a:graphicData uri="http://schemas.openxmlformats.org/drawingml/2006/picture">
                        <pic:pic>
                          <pic:nvPicPr>
                            <pic:cNvPr descr="images/orcid.logo.icon.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219075" cy="219075"/>
                            </a:xfrm>
                            <a:prstGeom prst="rect">
                              <a:avLst/>
                            </a:prstGeom>
                            <a:noFill/>
                            <a:ln w="9525">
                              <a:noFill/>
                              <a:headEnd/>
                              <a:tailEnd/>
                            </a:ln>
                          </pic:spPr>
                        </pic:pic>
                      </a:graphicData>
                    </a:graphic>
                  </wp:inline>
                </w:drawing>
              </w:r>
            </w:hyperlink>
          </w:p>
          <w:p>
            <w:pPr>
              <w:pStyle w:val="FirstParagraph"/>
            </w:pPr>
            <w:pPr>
              <w:spacing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53"/>
    <w:bookmarkEnd w:id="54"/>
    <w:bookmarkStart w:id="55" w:name="agradecimientos"/>
    <w:p>
      <w:pPr>
        <w:pStyle w:val="Heading1"/>
      </w:pPr>
      <w:r>
        <w:t xml:space="preserve">Agradecimientos</w:t>
      </w:r>
    </w:p>
    <w:p>
      <w:pPr>
        <w:pStyle w:val="FirstParagraph"/>
      </w:pPr>
      <w:r>
        <w:t xml:space="preserve">Queremos agradecer a Dios y nuestro más sincero reconocimiento a todos los estudiantes y profesores del programa de Microbiología que, a lo largo del tiempo, han compartido con nosotros sus inquietudes y retos al intentar conectar el análisis estadístico con la microbiología industrial.</w:t>
      </w:r>
    </w:p>
    <w:p>
      <w:pPr>
        <w:pStyle w:val="BodyText"/>
      </w:pPr>
      <w:r>
        <w:t xml:space="preserve">Nuestro agradecimiento se extiende a los colegas académicos, especialmente a los profesores Christian Andrey Chacín Zambrano y Daniel Adyro Martinez;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gratitud a Robert Gentleman y Ross Ihaka, creadores del software R, así como a todos los colaboradores de la comunidad de R y RStudio®. Gracias a su compromiso y dedicación, estas herramientas se han mantenido accesibles para la comunidad científica.</w:t>
      </w:r>
    </w:p>
    <w:p>
      <w:pPr>
        <w:pStyle w:val="BodyText"/>
      </w:pPr>
      <w:r>
        <w:t xml:space="preserve">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55"/>
    <w:bookmarkStart w:id="61" w:name="Xb6c09e12fa6b787886d16e6cd910927de89fdfd"/>
    <w:p>
      <w:pPr>
        <w:pStyle w:val="Heading1"/>
      </w:pPr>
      <w:r>
        <w:t xml:space="preserve">2. Introducción (Modificar, reducir a tres parrafos y dar otro enfoque)</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56">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56">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57">
        <w:r>
          <w:rPr>
            <w:rStyle w:val="Hyperlink"/>
          </w:rPr>
          <w:t xml:space="preserve">R</w:t>
        </w:r>
      </w:hyperlink>
      <w:r>
        <w:t xml:space="preserve"> </w:t>
      </w:r>
      <w:r>
        <w:t xml:space="preserve">y</w:t>
      </w:r>
      <w:r>
        <w:t xml:space="preserve"> </w:t>
      </w:r>
      <w:hyperlink r:id="rId56">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58">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r>
        <w:t xml:space="preserve">.</w:t>
      </w:r>
    </w:p>
    <w:bookmarkEnd w:id="61"/>
    <w:bookmarkStart w:id="73"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COORDI~1.ANA\AppData\Local\Programs\Quarto\share\formats\docx\note.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Users\COORDI~1.ANA\AppData\Local\Programs\Quarto\share\formats\docx\tip.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Users\COORDI~1.ANA\AppData\Local\Programs\Quarto\share\formats\docx\tip.png" id="6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COORDI~1.ANA\AppData\Local\Programs\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72">
        <w:r>
          <w:rPr>
            <w:rStyle w:val="Hyperlink"/>
          </w:rPr>
          <w:t xml:space="preserve">https://quarto.org/docs/books</w:t>
        </w:r>
      </w:hyperlink>
      <w:r>
        <w:t xml:space="preserve">.</w:t>
      </w:r>
    </w:p>
    <w:p>
      <w:pPr>
        <w:pStyle w:val="BodyText"/>
      </w:pPr>
      <w:r>
        <w:rPr>
          <w:rStyle w:val="VerbatimChar"/>
        </w:rPr>
        <w:t xml:space="preserve">{r} 1 + 1}</w:t>
      </w:r>
    </w:p>
    <w:bookmarkEnd w:id="73"/>
    <w:bookmarkStart w:id="115" w:name="X25b8df4a638010faacdb2a7811c1068e009db0e"/>
    <w:p>
      <w:pPr>
        <w:pStyle w:val="Heading1"/>
      </w:pPr>
      <w:r>
        <w:t xml:space="preserve">4. Parte I: Preparación del Entorno y Herramientas</w:t>
      </w:r>
    </w:p>
    <w:bookmarkStart w:id="113" w:name="introducción-al-software-r-y-rstudio"/>
    <w:p>
      <w:pPr>
        <w:pStyle w:val="Heading2"/>
      </w:pPr>
      <w:r>
        <w:t xml:space="preserve">4.1 3. Introducción al software R y RStudio</w:t>
      </w:r>
    </w:p>
    <w:bookmarkStart w:id="79" w:name="instalación-y-configuración"/>
    <w:p>
      <w:pPr>
        <w:pStyle w:val="Heading3"/>
      </w:pPr>
      <w:r>
        <w:t xml:space="preserve">4.1.1 3.1 Instalación y configuración</w:t>
      </w:r>
    </w:p>
    <w:p>
      <w:pPr>
        <w:pStyle w:val="FirstParagraph"/>
      </w:pPr>
      <w:r>
        <w:t xml:space="preserve">La instalación de R y RStudio® es un proceso sencillo que puede completarse en unos pocos pasos; primero, se debe descargar e instalar R desde el sitio web oficial del Proyecto R (</w:t>
      </w:r>
      <w:hyperlink r:id="rId59">
        <w:r>
          <w:rPr>
            <w:rStyle w:val="Hyperlink"/>
          </w:rPr>
          <w:t xml:space="preserve">https://www.r-project.org</w:t>
        </w:r>
      </w:hyperlink>
      <w:r>
        <w:t xml:space="preserve">); una vez instalado R, se puede proceder a descargar e instalar RStudio® desde su sitio web (</w:t>
      </w:r>
      <w:hyperlink r:id="rId56">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74">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Users\COORDI~1.ANA\AppData\Local\Programs\Quarto\share\formats\docx\important.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59">
        <w:r>
          <w:rPr>
            <w:rStyle w:val="Hyperlink"/>
          </w:rPr>
          <w:t xml:space="preserve">https://www.r-project.org</w:t>
        </w:r>
      </w:hyperlink>
    </w:p>
    <w:p>
      <w:pPr>
        <w:pStyle w:val="BodyText"/>
      </w:pPr>
      <w:r>
        <w:t xml:space="preserve">RStudio Team. (2023). RStudio: Integrated Development for R. RStudio, PBC.</w:t>
      </w:r>
      <w:r>
        <w:t xml:space="preserve"> </w:t>
      </w:r>
      <w:hyperlink r:id="rId56">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60">
        <w:r>
          <w:rPr>
            <w:rStyle w:val="Hyperlink"/>
          </w:rPr>
          <w:t xml:space="preserve">https://r4ds.had.co.nz</w:t>
        </w:r>
      </w:hyperlink>
    </w:p>
    <w:bookmarkEnd w:id="79"/>
    <w:bookmarkStart w:id="112" w:name="X8ebf729c2178da1453e9922af7c93bde14acfe7"/>
    <w:p>
      <w:pPr>
        <w:pStyle w:val="Heading3"/>
      </w:pPr>
      <w:r>
        <w:t xml:space="preserve">4.1.2 3.2 Paquetes Esenciales para el análisis de datos</w:t>
      </w:r>
    </w:p>
    <w:bookmarkStart w:id="92" w:name="X6396423f8643ab24c40ebd64c4267201203a893"/>
    <w:p>
      <w:pPr>
        <w:pStyle w:val="Heading4"/>
      </w:pPr>
      <w:r>
        <w:t xml:space="preserve">4.1.2.1 Inventario de librerías básicas de R aplicadas para análisis de datos (Unificar con el siguiente)</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80">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81">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82">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83">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84">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85">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86">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87">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88">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89">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90">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91">
        <w:r>
          <w:rPr>
            <w:rStyle w:val="Hyperlink"/>
          </w:rPr>
          <w:t xml:space="preserve">https://doi.org/10.21105/joss.01686</w:t>
        </w:r>
      </w:hyperlink>
    </w:p>
    <w:bookmarkEnd w:id="92"/>
    <w:bookmarkStart w:id="97" w:name="Xd533e738cb4bf0ca079fb576bf13e2e2660726f"/>
    <w:p>
      <w:pPr>
        <w:pStyle w:val="Heading4"/>
      </w:pPr>
      <w:r>
        <w:t xml:space="preserve">4.1.2.2 Paquetes Esenciales para el Análisis de Datos (Unificar con el anterior)</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93">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94">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78">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95">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96">
        <w:r>
          <w:rPr>
            <w:rStyle w:val="Hyperlink"/>
          </w:rPr>
          <w:t xml:space="preserve">https://r4ds.had.co.nz</w:t>
        </w:r>
      </w:hyperlink>
    </w:p>
    <w:bookmarkEnd w:id="97"/>
    <w:bookmarkStart w:id="111" w:name="uso-de-r-en-microbiología-industrial"/>
    <w:p>
      <w:pPr>
        <w:pStyle w:val="Heading4"/>
      </w:pPr>
      <w:r>
        <w:t xml:space="preserve">4.1.2.3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C:\Users\COORDI~1.ANA\AppData\Local\Programs\Quarto\share\formats\docx\caution.png" id="100"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C:\Users\COORDI~1.ANA\AppData\Local\Programs\Quarto\share\formats\docx\caution.png" id="102" name="Picture"/>
                          <pic:cNvPicPr>
                            <a:picLocks noChangeArrowheads="1" noChangeAspect="1"/>
                          </pic:cNvPicPr>
                        </pic:nvPicPr>
                        <pic:blipFill>
                          <a:blip r:embed="rId9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10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10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10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10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94">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10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10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10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78">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110">
        <w:r>
          <w:rPr>
            <w:rStyle w:val="Hyperlink"/>
          </w:rPr>
          <w:t xml:space="preserve">https://doi.org/10.1111/2041-210X.12628</w:t>
        </w:r>
      </w:hyperlink>
    </w:p>
    <w:bookmarkEnd w:id="111"/>
    <w:bookmarkEnd w:id="112"/>
    <w:bookmarkEnd w:id="113"/>
    <w:bookmarkStart w:id="114" w:name="X19332adaf09c6a7c36f12d0d6dfab70180e300c"/>
    <w:p>
      <w:pPr>
        <w:pStyle w:val="Heading2"/>
      </w:pPr>
      <w:r>
        <w:t xml:space="preserve">4.2 4. Análisis Bibliométrico con RStudio® (Un ejemplo concreto de análisis de datos con R)</w:t>
      </w:r>
    </w:p>
    <w:bookmarkEnd w:id="114"/>
    <w:bookmarkEnd w:id="115"/>
    <w:bookmarkStart w:id="136" w:name="X022b468622522e9794d102ed0beb45f7ee41109"/>
    <w:p>
      <w:pPr>
        <w:pStyle w:val="Heading1"/>
      </w:pPr>
      <w:r>
        <w:t xml:space="preserve">5. Parte II: Aplicaciones de R en Microbiología Industrial y Análisis de Datos</w:t>
      </w:r>
    </w:p>
    <w:bookmarkStart w:id="135" w:name="X7d770ae45352e9f85284c1aa04feac233c82799"/>
    <w:p>
      <w:pPr>
        <w:pStyle w:val="Heading2"/>
      </w:pPr>
      <w:r>
        <w:t xml:space="preserve">5.1 2. Fundamentos del Diseño Experimental (Introducir los principios del diseño experimental OK)</w:t>
      </w:r>
    </w:p>
    <w:bookmarkStart w:id="116" w:name="Xe2a125234dabd71437d1a23fd1212c1bcc99add"/>
    <w:p>
      <w:pPr>
        <w:pStyle w:val="Heading3"/>
      </w:pPr>
      <w:r>
        <w:t xml:space="preserve">5.1.1 2.1 Tipos de diseños experimentales (Expandir sobre los diferentes tipos de diseños OK)</w:t>
      </w:r>
    </w:p>
    <w:bookmarkEnd w:id="116"/>
    <w:bookmarkStart w:id="120" w:name="X8fdbd025c2d7fd08772e1b93c42b9a7186069cd"/>
    <w:p>
      <w:pPr>
        <w:pStyle w:val="Heading3"/>
      </w:pPr>
      <w:r>
        <w:t xml:space="preserve">5.1.2 2.2 Ejemplos prácticos de diseños experimentales en Microbiología Industrial OK</w:t>
      </w:r>
    </w:p>
    <w:bookmarkStart w:id="119" w:name="diseño-completamente-al-azar-ok"/>
    <w:p>
      <w:pPr>
        <w:pStyle w:val="Heading4"/>
      </w:pPr>
      <w:r>
        <w:t xml:space="preserve">5.1.2.1 2.2.1 Diseño completamente al azar OK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C:\Users\COORDI~1.ANA\AppData\Local\Programs\Quarto\share\formats\docx\important.png" id="118"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Problema</w:t>
            </w:r>
          </w:p>
        </w:tc>
      </w:tr>
      <w:tr>
        <w:trPr>
          <w:cantSplit/>
        </w:trPr>
        <w:tc>
          <w:tcPr>
            <w:tcMar>
              <w:top w:w="108" w:type="dxa"/>
              <w:bottom w:w="108" w:type="dxa"/>
            </w:tcMar>
          </w:tcPr>
          <w:p>
            <w:pPr>
              <w:pStyle w:val="BodyText"/>
            </w:pPr>
            <w:pPr>
              <w:spacing w:before="16" w:after="16"/>
            </w:pPr>
            <w:r>
              <w:t xml:space="preserve">Escibrir los datos del problema y la bibliografci de donde se saco la información.</w:t>
            </w:r>
          </w:p>
        </w:tc>
      </w:tr>
    </w:tbl>
    <w:bookmarkEnd w:id="119"/>
    <w:bookmarkEnd w:id="120"/>
    <w:bookmarkStart w:id="134" w:name="estructura-de-la-base-de-datos"/>
    <w:p>
      <w:pPr>
        <w:pStyle w:val="Heading3"/>
      </w:pPr>
      <w:r>
        <w:t xml:space="preserve">5.1.3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530"/>
        <w:gridCol w:w="5390"/>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C:\Users\COORDI~1.ANA\AppData\Local\Programs\Quarto\share\formats\docx\tip.png" id="12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4.3.3</w:t>
      </w:r>
    </w:p>
    <w:p>
      <w:pPr>
        <w:pStyle w:val="SourceCode"/>
      </w:pP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r>
        <w:br/>
      </w:r>
      <w:r>
        <w:br/>
      </w: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Chapter_02_files/figure-docx/unnamed-chunk-4-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27" name="Picture"/>
            <a:graphic>
              <a:graphicData uri="http://schemas.openxmlformats.org/drawingml/2006/picture">
                <pic:pic>
                  <pic:nvPicPr>
                    <pic:cNvPr descr="Chapter_02_files/figure-docx/unnamed-chunk-6-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30" name="Picture"/>
            <a:graphic>
              <a:graphicData uri="http://schemas.openxmlformats.org/drawingml/2006/picture">
                <pic:pic>
                  <pic:nvPicPr>
                    <pic:cNvPr descr="Chapter_02_files/figure-docx/unnamed-chunk-11-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Start w:id="132" w:name="Xee58fa3bf94a5232679e4774872740f552cc14d"/>
    <w:p>
      <w:pPr>
        <w:pStyle w:val="Heading4"/>
      </w:pPr>
      <w:r>
        <w:t xml:space="preserve">5.1.3.1 2.2.2 Diseño de bloques completamente al azar OK</w:t>
      </w:r>
    </w:p>
    <w:bookmarkEnd w:id="132"/>
    <w:bookmarkStart w:id="133" w:name="Xdc2a9c70bc439048f14c01c451d0e3ae0c5d45d"/>
    <w:p>
      <w:pPr>
        <w:pStyle w:val="Heading4"/>
      </w:pPr>
      <w:r>
        <w:t xml:space="preserve">5.1.3.2 2.2.3 Diseño longitudinal (ANOVA de medidas repetidas) OK</w:t>
      </w:r>
    </w:p>
    <w:bookmarkEnd w:id="133"/>
    <w:bookmarkEnd w:id="134"/>
    <w:bookmarkEnd w:id="135"/>
    <w:bookmarkEnd w:id="136"/>
    <w:bookmarkStart w:id="139" w:name="X0db90867190e6ee292011c595fa230652f62d05"/>
    <w:p>
      <w:pPr>
        <w:pStyle w:val="Heading1"/>
      </w:pPr>
      <w:r>
        <w:t xml:space="preserve">6. Parte III: Uso de Inteligencia Artificial para la simulación de datos</w:t>
      </w:r>
    </w:p>
    <w:bookmarkStart w:id="138" w:name="X9286ff2d2d55042efa54f854ec87d3f280556bc"/>
    <w:p>
      <w:pPr>
        <w:pStyle w:val="Heading2"/>
      </w:pPr>
      <w:r>
        <w:t xml:space="preserve">6.1 Uso de Inteligencia Artificial para la simulación de datos.</w:t>
      </w:r>
    </w:p>
    <w:bookmarkStart w:id="137" w:name="section"/>
    <w:p>
      <w:pPr>
        <w:pStyle w:val="Heading3"/>
      </w:pPr>
      <w:r>
        <w:t xml:space="preserve">6.1.1</w:t>
      </w:r>
      <w:r>
        <w:t xml:space="preserve"> </w:t>
      </w:r>
    </w:p>
    <w:bookmarkEnd w:id="137"/>
    <w:bookmarkEnd w:id="138"/>
    <w:bookmarkEnd w:id="139"/>
    <w:bookmarkStart w:id="152" w:name="references"/>
    <w:p>
      <w:pPr>
        <w:pStyle w:val="Heading1"/>
      </w:pPr>
      <w:r>
        <w:t xml:space="preserve">References</w:t>
      </w:r>
    </w:p>
    <w:bookmarkStart w:id="151" w:name="refs"/>
    <w:bookmarkStart w:id="140"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40"/>
    <w:bookmarkStart w:id="141"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58">
        <w:r>
          <w:rPr>
            <w:rStyle w:val="Hyperlink"/>
          </w:rPr>
          <w:t xml:space="preserve">https://doi.org/10.1126/science.1213847</w:t>
        </w:r>
      </w:hyperlink>
      <w:r>
        <w:t xml:space="preserve">.</w:t>
      </w:r>
    </w:p>
    <w:bookmarkEnd w:id="141"/>
    <w:bookmarkStart w:id="143"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42">
        <w:r>
          <w:rPr>
            <w:rStyle w:val="Hyperlink"/>
          </w:rPr>
          <w:t xml:space="preserve">https://www.R-project.org/</w:t>
        </w:r>
      </w:hyperlink>
      <w:r>
        <w:t xml:space="preserve">.</w:t>
      </w:r>
    </w:p>
    <w:bookmarkEnd w:id="143"/>
    <w:bookmarkStart w:id="145"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44">
        <w:r>
          <w:rPr>
            <w:rStyle w:val="Hyperlink"/>
          </w:rPr>
          <w:t xml:space="preserve">https://doi.org/10.1093/bioinformatics/btaa838</w:t>
        </w:r>
      </w:hyperlink>
      <w:r>
        <w:t xml:space="preserve">.</w:t>
      </w:r>
    </w:p>
    <w:bookmarkEnd w:id="145"/>
    <w:bookmarkStart w:id="146"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78">
        <w:r>
          <w:rPr>
            <w:rStyle w:val="Hyperlink"/>
          </w:rPr>
          <w:t xml:space="preserve">https://doi.org/10.1007/978-3-319-24277-4</w:t>
        </w:r>
      </w:hyperlink>
      <w:r>
        <w:t xml:space="preserve">.</w:t>
      </w:r>
    </w:p>
    <w:bookmarkEnd w:id="146"/>
    <w:bookmarkStart w:id="148"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47">
        <w:r>
          <w:rPr>
            <w:rStyle w:val="Hyperlink"/>
          </w:rPr>
          <w:t xml:space="preserve">https://doi.org/10.32614/cran.package.readxl</w:t>
        </w:r>
      </w:hyperlink>
      <w:r>
        <w:t xml:space="preserve">.</w:t>
      </w:r>
    </w:p>
    <w:bookmarkEnd w:id="148"/>
    <w:bookmarkStart w:id="150"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49">
        <w:r>
          <w:rPr>
            <w:rStyle w:val="Hyperlink"/>
          </w:rPr>
          <w:t xml:space="preserve">https://doi.org/10.1039/c1mb05350g</w:t>
        </w:r>
      </w:hyperlink>
      <w:r>
        <w:t xml:space="preserve">.</w:t>
      </w:r>
    </w:p>
    <w:bookmarkEnd w:id="150"/>
    <w:bookmarkEnd w:id="151"/>
    <w:bookmarkEnd w:id="1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75" Target="media/rId75.png" /><Relationship Type="http://schemas.openxmlformats.org/officeDocument/2006/relationships/image" Id="rId62" Target="media/rId62.png" /><Relationship Type="http://schemas.openxmlformats.org/officeDocument/2006/relationships/image" Id="rId23" Target="media/rId23.png" /><Relationship Type="http://schemas.openxmlformats.org/officeDocument/2006/relationships/image" Id="rId69" Target="media/rId69.png" /><Relationship Type="http://schemas.openxmlformats.org/officeDocument/2006/relationships/image" Id="rId129" Target="media/rId129.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9" Target="media/rId29.png" /><Relationship Type="http://schemas.openxmlformats.org/officeDocument/2006/relationships/image" Id="rId47" Target="media/rId47.jpg" /><Relationship Type="http://schemas.openxmlformats.org/officeDocument/2006/relationships/image" Id="rId39" Target="media/rId39.jpg" /><Relationship Type="http://schemas.openxmlformats.org/officeDocument/2006/relationships/image" Id="rId32" Target="media/rId32.svg" /><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49" Target="https://doi.org/10.1039/c1mb05350g" TargetMode="External" /><Relationship Type="http://schemas.openxmlformats.org/officeDocument/2006/relationships/hyperlink" Id="rId144"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4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42"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R%20Core%20Team,%202023" TargetMode="External" /><Relationship Type="http://schemas.openxmlformats.org/officeDocument/2006/relationships/hyperlink" Id="rId104" Target="http://microbiome.github.io/microbiome" TargetMode="External" /><Relationship Type="http://schemas.openxmlformats.org/officeDocument/2006/relationships/hyperlink" Id="rId94" Target="https://CRAN.R-project.org/package=agricolae" TargetMode="External" /><Relationship Type="http://schemas.openxmlformats.org/officeDocument/2006/relationships/hyperlink" Id="rId89" Target="https://CRAN.R-project.org/package=apaTables" TargetMode="External" /><Relationship Type="http://schemas.openxmlformats.org/officeDocument/2006/relationships/hyperlink" Id="rId82" Target="https://CRAN.R-project.org/package=gridExtra" TargetMode="External" /><Relationship Type="http://schemas.openxmlformats.org/officeDocument/2006/relationships/hyperlink" Id="rId88" Target="https://CRAN.R-project.org/package=nlme" TargetMode="External" /><Relationship Type="http://schemas.openxmlformats.org/officeDocument/2006/relationships/hyperlink" Id="rId90" Target="https://CRAN.R-project.org/package=readxl" TargetMode="External" /><Relationship Type="http://schemas.openxmlformats.org/officeDocument/2006/relationships/hyperlink" Id="rId93" Target="https://CRAN.R-project.org/package=shiny" TargetMode="External" /><Relationship Type="http://schemas.openxmlformats.org/officeDocument/2006/relationships/hyperlink" Id="rId95" Target="https://CRAN.R-project.org/package=tidyverse" TargetMode="External" /><Relationship Type="http://schemas.openxmlformats.org/officeDocument/2006/relationships/hyperlink" Id="rId87"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80" Target="https://cran.r-project.org/web/packages/readxl/index.html" TargetMode="External" /><Relationship Type="http://schemas.openxmlformats.org/officeDocument/2006/relationships/hyperlink" Id="rId78" Target="https://doi.org/10.1007/978-3-319-24277-4" TargetMode="External" /><Relationship Type="http://schemas.openxmlformats.org/officeDocument/2006/relationships/hyperlink" Id="rId81" Target="https://doi.org/10.1016/j.joi.2017.08.007" TargetMode="External" /><Relationship Type="http://schemas.openxmlformats.org/officeDocument/2006/relationships/hyperlink" Id="rId107" Target="https://doi.org/10.1016/j.mimet.2018.12.003" TargetMode="External" /><Relationship Type="http://schemas.openxmlformats.org/officeDocument/2006/relationships/hyperlink" Id="rId149" Target="https://doi.org/10.1039/c1mb05350g" TargetMode="External" /><Relationship Type="http://schemas.openxmlformats.org/officeDocument/2006/relationships/hyperlink" Id="rId144" Target="https://doi.org/10.1093/bioinformatics/btaa838" TargetMode="External" /><Relationship Type="http://schemas.openxmlformats.org/officeDocument/2006/relationships/hyperlink" Id="rId85" Target="https://doi.org/10.1098/rsos.180448" TargetMode="External" /><Relationship Type="http://schemas.openxmlformats.org/officeDocument/2006/relationships/hyperlink" Id="rId110" Target="https://doi.org/10.1111/2041-210X.12628" TargetMode="External" /><Relationship Type="http://schemas.openxmlformats.org/officeDocument/2006/relationships/hyperlink" Id="rId58" Target="https://doi.org/10.1126/science.1213847" TargetMode="External" /><Relationship Type="http://schemas.openxmlformats.org/officeDocument/2006/relationships/hyperlink" Id="rId105" Target="https://doi.org/10.1186/s13059-014-0550-8" TargetMode="External" /><Relationship Type="http://schemas.openxmlformats.org/officeDocument/2006/relationships/hyperlink" Id="rId109" Target="https://doi.org/10.1371/journal.pcbi.1005752" TargetMode="External" /><Relationship Type="http://schemas.openxmlformats.org/officeDocument/2006/relationships/hyperlink" Id="rId106" Target="https://doi.org/10.1371/journal.pone.0061217" TargetMode="External" /><Relationship Type="http://schemas.openxmlformats.org/officeDocument/2006/relationships/hyperlink" Id="rId108" Target="https://doi.org/10.18637/jss.v012.i05" TargetMode="External" /><Relationship Type="http://schemas.openxmlformats.org/officeDocument/2006/relationships/hyperlink" Id="rId84" Target="https://doi.org/10.18637/jss.v077.b02" TargetMode="External" /><Relationship Type="http://schemas.openxmlformats.org/officeDocument/2006/relationships/hyperlink" Id="rId91" Target="https://doi.org/10.21105/joss.01686" TargetMode="External" /><Relationship Type="http://schemas.openxmlformats.org/officeDocument/2006/relationships/hyperlink" Id="rId147" Target="https://doi.org/10.32614/cran.package.readxl" TargetMode="External" /><Relationship Type="http://schemas.openxmlformats.org/officeDocument/2006/relationships/hyperlink" Id="rId103" Target="https://doi.org/10.3390/metabo11100672" TargetMode="External" /><Relationship Type="http://schemas.openxmlformats.org/officeDocument/2006/relationships/hyperlink" Id="rId86" Target="https://learningstatisticswithr.com/" TargetMode="External" /><Relationship Type="http://schemas.openxmlformats.org/officeDocument/2006/relationships/hyperlink" Id="rId52" Target="https://orcid.org/0000-0002-8904-5242" TargetMode="External" /><Relationship Type="http://schemas.openxmlformats.org/officeDocument/2006/relationships/hyperlink" Id="rId35" Target="https://orcid.org/0000-0002-9521-5033" TargetMode="External" /><Relationship Type="http://schemas.openxmlformats.org/officeDocument/2006/relationships/hyperlink" Id="rId56" Target="https://posit.co/download/rstudio-desktop/" TargetMode="External" /><Relationship Type="http://schemas.openxmlformats.org/officeDocument/2006/relationships/hyperlink" Id="rId72" Target="https://quarto.org/docs/books" TargetMode="External" /><Relationship Type="http://schemas.openxmlformats.org/officeDocument/2006/relationships/hyperlink" Id="rId96" Target="https://r4ds.had.co.nz" TargetMode="External" /><Relationship Type="http://schemas.openxmlformats.org/officeDocument/2006/relationships/hyperlink" Id="rId60" Target="https://r4ds.had.co.nz/" TargetMode="External" /><Relationship Type="http://schemas.openxmlformats.org/officeDocument/2006/relationships/hyperlink" Id="rId22" Target="https://udes.edu.co/" TargetMode="External" /><Relationship Type="http://schemas.openxmlformats.org/officeDocument/2006/relationships/hyperlink" Id="rId83" Target="https://uk.sagepub.com/en-gb/eur/an-r-companion-to-applied-regression/book246125" TargetMode="External" /><Relationship Type="http://schemas.openxmlformats.org/officeDocument/2006/relationships/hyperlink" Id="rId142" Target="https://www.R-project.org/" TargetMode="External" /><Relationship Type="http://schemas.openxmlformats.org/officeDocument/2006/relationships/hyperlink" Id="rId59" Target="https://www.r-project.org"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2025-08-22T13:53:22Z</dcterms:created>
  <dcterms:modified xsi:type="dcterms:W3CDTF">2025-08-22T13:53:22Z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