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Primary and Secondary Analysis</w:t>
      </w:r>
    </w:p>
    <w:p>
      <w:pPr>
        <w:pStyle w:val="Heading1"/>
        <w:spacing w:after="200"/>
      </w:pPr>
      <w:r>
        <w:t xml:space="preserve">Preliminary Research Questions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List the top 3 and bottom 3 makers for the fiscal years 2023 and 2024 in terms of the number of 2-wheelers sold.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Identify the top 5 states with the highest penetration rate in 2-wheeler and 4-wheeler EV sales in FY 2024.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List the states with negative penetration (decline) in EV sales from 2022 to 2024.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What are the quarterly trends based on sales volume for the top 5 EV makers (4-wheelers) from 2022 to 2024?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How do the EV sales and penetration rates in Delhi compare to Karnataka for 2024?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List down the compounded annual growth rate (CAGR) in 4-wheeler units for the top 5 makers from 2022 to 2024.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List down the top 10 states that had the highest compounded annual growth rate (CAGR) from 2022 to 2024 in total vehicles sold.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What are the peak and low season months for EV sales based on the data from 2022 to 2024?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What is the projected number of EV sales (including 2-wheelers and 4-wheelers) for the top 10 states by penetration rate in 2030, based on the compounded annual growth rate (CAGR) from previous years?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Estimate the revenue growth rate of 4-wheeler and 2-wheeler EVs in India for 2022 vs 2024 and 2023 vs 2024, assuming an average unit price.</w:t>
      </w:r>
    </w:p>
    <w:p>
      <w:pPr>
        <w:spacing w:after="100"/>
      </w:pPr>
    </w:p>
    <w:p>
      <w:pPr>
        <w:pStyle w:val="Heading2"/>
        <w:spacing w:after="200" w:before="100"/>
      </w:pPr>
      <w:r>
        <w:t xml:space="preserve">Assumed Average Unit Price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Vehicle Category</w:t>
            </w:r>
          </w:p>
        </w:tc>
        <w:tc>
          <w:tcPr>
            <w:tcW w:type="dxa" w:w="30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Average Price</w:t>
            </w:r>
          </w:p>
        </w:tc>
      </w:tr>
      <w:tr>
        <w:tc>
          <w:tcPr>
            <w:tcW w:type="dxa" w:w="3000"/>
          </w:tcPr>
          <w:p>
            <w:r>
              <w:t xml:space="preserve">2-Wheelers</w:t>
            </w:r>
          </w:p>
        </w:tc>
        <w:tc>
          <w:tcPr>
            <w:tcW w:type="dxa" w:w="3000"/>
          </w:tcPr>
          <w:p>
            <w:r>
              <w:t xml:space="preserve">₹ 85,000.00</w:t>
            </w:r>
          </w:p>
        </w:tc>
      </w:tr>
      <w:tr>
        <w:tc>
          <w:tcPr>
            <w:tcW w:type="dxa" w:w="3000"/>
          </w:tcPr>
          <w:p>
            <w:r>
              <w:t xml:space="preserve">4-Wheelers</w:t>
            </w:r>
          </w:p>
        </w:tc>
        <w:tc>
          <w:tcPr>
            <w:tcW w:type="dxa" w:w="3000"/>
          </w:tcPr>
          <w:p>
            <w:r>
              <w:t xml:space="preserve">₹ 15,00,000.00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t xml:space="preserve">Secondary Research Questions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What are the primary reasons for customers choosing 4-wheeler EVs in 2023 and 2024 (cost savings, environmental concerns, government incentives)?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How do government incentives and subsidies impact the adoption rates of 2-wheelers and 4-wheelers? Which states in India provided the most subsidies?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How does the availability of charging station infrastructure correlate with the EV sales and penetration rates in the top 5 states?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Who should be the brand ambassador if AtliQ Motors launches their EV/Hybrid vehicles in India, and why?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Which state of India is ideal to start the manufacturing unit? (Based on subsidies provided, ease of doing business, stability in governance, etc.)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Your top 3 recommendations for AtliQ Motors.</w:t>
      </w:r>
    </w:p>
    <w:p>
      <w:pPr>
        <w:spacing w:after="200"/>
      </w:pPr>
    </w:p>
    <w:p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The above questions are intended to jump-start your analysis. You are encouraged to dig deeper and broaden the scope of your analysis to discover even more valuable findings.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2026-07-19T02:10:13.580Z</dcterms:created>
  <dcterms:modified xsi:type="dcterms:W3CDTF">2026-07-19T02:10:13.580Z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