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Data Quality and Exploratory Analysis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Customer Churn Dataset — Internship Project Report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Prepared by: [UDHAYASURIYAN A]</w:t>
        <w:br w:type="textWrapping"/>
      </w:r>
      <w:r w:rsidDel="00000000" w:rsidR="00000000" w:rsidRPr="00000000">
        <w:rPr>
          <w:rtl w:val="0"/>
        </w:rPr>
        <w:t xml:space="preserve">Course: Bachelor of Computer Applications (BCA)</w:t>
        <w:br w:type="textWrapping"/>
        <w:t xml:space="preserve">Date: [22/10/2026]</w:t>
        <w:br w:type="textWrapping"/>
        <w:t xml:space="preserve">Dataset: Synthetic practice data (not real company data)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project audits and cleans a customer churn dataset, documents assumptions, validates the cleaned output, and explores summary statistics and distributions. The raw dataset deliberately includes data-quality issues to demonstrate a repeatable workflow.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Objectives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columns, data types, missing values, outliers, and duplicates.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the data with documented assumptions and validation checks.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summary statistics and inspect meaningful distributions.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the work with a short explanation for sharing as a public or view-only link.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Dataset Profile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Raw dataset: 243 rows × 14 columns. Exact duplicate rows: 3.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profile CSV contains each column's data type, missing-value count and percentage, and number of unique values. Numeric fields include tenure and charges; categorical fields include contract, payment method, and churn status.</w:t>
      </w:r>
    </w:p>
    <w:tbl>
      <w:tblPr>
        <w:tblStyle w:val="Table1"/>
        <w:tblW w:w="9936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Unique incl. 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CustomerID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 (0.0%)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 (2.06%)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SeniorCitizen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int64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 (0.0%)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Partner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 (0.0%)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Dependents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 (0.0%)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TenureMonths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int64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 (0.0%)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PhoneService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 (0.0%)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InternetService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 (0.0%)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Contract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 (0.0%)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PaperlessBilling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 (0.0%)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PaymentMethod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 (0.0%)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MonthlyCharges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4 (1.65%)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TotalCharges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 (1.23%)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Churn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 (0.0%)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4. Data Cleaning Decisions and Assumptions</w:t>
      </w:r>
    </w:p>
    <w:tbl>
      <w:tblPr>
        <w:tblStyle w:val="Table2"/>
        <w:tblW w:w="9936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Issue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Assumption / reason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Whitespace / blank strings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Trimmed spaces; converted blanks to missing values.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Blank-only values are not valid observations.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Category inconsistencies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Standardized known spelling/case variants.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Labels with clear equivalent meanings represent the same category.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Numeric data types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Safely converted tenure and charge fields to numeric.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These fields must support arithmetic and range checks.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Duplicates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Removed exact duplicate rows.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Exact duplicate records should not count twice.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Invalid values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SeniorCitizen outside 0/1 and negative tenure/charges marked missing.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Assumes senior-citizen flag is binary and tenure/charges cannot be negative.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Missing values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Numeric fields filled with median; categorical fields filled with mode.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Simple baseline imputation for this educational task; real projects should validate with a domain owner.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Outliers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Screened numeric values using the IQR rule; reported flags, did not automatically delete.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An extreme charge may be valid, so statistical flags alone are not sufficient grounds for removal.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5. Validation Checks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After cleaning, the dataset has 240 rows and 14 columns. Validation assertions confirmed: no missing cells, no duplicate rows, SeniorCitizen values are 0/1, tenure and charges are non-negative, and churn labels are Yes/No.</w:t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6. Summary Statistics and Initial Patterns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Overall churn rate is 29.2% in this synthetic sample.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Churn rate by contract type: Month-to-month 34.3%; One year 23.4%; Two year 20.8%. Month-to-month customers have the highest observed churn rate in this generated dataset.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script also calculates descriptive statistics for tenure, monthly charges, and total charges, plus tenure and monthly-charge summaries by churn status.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0" distR="0">
            <wp:extent cx="5303520" cy="32637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  <w:t xml:space="preserve">Figure 1. Customer counts by churn status.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0" distR="0">
            <wp:extent cx="5303520" cy="282854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  <w:t xml:space="preserve">Figure 2. Churn rate by contract type.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0" distT="0" distL="0" distR="0">
            <wp:extent cx="5303520" cy="39776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  <w:t xml:space="preserve">Figure 3. Tenure distribution by churn status.</w:t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7. Conclusion and Limitations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project demonstrates data profiling, cleaning, documented assumptions, validation, and basic exploratory analysis. The dataset is synthetic and relatively small; results are illustrative only and must not be presented as evidence about a real company. The analysis is descriptive and does not establish causation.</w:t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8. Files Included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customer_churn_raw.csv — raw data with deliberate quality issues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customer_churn_cleaned.csv — cleaned dataset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data_quality_profile.csv — column/type/missingness/unique-value profile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churn_analysis.py — reproducible cleaning and EDA script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analysis_summary.txt — decisions, outlier screening, summary statistics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churn_counts.png, churn_by_contract.png, tenure_by_churn.png — charts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Customer_Churn_Project_Report.docx and project_report.hSStml — reports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