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8.0 -->
  <w:body>
    <w:tbl>
      <w:tblPr>
        <w:tblStyle w:val="alt"/>
        <w:tblW w:w="12731" w:type="dxa"/>
        <w:tblCellSpacing w:w="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72"/>
        <w:gridCol w:w="5145"/>
        <w:gridCol w:w="5784"/>
      </w:tblGrid>
      <w:tr>
        <w:tblPrEx>
          <w:tblW w:w="12731" w:type="dxa"/>
          <w:tblCellSpacing w:w="0" w:type="dxa"/>
          <w:tblBorders>
            <w:top w:val="single" w:sz="6" w:space="0" w:color="C7CCBE"/>
            <w:left w:val="single" w:sz="6" w:space="0" w:color="C7CCBE"/>
            <w:bottom w:val="single" w:sz="6" w:space="0" w:color="C7CCBE"/>
            <w:right w:val="single" w:sz="6" w:space="0" w:color="C7CCBE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0" w:type="dxa"/>
        </w:trPr>
        <w:tc>
          <w:tcPr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  <w:hideMark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Based on</w:t>
            </w:r>
          </w:p>
        </w:tc>
        <w:tc>
          <w:tcPr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  <w:hideMark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ES5</w:t>
            </w:r>
          </w:p>
        </w:tc>
        <w:tc>
          <w:tcPr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  <w:hideMark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ES6</w:t>
            </w:r>
          </w:p>
        </w:tc>
      </w:tr>
      <w:tr>
        <w:tblPrEx>
          <w:tblW w:w="12731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0" w:type="dxa"/>
        </w:trPr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b/>
                <w:bCs/>
                <w:color w:val="333333"/>
              </w:rPr>
              <w:t>Definition</w:t>
            </w:r>
          </w:p>
        </w:tc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ES5 is the fifth edition of the ECMAScript (a trademarked scripting language specification defined by ECMA International)</w:t>
            </w:r>
          </w:p>
        </w:tc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ES6 is the sixth edition of the ECMAScript (a trademarked scripting language specification defined by ECMA International).</w:t>
            </w:r>
          </w:p>
        </w:tc>
      </w:tr>
      <w:tr>
        <w:tblPrEx>
          <w:tblW w:w="12731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0" w:type="dxa"/>
        </w:trPr>
        <w:tc>
          <w:tcPr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b/>
                <w:bCs/>
                <w:color w:val="333333"/>
              </w:rPr>
              <w:t>Release</w:t>
            </w:r>
          </w:p>
        </w:tc>
        <w:tc>
          <w:tcPr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It was introduced in 2009.</w:t>
            </w:r>
          </w:p>
        </w:tc>
        <w:tc>
          <w:tcPr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It was introduced in 2015.</w:t>
            </w:r>
          </w:p>
        </w:tc>
      </w:tr>
      <w:tr>
        <w:tblPrEx>
          <w:tblW w:w="12731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0" w:type="dxa"/>
        </w:trPr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b/>
                <w:bCs/>
                <w:color w:val="333333"/>
              </w:rPr>
              <w:t>Data-types</w:t>
            </w:r>
          </w:p>
        </w:tc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ES5 supports primitive data types that are </w:t>
            </w:r>
            <w:r>
              <w:rPr>
                <w:rFonts w:ascii="Segoe UI" w:eastAsia="Segoe UI" w:hAnsi="Segoe UI" w:cs="Segoe UI"/>
                <w:b/>
                <w:bCs/>
                <w:color w:val="333333"/>
              </w:rPr>
              <w:t>string, number, boolean, null,</w:t>
            </w:r>
            <w:r>
              <w:rPr>
                <w:rFonts w:ascii="Segoe UI" w:eastAsia="Segoe UI" w:hAnsi="Segoe UI" w:cs="Segoe UI"/>
                <w:color w:val="333333"/>
              </w:rPr>
              <w:t> and </w:t>
            </w:r>
            <w:r>
              <w:rPr>
                <w:rFonts w:ascii="Segoe UI" w:eastAsia="Segoe UI" w:hAnsi="Segoe UI" w:cs="Segoe UI"/>
                <w:b/>
                <w:bCs/>
                <w:color w:val="333333"/>
              </w:rPr>
              <w:t>undefined</w:t>
            </w:r>
            <w:r>
              <w:rPr>
                <w:rFonts w:ascii="Segoe UI" w:eastAsia="Segoe UI" w:hAnsi="Segoe UI" w:cs="Segoe UI"/>
                <w:color w:val="333333"/>
              </w:rPr>
              <w:t>.</w:t>
            </w:r>
          </w:p>
        </w:tc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In ES6, there are some additions to JavaScript data types. It introduced a new primitive data type </w:t>
            </w:r>
            <w:r>
              <w:rPr>
                <w:rFonts w:ascii="Segoe UI" w:eastAsia="Segoe UI" w:hAnsi="Segoe UI" w:cs="Segoe UI"/>
                <w:b/>
                <w:bCs/>
                <w:color w:val="333333"/>
              </w:rPr>
              <w:t>'symbol'</w:t>
            </w:r>
            <w:r>
              <w:rPr>
                <w:rFonts w:ascii="Segoe UI" w:eastAsia="Segoe UI" w:hAnsi="Segoe UI" w:cs="Segoe UI"/>
                <w:color w:val="333333"/>
              </w:rPr>
              <w:t> for supporting unique values.</w:t>
            </w:r>
          </w:p>
        </w:tc>
      </w:tr>
      <w:tr>
        <w:tblPrEx>
          <w:tblW w:w="12731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0" w:type="dxa"/>
        </w:trPr>
        <w:tc>
          <w:tcPr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b/>
                <w:bCs/>
                <w:color w:val="333333"/>
              </w:rPr>
              <w:t>Defining Variables</w:t>
            </w:r>
          </w:p>
        </w:tc>
        <w:tc>
          <w:tcPr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In ES5, we could only define the variables by using the </w:t>
            </w:r>
            <w:r>
              <w:rPr>
                <w:rFonts w:ascii="Segoe UI" w:eastAsia="Segoe UI" w:hAnsi="Segoe UI" w:cs="Segoe UI"/>
                <w:b/>
                <w:bCs/>
                <w:color w:val="333333"/>
              </w:rPr>
              <w:t>var</w:t>
            </w:r>
            <w:r>
              <w:rPr>
                <w:rFonts w:ascii="Segoe UI" w:eastAsia="Segoe UI" w:hAnsi="Segoe UI" w:cs="Segoe UI"/>
                <w:color w:val="333333"/>
              </w:rPr>
              <w:t> keyword.</w:t>
            </w:r>
          </w:p>
        </w:tc>
        <w:tc>
          <w:tcPr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In ES6, there are two new ways to define variables that are </w:t>
            </w:r>
            <w:r>
              <w:rPr>
                <w:rFonts w:ascii="Segoe UI" w:eastAsia="Segoe UI" w:hAnsi="Segoe UI" w:cs="Segoe UI"/>
                <w:b/>
                <w:bCs/>
                <w:color w:val="333333"/>
              </w:rPr>
              <w:t>let</w:t>
            </w:r>
            <w:r>
              <w:rPr>
                <w:rFonts w:ascii="Segoe UI" w:eastAsia="Segoe UI" w:hAnsi="Segoe UI" w:cs="Segoe UI"/>
                <w:color w:val="333333"/>
              </w:rPr>
              <w:t> and </w:t>
            </w:r>
            <w:r>
              <w:rPr>
                <w:rFonts w:ascii="Segoe UI" w:eastAsia="Segoe UI" w:hAnsi="Segoe UI" w:cs="Segoe UI"/>
                <w:b/>
                <w:bCs/>
                <w:color w:val="333333"/>
              </w:rPr>
              <w:t>const</w:t>
            </w:r>
            <w:r>
              <w:rPr>
                <w:rFonts w:ascii="Segoe UI" w:eastAsia="Segoe UI" w:hAnsi="Segoe UI" w:cs="Segoe UI"/>
                <w:color w:val="333333"/>
              </w:rPr>
              <w:t>.</w:t>
            </w:r>
          </w:p>
        </w:tc>
      </w:tr>
      <w:tr>
        <w:tblPrEx>
          <w:tblW w:w="12731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0" w:type="dxa"/>
        </w:trPr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b/>
                <w:bCs/>
                <w:color w:val="333333"/>
              </w:rPr>
              <w:t>Performance</w:t>
            </w:r>
          </w:p>
        </w:tc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As ES5 is prior to ES6, there is a non-presence of some features, so it has a lower performance than ES6.</w:t>
            </w:r>
          </w:p>
        </w:tc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Because of new features and the shorthand storage implementation ES6 has a higher performance than ES5.</w:t>
            </w:r>
          </w:p>
        </w:tc>
      </w:tr>
      <w:tr>
        <w:tblPrEx>
          <w:tblW w:w="12731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0" w:type="dxa"/>
        </w:trPr>
        <w:tc>
          <w:tcPr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b/>
                <w:bCs/>
                <w:color w:val="333333"/>
              </w:rPr>
              <w:t>Support</w:t>
            </w:r>
          </w:p>
        </w:tc>
        <w:tc>
          <w:tcPr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A wide range of communities supports it.</w:t>
            </w:r>
          </w:p>
        </w:tc>
        <w:tc>
          <w:tcPr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It also has a lot of community support, but it is lesser than ES5.</w:t>
            </w:r>
          </w:p>
        </w:tc>
      </w:tr>
      <w:tr>
        <w:tblPrEx>
          <w:tblW w:w="12731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0" w:type="dxa"/>
        </w:trPr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b/>
                <w:bCs/>
                <w:color w:val="333333"/>
              </w:rPr>
              <w:t>Object Manipulation</w:t>
            </w:r>
          </w:p>
        </w:tc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ES5 is time-consuming than ES6.</w:t>
            </w:r>
          </w:p>
        </w:tc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Due to destructuring and speed operators, object manipulation can be processed more smoothly in ES6.</w:t>
            </w:r>
          </w:p>
        </w:tc>
      </w:tr>
      <w:tr>
        <w:tblPrEx>
          <w:tblW w:w="12731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0" w:type="dxa"/>
        </w:trPr>
        <w:tc>
          <w:tcPr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b/>
                <w:bCs/>
                <w:color w:val="333333"/>
              </w:rPr>
              <w:t>Arrow Functions</w:t>
            </w:r>
          </w:p>
        </w:tc>
        <w:tc>
          <w:tcPr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In ES5, both </w:t>
            </w:r>
            <w:r>
              <w:rPr>
                <w:rFonts w:ascii="Segoe UI" w:eastAsia="Segoe UI" w:hAnsi="Segoe UI" w:cs="Segoe UI"/>
                <w:b/>
                <w:bCs/>
                <w:color w:val="333333"/>
              </w:rPr>
              <w:t>function</w:t>
            </w:r>
            <w:r>
              <w:rPr>
                <w:rFonts w:ascii="Segoe UI" w:eastAsia="Segoe UI" w:hAnsi="Segoe UI" w:cs="Segoe UI"/>
                <w:color w:val="333333"/>
              </w:rPr>
              <w:t> and </w:t>
            </w:r>
            <w:r>
              <w:rPr>
                <w:rFonts w:ascii="Segoe UI" w:eastAsia="Segoe UI" w:hAnsi="Segoe UI" w:cs="Segoe UI"/>
                <w:b/>
                <w:bCs/>
                <w:color w:val="333333"/>
              </w:rPr>
              <w:t>return</w:t>
            </w:r>
            <w:r>
              <w:rPr>
                <w:rFonts w:ascii="Segoe UI" w:eastAsia="Segoe UI" w:hAnsi="Segoe UI" w:cs="Segoe UI"/>
                <w:color w:val="333333"/>
              </w:rPr>
              <w:t> keywords are used to define a function.</w:t>
            </w:r>
          </w:p>
        </w:tc>
        <w:tc>
          <w:tcPr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An arrow function is a new feature introduced in ES6 by which we don't require the </w:t>
            </w:r>
            <w:r>
              <w:rPr>
                <w:rFonts w:ascii="Segoe UI" w:eastAsia="Segoe UI" w:hAnsi="Segoe UI" w:cs="Segoe UI"/>
                <w:b/>
                <w:bCs/>
                <w:color w:val="333333"/>
              </w:rPr>
              <w:t>function</w:t>
            </w:r>
            <w:r>
              <w:rPr>
                <w:rFonts w:ascii="Segoe UI" w:eastAsia="Segoe UI" w:hAnsi="Segoe UI" w:cs="Segoe UI"/>
                <w:color w:val="333333"/>
              </w:rPr>
              <w:t> keyword to define the function.</w:t>
            </w:r>
          </w:p>
        </w:tc>
      </w:tr>
      <w:tr>
        <w:tblPrEx>
          <w:tblW w:w="12731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0" w:type="dxa"/>
        </w:trPr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b/>
                <w:bCs/>
                <w:color w:val="333333"/>
              </w:rPr>
              <w:t>Loops</w:t>
            </w:r>
          </w:p>
        </w:tc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In ES5, there is a use of </w:t>
            </w:r>
            <w:r>
              <w:rPr>
                <w:rFonts w:ascii="Segoe UI" w:eastAsia="Segoe UI" w:hAnsi="Segoe UI" w:cs="Segoe UI"/>
                <w:b/>
                <w:bCs/>
                <w:color w:val="333333"/>
              </w:rPr>
              <w:t>for</w:t>
            </w:r>
            <w:r>
              <w:rPr>
                <w:rFonts w:ascii="Segoe UI" w:eastAsia="Segoe UI" w:hAnsi="Segoe UI" w:cs="Segoe UI"/>
                <w:color w:val="333333"/>
              </w:rPr>
              <w:t> loop to iterate over elements.</w:t>
            </w:r>
          </w:p>
        </w:tc>
        <w:tc>
          <w:tcPr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  <w:hideMark/>
          </w:tcPr>
          <w:p>
            <w:pPr>
              <w:spacing w:line="408" w:lineRule="atLeast"/>
              <w:jc w:val="both"/>
              <w:rPr>
                <w:rFonts w:ascii="Segoe UI" w:eastAsia="Segoe UI" w:hAnsi="Segoe UI" w:cs="Segoe UI"/>
                <w:color w:val="333333"/>
              </w:rPr>
            </w:pPr>
            <w:r>
              <w:rPr>
                <w:rFonts w:ascii="Segoe UI" w:eastAsia="Segoe UI" w:hAnsi="Segoe UI" w:cs="Segoe UI"/>
                <w:color w:val="333333"/>
              </w:rPr>
              <w:t>ES6 introduced the concept of </w:t>
            </w:r>
            <w:r>
              <w:rPr>
                <w:rFonts w:ascii="Segoe UI" w:eastAsia="Segoe UI" w:hAnsi="Segoe UI" w:cs="Segoe UI"/>
                <w:b/>
                <w:bCs/>
                <w:color w:val="333333"/>
              </w:rPr>
              <w:t>for...of</w:t>
            </w:r>
            <w:r>
              <w:rPr>
                <w:rFonts w:ascii="Segoe UI" w:eastAsia="Segoe UI" w:hAnsi="Segoe UI" w:cs="Segoe UI"/>
                <w:color w:val="333333"/>
              </w:rPr>
              <w:t> loop to perform an iteration over the values of the iterable objects.</w:t>
            </w:r>
          </w:p>
        </w:tc>
      </w:tr>
    </w:tbl>
    <w:p/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table" w:customStyle="1" w:styleId="alt">
    <w:name w:val="al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