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534C" w14:textId="36601539" w:rsidR="00157A6B" w:rsidRPr="00132176" w:rsidRDefault="00157A6B" w:rsidP="00157A6B">
      <w:pPr>
        <w:jc w:val="center"/>
        <w:rPr>
          <w:sz w:val="28"/>
          <w:szCs w:val="28"/>
          <w:u w:val="single"/>
          <w:rtl/>
          <w:lang w:val="en-US"/>
        </w:rPr>
      </w:pPr>
      <w:r>
        <w:rPr>
          <w:sz w:val="28"/>
          <w:szCs w:val="28"/>
          <w:u w:val="single"/>
          <w:lang w:val="en-US"/>
        </w:rPr>
        <w:t>Plot genomic region with SNPs, genes and LD</w:t>
      </w:r>
    </w:p>
    <w:p w14:paraId="5353DA88" w14:textId="28854608" w:rsidR="00157A6B" w:rsidRDefault="00157A6B" w:rsidP="00157A6B">
      <w:pPr>
        <w:rPr>
          <w:sz w:val="24"/>
          <w:szCs w:val="24"/>
          <w:lang w:val="en-US"/>
        </w:rPr>
      </w:pPr>
    </w:p>
    <w:p w14:paraId="4E2F94D0" w14:textId="2537ABA9" w:rsidR="00A8394B" w:rsidRDefault="004C6B31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 </w:t>
      </w:r>
      <w:r w:rsidR="00190D9F">
        <w:rPr>
          <w:sz w:val="24"/>
          <w:szCs w:val="24"/>
          <w:lang w:val="en-US"/>
        </w:rPr>
        <w:t>can be used to create a plot that show a genomic region</w:t>
      </w:r>
      <w:r w:rsidR="0062711D">
        <w:rPr>
          <w:sz w:val="24"/>
          <w:szCs w:val="24"/>
          <w:lang w:val="en-US"/>
        </w:rPr>
        <w:t xml:space="preserve"> of interest with the SNPs and gene</w:t>
      </w:r>
      <w:r w:rsidR="003747C4">
        <w:rPr>
          <w:sz w:val="24"/>
          <w:szCs w:val="24"/>
          <w:lang w:val="en-US"/>
        </w:rPr>
        <w:t>s in that lo</w:t>
      </w:r>
      <w:r w:rsidR="00417ADE">
        <w:rPr>
          <w:sz w:val="24"/>
          <w:szCs w:val="24"/>
          <w:lang w:val="en-US"/>
        </w:rPr>
        <w:t>cus combined with the GWAS results.</w:t>
      </w:r>
      <w:r w:rsidR="00A8394B">
        <w:rPr>
          <w:sz w:val="24"/>
          <w:szCs w:val="24"/>
          <w:lang w:val="en-US"/>
        </w:rPr>
        <w:t xml:space="preserve"> </w:t>
      </w:r>
      <w:r w:rsidR="001C39F3">
        <w:rPr>
          <w:sz w:val="24"/>
          <w:szCs w:val="24"/>
          <w:lang w:val="en-US"/>
        </w:rPr>
        <w:t>It can be used to communicate your results</w:t>
      </w:r>
      <w:r w:rsidR="00027A46">
        <w:rPr>
          <w:sz w:val="24"/>
          <w:szCs w:val="24"/>
          <w:lang w:val="en-US"/>
        </w:rPr>
        <w:t xml:space="preserve"> in a nice way, </w:t>
      </w:r>
      <w:r w:rsidR="006F0C50">
        <w:rPr>
          <w:sz w:val="24"/>
          <w:szCs w:val="24"/>
          <w:lang w:val="en-US"/>
        </w:rPr>
        <w:t>i</w:t>
      </w:r>
      <w:r w:rsidR="00027A46">
        <w:rPr>
          <w:sz w:val="24"/>
          <w:szCs w:val="24"/>
          <w:lang w:val="en-US"/>
        </w:rPr>
        <w:t>t is not recommended for exploring t</w:t>
      </w:r>
      <w:r w:rsidR="000507EC">
        <w:rPr>
          <w:sz w:val="24"/>
          <w:szCs w:val="24"/>
          <w:lang w:val="en-US"/>
        </w:rPr>
        <w:t>he data.</w:t>
      </w:r>
    </w:p>
    <w:p w14:paraId="1BDC653E" w14:textId="1C5ECB0E" w:rsidR="00157A6B" w:rsidRDefault="00A8394B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can be found here:</w:t>
      </w:r>
      <w:r w:rsidR="00190D9F">
        <w:rPr>
          <w:sz w:val="24"/>
          <w:szCs w:val="24"/>
          <w:lang w:val="en-US"/>
        </w:rPr>
        <w:t xml:space="preserve"> </w:t>
      </w:r>
    </w:p>
    <w:p w14:paraId="2B203938" w14:textId="7C4B7803" w:rsidR="00157A6B" w:rsidRDefault="00000000" w:rsidP="00157A6B">
      <w:pPr>
        <w:rPr>
          <w:sz w:val="24"/>
          <w:szCs w:val="24"/>
          <w:lang w:val="en-US"/>
        </w:rPr>
      </w:pPr>
      <w:hyperlink r:id="rId4" w:history="1">
        <w:r w:rsidR="00157A6B" w:rsidRPr="00150952">
          <w:rPr>
            <w:rStyle w:val="Hyperlink"/>
            <w:sz w:val="24"/>
            <w:szCs w:val="24"/>
            <w:lang w:val="en-US"/>
          </w:rPr>
          <w:t>http://icci-2:9100/plot_ld/</w:t>
        </w:r>
      </w:hyperlink>
    </w:p>
    <w:p w14:paraId="0BA668FA" w14:textId="6E02D59E" w:rsidR="00157A6B" w:rsidRDefault="00A8394B" w:rsidP="00157A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6F0C50">
        <w:rPr>
          <w:sz w:val="24"/>
          <w:szCs w:val="24"/>
          <w:lang w:val="en-US"/>
        </w:rPr>
        <w:t xml:space="preserve">=I </w:t>
      </w:r>
      <w:proofErr w:type="spellStart"/>
      <w:r w:rsidR="006F0C50">
        <w:rPr>
          <w:sz w:val="24"/>
          <w:szCs w:val="24"/>
          <w:lang w:val="en-US"/>
        </w:rPr>
        <w:t>n</w:t>
      </w:r>
      <w:proofErr w:type="spellEnd"/>
      <w:r w:rsidR="006F0C50">
        <w:rPr>
          <w:sz w:val="24"/>
          <w:szCs w:val="24"/>
          <w:lang w:val="en-US"/>
        </w:rPr>
        <w:t xml:space="preserve"> the first stage t</w:t>
      </w:r>
      <w:r>
        <w:rPr>
          <w:sz w:val="24"/>
          <w:szCs w:val="24"/>
          <w:lang w:val="en-US"/>
        </w:rPr>
        <w:t>he app</w:t>
      </w:r>
      <w:r w:rsidR="00092564">
        <w:rPr>
          <w:sz w:val="24"/>
          <w:szCs w:val="24"/>
          <w:lang w:val="en-US"/>
        </w:rPr>
        <w:t xml:space="preserve"> search for</w:t>
      </w:r>
      <w:r w:rsidR="001D6C15">
        <w:rPr>
          <w:sz w:val="24"/>
          <w:szCs w:val="24"/>
          <w:lang w:val="en-US"/>
        </w:rPr>
        <w:t xml:space="preserve"> a</w:t>
      </w:r>
      <w:r w:rsidR="00092564">
        <w:rPr>
          <w:sz w:val="24"/>
          <w:szCs w:val="24"/>
          <w:lang w:val="en-US"/>
        </w:rPr>
        <w:t>ll</w:t>
      </w:r>
      <w:r w:rsidR="001D6C15">
        <w:rPr>
          <w:sz w:val="24"/>
          <w:szCs w:val="24"/>
          <w:lang w:val="en-US"/>
        </w:rPr>
        <w:t xml:space="preserve"> GAPIT outputs</w:t>
      </w:r>
      <w:r w:rsidR="00092564">
        <w:rPr>
          <w:sz w:val="24"/>
          <w:szCs w:val="24"/>
          <w:lang w:val="en-US"/>
        </w:rPr>
        <w:t xml:space="preserve"> in a specified folder</w:t>
      </w:r>
      <w:r w:rsidR="00AB3DAB">
        <w:rPr>
          <w:sz w:val="24"/>
          <w:szCs w:val="24"/>
          <w:lang w:val="en-US"/>
        </w:rPr>
        <w:t xml:space="preserve"> and </w:t>
      </w:r>
      <w:r w:rsidR="001D6C15">
        <w:rPr>
          <w:sz w:val="24"/>
          <w:szCs w:val="24"/>
          <w:lang w:val="en-US"/>
        </w:rPr>
        <w:t>will produce a table with each significant lo</w:t>
      </w:r>
      <w:r w:rsidR="002B4C1B">
        <w:rPr>
          <w:sz w:val="24"/>
          <w:szCs w:val="24"/>
          <w:lang w:val="en-US"/>
        </w:rPr>
        <w:t xml:space="preserve">cus </w:t>
      </w:r>
      <w:r w:rsidR="00CF5285">
        <w:rPr>
          <w:sz w:val="24"/>
          <w:szCs w:val="24"/>
          <w:lang w:val="en-US"/>
        </w:rPr>
        <w:t>it founds, th</w:t>
      </w:r>
      <w:r w:rsidR="004D6236">
        <w:rPr>
          <w:sz w:val="24"/>
          <w:szCs w:val="24"/>
          <w:lang w:val="en-US"/>
        </w:rPr>
        <w:t>e</w:t>
      </w:r>
      <w:r w:rsidR="00CF5285">
        <w:rPr>
          <w:sz w:val="24"/>
          <w:szCs w:val="24"/>
          <w:lang w:val="en-US"/>
        </w:rPr>
        <w:t>n the user can choose a locus and the app will produce the figure.</w:t>
      </w:r>
    </w:p>
    <w:p w14:paraId="3FAB598E" w14:textId="77777777" w:rsidR="004D6236" w:rsidRDefault="004D6236" w:rsidP="00157A6B">
      <w:pPr>
        <w:rPr>
          <w:sz w:val="24"/>
          <w:szCs w:val="24"/>
          <w:lang w:val="en-US"/>
        </w:rPr>
      </w:pPr>
    </w:p>
    <w:p w14:paraId="2534C9A5" w14:textId="098CB442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noProof/>
          <w:sz w:val="24"/>
          <w:szCs w:val="24"/>
          <w:lang w:val="en-US"/>
        </w:rPr>
        <w:drawing>
          <wp:inline distT="0" distB="0" distL="0" distR="0" wp14:anchorId="2BB1EB9A" wp14:editId="3E4C20A2">
            <wp:extent cx="5731510" cy="4831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ED70" w14:textId="77743C3B" w:rsidR="00157A6B" w:rsidRDefault="00157A6B" w:rsidP="00157A6B">
      <w:pPr>
        <w:rPr>
          <w:sz w:val="24"/>
          <w:szCs w:val="24"/>
          <w:lang w:val="en-US"/>
        </w:rPr>
      </w:pPr>
    </w:p>
    <w:p w14:paraId="4137A9DB" w14:textId="51620307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E8F6D86" wp14:editId="0F051778">
            <wp:extent cx="5731510" cy="268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F25E" w14:textId="0939AE49" w:rsidR="00157A6B" w:rsidRDefault="00157A6B" w:rsidP="00157A6B">
      <w:pPr>
        <w:rPr>
          <w:sz w:val="24"/>
          <w:szCs w:val="24"/>
          <w:lang w:val="en-US"/>
        </w:rPr>
      </w:pPr>
    </w:p>
    <w:p w14:paraId="04DFC924" w14:textId="18341A69" w:rsidR="00157A6B" w:rsidRDefault="00157A6B" w:rsidP="00157A6B">
      <w:pPr>
        <w:rPr>
          <w:sz w:val="24"/>
          <w:szCs w:val="24"/>
          <w:lang w:val="en-US"/>
        </w:rPr>
      </w:pPr>
    </w:p>
    <w:p w14:paraId="21E5E7B1" w14:textId="10A61186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noProof/>
          <w:sz w:val="24"/>
          <w:szCs w:val="24"/>
          <w:lang w:val="en-US"/>
        </w:rPr>
        <w:drawing>
          <wp:inline distT="0" distB="0" distL="0" distR="0" wp14:anchorId="7AD2ABB3" wp14:editId="69D0F724">
            <wp:extent cx="5731510" cy="2245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F54E" w14:textId="491B3B18" w:rsidR="00157A6B" w:rsidRDefault="00157A6B" w:rsidP="00157A6B">
      <w:pPr>
        <w:rPr>
          <w:sz w:val="24"/>
          <w:szCs w:val="24"/>
          <w:lang w:val="en-US"/>
        </w:rPr>
      </w:pPr>
    </w:p>
    <w:p w14:paraId="34B6D0DA" w14:textId="4F46C4D7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noProof/>
          <w:sz w:val="24"/>
          <w:szCs w:val="24"/>
          <w:lang w:val="en-US"/>
        </w:rPr>
        <w:drawing>
          <wp:inline distT="0" distB="0" distL="0" distR="0" wp14:anchorId="13EE031F" wp14:editId="769AE0BB">
            <wp:extent cx="5731510" cy="1943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5527" w14:textId="60149648" w:rsidR="00157A6B" w:rsidRDefault="00157A6B" w:rsidP="00157A6B">
      <w:pPr>
        <w:rPr>
          <w:sz w:val="24"/>
          <w:szCs w:val="24"/>
          <w:lang w:val="en-US"/>
        </w:rPr>
      </w:pPr>
      <w:r w:rsidRPr="00157A6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0D62931" wp14:editId="2A84834F">
            <wp:extent cx="5731510" cy="3027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4355" w14:textId="77777777" w:rsidR="00F91509" w:rsidRPr="00157A6B" w:rsidRDefault="00F91509">
      <w:pPr>
        <w:rPr>
          <w:lang w:val="en-US"/>
        </w:rPr>
      </w:pPr>
    </w:p>
    <w:sectPr w:rsidR="00F91509" w:rsidRPr="0015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6B"/>
    <w:rsid w:val="00027A46"/>
    <w:rsid w:val="000507EC"/>
    <w:rsid w:val="00092564"/>
    <w:rsid w:val="00157A6B"/>
    <w:rsid w:val="00190D9F"/>
    <w:rsid w:val="001C39F3"/>
    <w:rsid w:val="001D6C15"/>
    <w:rsid w:val="002B4C1B"/>
    <w:rsid w:val="003747C4"/>
    <w:rsid w:val="00417ADE"/>
    <w:rsid w:val="004C6B31"/>
    <w:rsid w:val="004D6236"/>
    <w:rsid w:val="0062711D"/>
    <w:rsid w:val="006F0C50"/>
    <w:rsid w:val="00A8394B"/>
    <w:rsid w:val="00AB3DAB"/>
    <w:rsid w:val="00CF5285"/>
    <w:rsid w:val="00F91509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2CB4"/>
  <w15:chartTrackingRefBased/>
  <w15:docId w15:val="{92234FC3-13CD-4E5C-ADCE-C45B2B7A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cci-2:9100/plot_l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LANDAU, Udi</cp:lastModifiedBy>
  <cp:revision>18</cp:revision>
  <dcterms:created xsi:type="dcterms:W3CDTF">2023-06-29T11:08:00Z</dcterms:created>
  <dcterms:modified xsi:type="dcterms:W3CDTF">2023-07-22T06:10:00Z</dcterms:modified>
</cp:coreProperties>
</file>