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922D09" w14:textId="77777777" w:rsidR="009C21D6" w:rsidRDefault="009C21D6" w:rsidP="007347CA">
      <w:pPr>
        <w:spacing w:after="60"/>
        <w:jc w:val="center"/>
        <w:rPr>
          <w:rFonts w:ascii="Times New Roman" w:hAnsi="Times New Roman" w:cs="Times New Roman"/>
          <w:b/>
          <w:bCs/>
          <w:sz w:val="28"/>
          <w:szCs w:val="28"/>
          <w:lang w:val="en-IN"/>
        </w:rPr>
      </w:pPr>
    </w:p>
    <w:p w14:paraId="13280D8A" w14:textId="77777777" w:rsidR="009C21D6" w:rsidRDefault="009C21D6" w:rsidP="007347CA">
      <w:pPr>
        <w:spacing w:after="60"/>
        <w:jc w:val="center"/>
        <w:rPr>
          <w:rFonts w:ascii="Times New Roman" w:hAnsi="Times New Roman" w:cs="Times New Roman"/>
          <w:b/>
          <w:bCs/>
          <w:sz w:val="28"/>
          <w:szCs w:val="28"/>
          <w:lang w:val="en-IN"/>
        </w:rPr>
      </w:pPr>
    </w:p>
    <w:p w14:paraId="3ADDB706" w14:textId="77777777" w:rsidR="009C21D6" w:rsidRDefault="009C21D6" w:rsidP="007347CA">
      <w:pPr>
        <w:spacing w:after="60"/>
        <w:jc w:val="center"/>
        <w:rPr>
          <w:rFonts w:ascii="Times New Roman" w:hAnsi="Times New Roman" w:cs="Times New Roman"/>
          <w:b/>
          <w:bCs/>
          <w:sz w:val="28"/>
          <w:szCs w:val="28"/>
          <w:lang w:val="en-IN"/>
        </w:rPr>
      </w:pPr>
    </w:p>
    <w:p w14:paraId="6A4BFC88" w14:textId="77777777" w:rsidR="009C21D6" w:rsidRDefault="009C21D6" w:rsidP="007347CA">
      <w:pPr>
        <w:spacing w:after="60"/>
        <w:jc w:val="center"/>
        <w:rPr>
          <w:rFonts w:ascii="Times New Roman" w:hAnsi="Times New Roman" w:cs="Times New Roman"/>
          <w:b/>
          <w:bCs/>
          <w:sz w:val="28"/>
          <w:szCs w:val="28"/>
          <w:lang w:val="en-IN"/>
        </w:rPr>
      </w:pPr>
    </w:p>
    <w:p w14:paraId="7D090F38" w14:textId="77777777" w:rsidR="009C21D6" w:rsidRDefault="009C21D6" w:rsidP="007347CA">
      <w:pPr>
        <w:spacing w:after="60"/>
        <w:jc w:val="center"/>
        <w:rPr>
          <w:rFonts w:ascii="Times New Roman" w:hAnsi="Times New Roman" w:cs="Times New Roman"/>
          <w:b/>
          <w:bCs/>
          <w:sz w:val="28"/>
          <w:szCs w:val="28"/>
          <w:lang w:val="en-IN"/>
        </w:rPr>
      </w:pPr>
    </w:p>
    <w:p w14:paraId="2D256807" w14:textId="77777777" w:rsidR="009C21D6" w:rsidRDefault="009C21D6" w:rsidP="007347CA">
      <w:pPr>
        <w:spacing w:after="60"/>
        <w:jc w:val="center"/>
        <w:rPr>
          <w:rFonts w:ascii="Times New Roman" w:hAnsi="Times New Roman" w:cs="Times New Roman"/>
          <w:b/>
          <w:bCs/>
          <w:sz w:val="28"/>
          <w:szCs w:val="28"/>
          <w:lang w:val="en-IN"/>
        </w:rPr>
      </w:pPr>
    </w:p>
    <w:p w14:paraId="243F7C22" w14:textId="77777777" w:rsidR="009C21D6" w:rsidRDefault="009C21D6" w:rsidP="007347CA">
      <w:pPr>
        <w:spacing w:after="60"/>
        <w:jc w:val="center"/>
        <w:rPr>
          <w:rFonts w:ascii="Times New Roman" w:hAnsi="Times New Roman" w:cs="Times New Roman"/>
          <w:b/>
          <w:bCs/>
          <w:sz w:val="28"/>
          <w:szCs w:val="28"/>
          <w:lang w:val="en-IN"/>
        </w:rPr>
      </w:pPr>
    </w:p>
    <w:p w14:paraId="70A1E9B9" w14:textId="77777777" w:rsidR="009C21D6" w:rsidRDefault="009C21D6" w:rsidP="007347CA">
      <w:pPr>
        <w:spacing w:after="60"/>
        <w:jc w:val="center"/>
        <w:rPr>
          <w:rFonts w:ascii="Times New Roman" w:hAnsi="Times New Roman" w:cs="Times New Roman"/>
          <w:b/>
          <w:bCs/>
          <w:sz w:val="28"/>
          <w:szCs w:val="28"/>
          <w:lang w:val="en-IN"/>
        </w:rPr>
      </w:pPr>
    </w:p>
    <w:p w14:paraId="5254E18B" w14:textId="77777777" w:rsidR="009C21D6" w:rsidRDefault="009C21D6" w:rsidP="007347CA">
      <w:pPr>
        <w:spacing w:after="60"/>
        <w:jc w:val="center"/>
        <w:rPr>
          <w:rFonts w:ascii="Times New Roman" w:hAnsi="Times New Roman" w:cs="Times New Roman"/>
          <w:b/>
          <w:bCs/>
          <w:sz w:val="28"/>
          <w:szCs w:val="28"/>
          <w:lang w:val="en-IN"/>
        </w:rPr>
      </w:pPr>
    </w:p>
    <w:p w14:paraId="278C0A25" w14:textId="77777777" w:rsidR="009C21D6" w:rsidRDefault="009C21D6" w:rsidP="007347CA">
      <w:pPr>
        <w:spacing w:after="60"/>
        <w:jc w:val="center"/>
        <w:rPr>
          <w:rFonts w:ascii="Times New Roman" w:hAnsi="Times New Roman" w:cs="Times New Roman"/>
          <w:b/>
          <w:bCs/>
          <w:sz w:val="28"/>
          <w:szCs w:val="28"/>
          <w:lang w:val="en-IN"/>
        </w:rPr>
      </w:pPr>
    </w:p>
    <w:p w14:paraId="7F1225B3" w14:textId="77777777" w:rsidR="00B87285" w:rsidRDefault="00B87285" w:rsidP="007347CA">
      <w:pPr>
        <w:spacing w:after="60"/>
        <w:jc w:val="center"/>
        <w:rPr>
          <w:rFonts w:ascii="Times New Roman" w:hAnsi="Times New Roman" w:cs="Times New Roman"/>
          <w:b/>
          <w:bCs/>
          <w:sz w:val="32"/>
          <w:szCs w:val="32"/>
          <w:lang w:val="en-IN"/>
        </w:rPr>
      </w:pPr>
    </w:p>
    <w:p w14:paraId="240B443D" w14:textId="77777777" w:rsidR="00B87285" w:rsidRDefault="00B87285" w:rsidP="007347CA">
      <w:pPr>
        <w:spacing w:after="60"/>
        <w:jc w:val="center"/>
        <w:rPr>
          <w:rFonts w:ascii="Times New Roman" w:hAnsi="Times New Roman" w:cs="Times New Roman"/>
          <w:b/>
          <w:bCs/>
          <w:sz w:val="32"/>
          <w:szCs w:val="32"/>
          <w:lang w:val="en-IN"/>
        </w:rPr>
      </w:pPr>
    </w:p>
    <w:p w14:paraId="0D915548" w14:textId="77777777" w:rsidR="00B87285" w:rsidRDefault="00B87285" w:rsidP="007347CA">
      <w:pPr>
        <w:spacing w:after="60"/>
        <w:jc w:val="center"/>
        <w:rPr>
          <w:rFonts w:ascii="Times New Roman" w:hAnsi="Times New Roman" w:cs="Times New Roman"/>
          <w:b/>
          <w:bCs/>
          <w:sz w:val="32"/>
          <w:szCs w:val="32"/>
          <w:lang w:val="en-IN"/>
        </w:rPr>
      </w:pPr>
    </w:p>
    <w:p w14:paraId="3C46CCFF" w14:textId="5F45A329" w:rsidR="003E68A4" w:rsidRPr="009C21D6" w:rsidRDefault="003E68A4" w:rsidP="007347CA">
      <w:pPr>
        <w:spacing w:after="60"/>
        <w:jc w:val="center"/>
        <w:rPr>
          <w:rFonts w:ascii="Times New Roman" w:hAnsi="Times New Roman" w:cs="Times New Roman"/>
          <w:b/>
          <w:bCs/>
          <w:sz w:val="32"/>
          <w:szCs w:val="32"/>
          <w:lang w:val="en-IN"/>
        </w:rPr>
      </w:pPr>
      <w:r w:rsidRPr="009C21D6">
        <w:rPr>
          <w:rFonts w:ascii="Times New Roman" w:hAnsi="Times New Roman" w:cs="Times New Roman"/>
          <w:b/>
          <w:bCs/>
          <w:sz w:val="32"/>
          <w:szCs w:val="32"/>
          <w:lang w:val="en-IN"/>
        </w:rPr>
        <w:t>Experimental Design and Evaluation Metric Formulation</w:t>
      </w:r>
    </w:p>
    <w:p w14:paraId="03331BEC" w14:textId="77777777" w:rsidR="003E68A4" w:rsidRPr="009C21D6" w:rsidRDefault="003E68A4" w:rsidP="007347CA">
      <w:pPr>
        <w:spacing w:after="60"/>
        <w:jc w:val="center"/>
        <w:rPr>
          <w:rFonts w:ascii="Times New Roman" w:hAnsi="Times New Roman" w:cs="Times New Roman"/>
          <w:sz w:val="28"/>
          <w:szCs w:val="28"/>
          <w:lang w:val="en-IN"/>
        </w:rPr>
      </w:pPr>
      <w:r w:rsidRPr="009C21D6">
        <w:rPr>
          <w:rFonts w:ascii="Times New Roman" w:hAnsi="Times New Roman" w:cs="Times New Roman"/>
          <w:b/>
          <w:bCs/>
          <w:sz w:val="28"/>
          <w:szCs w:val="28"/>
          <w:lang w:val="en-IN"/>
        </w:rPr>
        <w:t>Project Title:</w:t>
      </w:r>
      <w:r w:rsidRPr="009C21D6">
        <w:rPr>
          <w:rFonts w:ascii="Times New Roman" w:hAnsi="Times New Roman" w:cs="Times New Roman"/>
          <w:sz w:val="28"/>
          <w:szCs w:val="28"/>
          <w:lang w:val="en-IN"/>
        </w:rPr>
        <w:t xml:space="preserve"> Carbon Emission Prediction and Sustainability </w:t>
      </w:r>
      <w:proofErr w:type="spellStart"/>
      <w:r w:rsidRPr="009C21D6">
        <w:rPr>
          <w:rFonts w:ascii="Times New Roman" w:hAnsi="Times New Roman" w:cs="Times New Roman"/>
          <w:sz w:val="28"/>
          <w:szCs w:val="28"/>
          <w:lang w:val="en-IN"/>
        </w:rPr>
        <w:t>Modeling</w:t>
      </w:r>
      <w:proofErr w:type="spellEnd"/>
      <w:r w:rsidRPr="009C21D6">
        <w:rPr>
          <w:rFonts w:ascii="Times New Roman" w:hAnsi="Times New Roman" w:cs="Times New Roman"/>
          <w:sz w:val="28"/>
          <w:szCs w:val="28"/>
          <w:lang w:val="en-IN"/>
        </w:rPr>
        <w:t xml:space="preserve"> Framework</w:t>
      </w:r>
    </w:p>
    <w:p w14:paraId="5AC2D292" w14:textId="77777777" w:rsidR="003E68A4" w:rsidRPr="009C21D6" w:rsidRDefault="003E68A4" w:rsidP="007347CA">
      <w:pPr>
        <w:spacing w:after="60"/>
        <w:jc w:val="center"/>
        <w:rPr>
          <w:rFonts w:ascii="Times New Roman" w:hAnsi="Times New Roman" w:cs="Times New Roman"/>
          <w:sz w:val="28"/>
          <w:szCs w:val="28"/>
          <w:lang w:val="en-IN"/>
        </w:rPr>
      </w:pPr>
      <w:r w:rsidRPr="009C21D6">
        <w:rPr>
          <w:rFonts w:ascii="Times New Roman" w:hAnsi="Times New Roman" w:cs="Times New Roman"/>
          <w:b/>
          <w:bCs/>
          <w:sz w:val="28"/>
          <w:szCs w:val="28"/>
          <w:lang w:val="en-IN"/>
        </w:rPr>
        <w:t>Internship:</w:t>
      </w:r>
      <w:r w:rsidRPr="009C21D6">
        <w:rPr>
          <w:rFonts w:ascii="Times New Roman" w:hAnsi="Times New Roman" w:cs="Times New Roman"/>
          <w:sz w:val="28"/>
          <w:szCs w:val="28"/>
          <w:lang w:val="en-IN"/>
        </w:rPr>
        <w:t xml:space="preserve"> Virtual Machine Learning Implementation Intern</w:t>
      </w:r>
    </w:p>
    <w:p w14:paraId="7F1520D3" w14:textId="77777777" w:rsidR="003E68A4" w:rsidRPr="009C21D6" w:rsidRDefault="003E68A4" w:rsidP="007347CA">
      <w:pPr>
        <w:spacing w:after="60"/>
        <w:jc w:val="center"/>
        <w:rPr>
          <w:rFonts w:ascii="Times New Roman" w:hAnsi="Times New Roman" w:cs="Times New Roman"/>
          <w:sz w:val="28"/>
          <w:szCs w:val="28"/>
          <w:lang w:val="en-IN"/>
        </w:rPr>
      </w:pPr>
      <w:r w:rsidRPr="009C21D6">
        <w:rPr>
          <w:rFonts w:ascii="Times New Roman" w:hAnsi="Times New Roman" w:cs="Times New Roman"/>
          <w:b/>
          <w:bCs/>
          <w:sz w:val="28"/>
          <w:szCs w:val="28"/>
          <w:lang w:val="en-IN"/>
        </w:rPr>
        <w:t>Tools and Libraries:</w:t>
      </w:r>
      <w:r w:rsidRPr="009C21D6">
        <w:rPr>
          <w:rFonts w:ascii="Times New Roman" w:hAnsi="Times New Roman" w:cs="Times New Roman"/>
          <w:sz w:val="28"/>
          <w:szCs w:val="28"/>
          <w:lang w:val="en-IN"/>
        </w:rPr>
        <w:t xml:space="preserve"> Python, Pandas, NumPy, Scikit-learn, Matplotlib and Seaborn</w:t>
      </w:r>
    </w:p>
    <w:p w14:paraId="1140676A" w14:textId="77777777" w:rsidR="009C21D6" w:rsidRDefault="009C21D6" w:rsidP="007347CA">
      <w:pPr>
        <w:spacing w:after="60"/>
        <w:rPr>
          <w:rFonts w:ascii="Times New Roman" w:hAnsi="Times New Roman" w:cs="Times New Roman"/>
          <w:b/>
          <w:bCs/>
          <w:sz w:val="24"/>
          <w:szCs w:val="24"/>
          <w:lang w:val="en-IN"/>
        </w:rPr>
      </w:pPr>
      <w:r>
        <w:rPr>
          <w:rFonts w:ascii="Times New Roman" w:hAnsi="Times New Roman" w:cs="Times New Roman"/>
          <w:b/>
          <w:bCs/>
          <w:sz w:val="24"/>
          <w:szCs w:val="24"/>
          <w:lang w:val="en-IN"/>
        </w:rPr>
        <w:br w:type="page"/>
      </w:r>
    </w:p>
    <w:p w14:paraId="6899442C" w14:textId="2B770D27" w:rsidR="003E68A4" w:rsidRPr="00DC637D" w:rsidRDefault="003E68A4" w:rsidP="007347CA">
      <w:pPr>
        <w:spacing w:after="60"/>
        <w:jc w:val="both"/>
        <w:rPr>
          <w:rFonts w:ascii="Times New Roman" w:hAnsi="Times New Roman" w:cs="Times New Roman"/>
          <w:b/>
          <w:bCs/>
          <w:color w:val="1F497D" w:themeColor="text2"/>
          <w:sz w:val="32"/>
          <w:szCs w:val="32"/>
          <w:lang w:val="en-IN"/>
        </w:rPr>
      </w:pPr>
      <w:r w:rsidRPr="00DC637D">
        <w:rPr>
          <w:rFonts w:ascii="Times New Roman" w:hAnsi="Times New Roman" w:cs="Times New Roman"/>
          <w:b/>
          <w:bCs/>
          <w:color w:val="1F497D" w:themeColor="text2"/>
          <w:sz w:val="32"/>
          <w:szCs w:val="32"/>
          <w:lang w:val="en-IN"/>
        </w:rPr>
        <w:lastRenderedPageBreak/>
        <w:t>1. Introduction and Objective</w:t>
      </w:r>
    </w:p>
    <w:p w14:paraId="5AD94032"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objective of this task is to establish and implement a systematic experimental design for evaluating machine learning models developed for annual country-level CO₂ emission prediction. The experiment aims to assess predictive accuracy, generalization across countries, temporal performance, model stability and prediction errors using appropriate evaluation metrics and validation strategies.</w:t>
      </w:r>
    </w:p>
    <w:p w14:paraId="5B80B3CD"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Three regression algorithms, Linear Regression, Random Forest Regression and Gradient Boosting Regression, are evaluated using the prepared country-year dataset. Additional experiments include five-fold country-grouped cross-validation, expanding-window rolling-origin evaluation and comparison with a persistence forecasting baseline.</w:t>
      </w:r>
    </w:p>
    <w:p w14:paraId="737EA00D"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evaluation uses Mean Absolute Error (MAE), Root Mean Squared Error (RMSE) and the coefficient of determination (R²). Error analysis, risk assessment and documentation procedures are included to support reproducibility and responsible interpretation of results.</w:t>
      </w:r>
    </w:p>
    <w:p w14:paraId="50E870F5" w14:textId="77777777" w:rsidR="0059265E" w:rsidRDefault="0059265E" w:rsidP="007347CA">
      <w:pPr>
        <w:spacing w:after="60"/>
        <w:jc w:val="both"/>
        <w:rPr>
          <w:rFonts w:ascii="Times New Roman" w:hAnsi="Times New Roman" w:cs="Times New Roman"/>
          <w:b/>
          <w:bCs/>
          <w:color w:val="1F497D" w:themeColor="text2"/>
          <w:sz w:val="32"/>
          <w:szCs w:val="32"/>
          <w:lang w:val="en-IN"/>
        </w:rPr>
      </w:pPr>
    </w:p>
    <w:p w14:paraId="5BCF1818" w14:textId="54B8CEF5" w:rsidR="003E68A4" w:rsidRPr="00DC637D" w:rsidRDefault="003E68A4" w:rsidP="007347CA">
      <w:pPr>
        <w:spacing w:after="60"/>
        <w:jc w:val="both"/>
        <w:rPr>
          <w:rFonts w:ascii="Times New Roman" w:hAnsi="Times New Roman" w:cs="Times New Roman"/>
          <w:b/>
          <w:bCs/>
          <w:color w:val="1F497D" w:themeColor="text2"/>
          <w:sz w:val="32"/>
          <w:szCs w:val="32"/>
          <w:lang w:val="en-IN"/>
        </w:rPr>
      </w:pPr>
      <w:r w:rsidRPr="00DC637D">
        <w:rPr>
          <w:rFonts w:ascii="Times New Roman" w:hAnsi="Times New Roman" w:cs="Times New Roman"/>
          <w:b/>
          <w:bCs/>
          <w:color w:val="1F497D" w:themeColor="text2"/>
          <w:sz w:val="32"/>
          <w:szCs w:val="32"/>
          <w:lang w:val="en-IN"/>
        </w:rPr>
        <w:t>2. Dataset and Experimental Scope</w:t>
      </w:r>
    </w:p>
    <w:p w14:paraId="32DC36D9"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 xml:space="preserve">The experiment uses the processed </w:t>
      </w:r>
      <w:proofErr w:type="spellStart"/>
      <w:r w:rsidRPr="009C21D6">
        <w:rPr>
          <w:rFonts w:ascii="Times New Roman" w:hAnsi="Times New Roman" w:cs="Times New Roman"/>
          <w:sz w:val="24"/>
          <w:szCs w:val="24"/>
          <w:lang w:val="en-IN"/>
        </w:rPr>
        <w:t>modeling</w:t>
      </w:r>
      <w:proofErr w:type="spellEnd"/>
      <w:r w:rsidRPr="009C21D6">
        <w:rPr>
          <w:rFonts w:ascii="Times New Roman" w:hAnsi="Times New Roman" w:cs="Times New Roman"/>
          <w:sz w:val="24"/>
          <w:szCs w:val="24"/>
          <w:lang w:val="en-IN"/>
        </w:rPr>
        <w:t xml:space="preserve"> dataset prepared from Our World in Data CO₂ and Energy datasets, merged using country and year.</w:t>
      </w:r>
    </w:p>
    <w:p w14:paraId="4530EC69"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dataset contains:</w:t>
      </w:r>
    </w:p>
    <w:tbl>
      <w:tblPr>
        <w:tblW w:w="680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8"/>
        <w:gridCol w:w="3981"/>
      </w:tblGrid>
      <w:tr w:rsidR="003E68A4" w:rsidRPr="009C21D6" w14:paraId="7B9C8EF5" w14:textId="77777777" w:rsidTr="00944A15">
        <w:trPr>
          <w:trHeight w:val="20"/>
          <w:tblCellSpacing w:w="15" w:type="dxa"/>
        </w:trPr>
        <w:tc>
          <w:tcPr>
            <w:tcW w:w="0" w:type="auto"/>
            <w:vAlign w:val="center"/>
            <w:hideMark/>
          </w:tcPr>
          <w:p w14:paraId="00EA6039" w14:textId="77777777" w:rsidR="003E68A4" w:rsidRPr="007347CA" w:rsidRDefault="003E68A4" w:rsidP="007347CA">
            <w:pPr>
              <w:spacing w:after="60"/>
              <w:jc w:val="center"/>
              <w:rPr>
                <w:rFonts w:ascii="Times New Roman" w:hAnsi="Times New Roman" w:cs="Times New Roman"/>
                <w:b/>
                <w:bCs/>
                <w:sz w:val="24"/>
                <w:szCs w:val="24"/>
                <w:lang w:val="en-IN"/>
              </w:rPr>
            </w:pPr>
            <w:r w:rsidRPr="007347CA">
              <w:rPr>
                <w:rFonts w:ascii="Times New Roman" w:hAnsi="Times New Roman" w:cs="Times New Roman"/>
                <w:b/>
                <w:bCs/>
                <w:sz w:val="24"/>
                <w:szCs w:val="24"/>
                <w:lang w:val="en-IN"/>
              </w:rPr>
              <w:t>Attribute</w:t>
            </w:r>
          </w:p>
        </w:tc>
        <w:tc>
          <w:tcPr>
            <w:tcW w:w="0" w:type="auto"/>
            <w:vAlign w:val="center"/>
            <w:hideMark/>
          </w:tcPr>
          <w:p w14:paraId="3A7A29A6" w14:textId="77777777" w:rsidR="003E68A4" w:rsidRPr="009C21D6" w:rsidRDefault="003E68A4" w:rsidP="007347CA">
            <w:pPr>
              <w:spacing w:after="60"/>
              <w:jc w:val="center"/>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Value</w:t>
            </w:r>
          </w:p>
        </w:tc>
      </w:tr>
      <w:tr w:rsidR="003E68A4" w:rsidRPr="009C21D6" w14:paraId="23C4BCAB" w14:textId="77777777" w:rsidTr="00944A15">
        <w:trPr>
          <w:trHeight w:val="20"/>
          <w:tblCellSpacing w:w="15" w:type="dxa"/>
        </w:trPr>
        <w:tc>
          <w:tcPr>
            <w:tcW w:w="0" w:type="auto"/>
            <w:vAlign w:val="center"/>
            <w:hideMark/>
          </w:tcPr>
          <w:p w14:paraId="40254783" w14:textId="77777777" w:rsidR="003E68A4" w:rsidRPr="007347CA" w:rsidRDefault="003E68A4" w:rsidP="007347CA">
            <w:pPr>
              <w:spacing w:after="60"/>
              <w:jc w:val="center"/>
              <w:rPr>
                <w:rFonts w:ascii="Times New Roman" w:hAnsi="Times New Roman" w:cs="Times New Roman"/>
                <w:b/>
                <w:bCs/>
                <w:sz w:val="24"/>
                <w:szCs w:val="24"/>
                <w:lang w:val="en-IN"/>
              </w:rPr>
            </w:pPr>
            <w:r w:rsidRPr="007347CA">
              <w:rPr>
                <w:rFonts w:ascii="Times New Roman" w:hAnsi="Times New Roman" w:cs="Times New Roman"/>
                <w:b/>
                <w:bCs/>
                <w:sz w:val="24"/>
                <w:szCs w:val="24"/>
                <w:lang w:val="en-IN"/>
              </w:rPr>
              <w:t>Countries</w:t>
            </w:r>
          </w:p>
        </w:tc>
        <w:tc>
          <w:tcPr>
            <w:tcW w:w="0" w:type="auto"/>
            <w:vAlign w:val="center"/>
            <w:hideMark/>
          </w:tcPr>
          <w:p w14:paraId="713545D4"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79</w:t>
            </w:r>
          </w:p>
        </w:tc>
      </w:tr>
      <w:tr w:rsidR="003E68A4" w:rsidRPr="009C21D6" w14:paraId="786F2954" w14:textId="77777777" w:rsidTr="00944A15">
        <w:trPr>
          <w:trHeight w:val="20"/>
          <w:tblCellSpacing w:w="15" w:type="dxa"/>
        </w:trPr>
        <w:tc>
          <w:tcPr>
            <w:tcW w:w="0" w:type="auto"/>
            <w:vAlign w:val="center"/>
            <w:hideMark/>
          </w:tcPr>
          <w:p w14:paraId="4D86C044" w14:textId="77777777" w:rsidR="003E68A4" w:rsidRPr="007347CA" w:rsidRDefault="003E68A4" w:rsidP="007347CA">
            <w:pPr>
              <w:spacing w:after="60"/>
              <w:jc w:val="center"/>
              <w:rPr>
                <w:rFonts w:ascii="Times New Roman" w:hAnsi="Times New Roman" w:cs="Times New Roman"/>
                <w:b/>
                <w:bCs/>
                <w:sz w:val="24"/>
                <w:szCs w:val="24"/>
                <w:lang w:val="en-IN"/>
              </w:rPr>
            </w:pPr>
            <w:r w:rsidRPr="007347CA">
              <w:rPr>
                <w:rFonts w:ascii="Times New Roman" w:hAnsi="Times New Roman" w:cs="Times New Roman"/>
                <w:b/>
                <w:bCs/>
                <w:sz w:val="24"/>
                <w:szCs w:val="24"/>
                <w:lang w:val="en-IN"/>
              </w:rPr>
              <w:t>Period</w:t>
            </w:r>
          </w:p>
        </w:tc>
        <w:tc>
          <w:tcPr>
            <w:tcW w:w="0" w:type="auto"/>
            <w:vAlign w:val="center"/>
            <w:hideMark/>
          </w:tcPr>
          <w:p w14:paraId="458AC9DE"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2000–2022</w:t>
            </w:r>
          </w:p>
        </w:tc>
      </w:tr>
      <w:tr w:rsidR="003E68A4" w:rsidRPr="009C21D6" w14:paraId="215A04DC" w14:textId="77777777" w:rsidTr="00944A15">
        <w:trPr>
          <w:trHeight w:val="20"/>
          <w:tblCellSpacing w:w="15" w:type="dxa"/>
        </w:trPr>
        <w:tc>
          <w:tcPr>
            <w:tcW w:w="0" w:type="auto"/>
            <w:vAlign w:val="center"/>
            <w:hideMark/>
          </w:tcPr>
          <w:p w14:paraId="5B9179FE" w14:textId="77777777" w:rsidR="003E68A4" w:rsidRPr="007347CA" w:rsidRDefault="003E68A4" w:rsidP="007347CA">
            <w:pPr>
              <w:spacing w:after="60"/>
              <w:jc w:val="center"/>
              <w:rPr>
                <w:rFonts w:ascii="Times New Roman" w:hAnsi="Times New Roman" w:cs="Times New Roman"/>
                <w:b/>
                <w:bCs/>
                <w:sz w:val="24"/>
                <w:szCs w:val="24"/>
                <w:lang w:val="en-IN"/>
              </w:rPr>
            </w:pPr>
            <w:r w:rsidRPr="007347CA">
              <w:rPr>
                <w:rFonts w:ascii="Times New Roman" w:hAnsi="Times New Roman" w:cs="Times New Roman"/>
                <w:b/>
                <w:bCs/>
                <w:sz w:val="24"/>
                <w:szCs w:val="24"/>
                <w:lang w:val="en-IN"/>
              </w:rPr>
              <w:t>Observations</w:t>
            </w:r>
          </w:p>
        </w:tc>
        <w:tc>
          <w:tcPr>
            <w:tcW w:w="0" w:type="auto"/>
            <w:vAlign w:val="center"/>
            <w:hideMark/>
          </w:tcPr>
          <w:p w14:paraId="7701F67D"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1,817</w:t>
            </w:r>
          </w:p>
        </w:tc>
      </w:tr>
      <w:tr w:rsidR="003E68A4" w:rsidRPr="009C21D6" w14:paraId="24536F49" w14:textId="77777777" w:rsidTr="00944A15">
        <w:trPr>
          <w:trHeight w:val="20"/>
          <w:tblCellSpacing w:w="15" w:type="dxa"/>
        </w:trPr>
        <w:tc>
          <w:tcPr>
            <w:tcW w:w="0" w:type="auto"/>
            <w:vAlign w:val="center"/>
            <w:hideMark/>
          </w:tcPr>
          <w:p w14:paraId="157931AF" w14:textId="77777777" w:rsidR="003E68A4" w:rsidRPr="007347CA" w:rsidRDefault="003E68A4" w:rsidP="007347CA">
            <w:pPr>
              <w:spacing w:after="60"/>
              <w:jc w:val="center"/>
              <w:rPr>
                <w:rFonts w:ascii="Times New Roman" w:hAnsi="Times New Roman" w:cs="Times New Roman"/>
                <w:b/>
                <w:bCs/>
                <w:sz w:val="24"/>
                <w:szCs w:val="24"/>
                <w:lang w:val="en-IN"/>
              </w:rPr>
            </w:pPr>
            <w:r w:rsidRPr="007347CA">
              <w:rPr>
                <w:rFonts w:ascii="Times New Roman" w:hAnsi="Times New Roman" w:cs="Times New Roman"/>
                <w:b/>
                <w:bCs/>
                <w:sz w:val="24"/>
                <w:szCs w:val="24"/>
                <w:lang w:val="en-IN"/>
              </w:rPr>
              <w:t>Predictive features</w:t>
            </w:r>
          </w:p>
        </w:tc>
        <w:tc>
          <w:tcPr>
            <w:tcW w:w="0" w:type="auto"/>
            <w:vAlign w:val="center"/>
            <w:hideMark/>
          </w:tcPr>
          <w:p w14:paraId="6573BE2B"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13</w:t>
            </w:r>
          </w:p>
        </w:tc>
      </w:tr>
      <w:tr w:rsidR="003E68A4" w:rsidRPr="009C21D6" w14:paraId="7058B39A" w14:textId="77777777" w:rsidTr="00944A15">
        <w:trPr>
          <w:trHeight w:val="20"/>
          <w:tblCellSpacing w:w="15" w:type="dxa"/>
        </w:trPr>
        <w:tc>
          <w:tcPr>
            <w:tcW w:w="0" w:type="auto"/>
            <w:vAlign w:val="center"/>
            <w:hideMark/>
          </w:tcPr>
          <w:p w14:paraId="2FE0FA12" w14:textId="77777777" w:rsidR="003E68A4" w:rsidRPr="007347CA" w:rsidRDefault="003E68A4" w:rsidP="007347CA">
            <w:pPr>
              <w:spacing w:after="60"/>
              <w:jc w:val="center"/>
              <w:rPr>
                <w:rFonts w:ascii="Times New Roman" w:hAnsi="Times New Roman" w:cs="Times New Roman"/>
                <w:b/>
                <w:bCs/>
                <w:sz w:val="24"/>
                <w:szCs w:val="24"/>
                <w:lang w:val="en-IN"/>
              </w:rPr>
            </w:pPr>
            <w:r w:rsidRPr="007347CA">
              <w:rPr>
                <w:rFonts w:ascii="Times New Roman" w:hAnsi="Times New Roman" w:cs="Times New Roman"/>
                <w:b/>
                <w:bCs/>
                <w:sz w:val="24"/>
                <w:szCs w:val="24"/>
                <w:lang w:val="en-IN"/>
              </w:rPr>
              <w:t>Target</w:t>
            </w:r>
          </w:p>
        </w:tc>
        <w:tc>
          <w:tcPr>
            <w:tcW w:w="0" w:type="auto"/>
            <w:vAlign w:val="center"/>
            <w:hideMark/>
          </w:tcPr>
          <w:p w14:paraId="64E64101"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Annual CO₂ emissions (co2)</w:t>
            </w:r>
          </w:p>
        </w:tc>
      </w:tr>
      <w:tr w:rsidR="003E68A4" w:rsidRPr="009C21D6" w14:paraId="1EB97A1E" w14:textId="77777777" w:rsidTr="00944A15">
        <w:trPr>
          <w:trHeight w:val="20"/>
          <w:tblCellSpacing w:w="15" w:type="dxa"/>
        </w:trPr>
        <w:tc>
          <w:tcPr>
            <w:tcW w:w="0" w:type="auto"/>
            <w:vAlign w:val="center"/>
            <w:hideMark/>
          </w:tcPr>
          <w:p w14:paraId="15EF1EE6" w14:textId="77777777" w:rsidR="003E68A4" w:rsidRPr="007347CA" w:rsidRDefault="003E68A4" w:rsidP="007347CA">
            <w:pPr>
              <w:spacing w:after="60"/>
              <w:jc w:val="center"/>
              <w:rPr>
                <w:rFonts w:ascii="Times New Roman" w:hAnsi="Times New Roman" w:cs="Times New Roman"/>
                <w:b/>
                <w:bCs/>
                <w:sz w:val="24"/>
                <w:szCs w:val="24"/>
                <w:lang w:val="en-IN"/>
              </w:rPr>
            </w:pPr>
            <w:r w:rsidRPr="007347CA">
              <w:rPr>
                <w:rFonts w:ascii="Times New Roman" w:hAnsi="Times New Roman" w:cs="Times New Roman"/>
                <w:b/>
                <w:bCs/>
                <w:sz w:val="24"/>
                <w:szCs w:val="24"/>
                <w:lang w:val="en-IN"/>
              </w:rPr>
              <w:t>Target unit</w:t>
            </w:r>
          </w:p>
        </w:tc>
        <w:tc>
          <w:tcPr>
            <w:tcW w:w="0" w:type="auto"/>
            <w:vAlign w:val="center"/>
            <w:hideMark/>
          </w:tcPr>
          <w:p w14:paraId="11810C17"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Million tonnes (Mt)</w:t>
            </w:r>
          </w:p>
        </w:tc>
      </w:tr>
    </w:tbl>
    <w:p w14:paraId="4C8E875F"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predictive features include year, population, GDP, primary energy consumption, fossil-fuel share, renewable-energy indicators, electricity-generation indicators, GDP per capita and energy consumption per capita.</w:t>
      </w:r>
    </w:p>
    <w:p w14:paraId="12EC2360"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experiments cover two distinct prediction tasks:</w:t>
      </w:r>
    </w:p>
    <w:p w14:paraId="0815E7E1" w14:textId="77777777" w:rsidR="003E68A4" w:rsidRPr="009C21D6" w:rsidRDefault="003E68A4" w:rsidP="007347CA">
      <w:pPr>
        <w:numPr>
          <w:ilvl w:val="0"/>
          <w:numId w:val="36"/>
        </w:numPr>
        <w:spacing w:after="60"/>
        <w:jc w:val="both"/>
        <w:rPr>
          <w:rFonts w:ascii="Times New Roman" w:hAnsi="Times New Roman" w:cs="Times New Roman"/>
          <w:sz w:val="24"/>
          <w:szCs w:val="24"/>
          <w:lang w:val="en-IN"/>
        </w:rPr>
      </w:pPr>
      <w:r w:rsidRPr="009C21D6">
        <w:rPr>
          <w:rFonts w:ascii="Times New Roman" w:hAnsi="Times New Roman" w:cs="Times New Roman"/>
          <w:b/>
          <w:bCs/>
          <w:sz w:val="24"/>
          <w:szCs w:val="24"/>
          <w:lang w:val="en-IN"/>
        </w:rPr>
        <w:t>Primary regression:</w:t>
      </w:r>
      <w:r w:rsidRPr="009C21D6">
        <w:rPr>
          <w:rFonts w:ascii="Times New Roman" w:hAnsi="Times New Roman" w:cs="Times New Roman"/>
          <w:sz w:val="24"/>
          <w:szCs w:val="24"/>
          <w:lang w:val="en-IN"/>
        </w:rPr>
        <w:t xml:space="preserve"> Estimate annual CO₂ emissions using contemporaneous socioeconomic and energy-related indicators.</w:t>
      </w:r>
    </w:p>
    <w:p w14:paraId="4B6D5996" w14:textId="77777777" w:rsidR="003E68A4" w:rsidRPr="009C21D6" w:rsidRDefault="003E68A4" w:rsidP="007347CA">
      <w:pPr>
        <w:numPr>
          <w:ilvl w:val="0"/>
          <w:numId w:val="36"/>
        </w:numPr>
        <w:spacing w:after="60"/>
        <w:jc w:val="both"/>
        <w:rPr>
          <w:rFonts w:ascii="Times New Roman" w:hAnsi="Times New Roman" w:cs="Times New Roman"/>
          <w:sz w:val="24"/>
          <w:szCs w:val="24"/>
          <w:lang w:val="en-IN"/>
        </w:rPr>
      </w:pPr>
      <w:r w:rsidRPr="009C21D6">
        <w:rPr>
          <w:rFonts w:ascii="Times New Roman" w:hAnsi="Times New Roman" w:cs="Times New Roman"/>
          <w:b/>
          <w:bCs/>
          <w:sz w:val="24"/>
          <w:szCs w:val="24"/>
          <w:lang w:val="en-IN"/>
        </w:rPr>
        <w:t>Time-series forecasting:</w:t>
      </w:r>
      <w:r w:rsidRPr="009C21D6">
        <w:rPr>
          <w:rFonts w:ascii="Times New Roman" w:hAnsi="Times New Roman" w:cs="Times New Roman"/>
          <w:sz w:val="24"/>
          <w:szCs w:val="24"/>
          <w:lang w:val="en-IN"/>
        </w:rPr>
        <w:t xml:space="preserve"> Estimate subsequent annual emissions using historical country-specific CO₂ lag features and observed socioeconomic and energy-related predictors.</w:t>
      </w:r>
    </w:p>
    <w:p w14:paraId="3D12A7D5"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These tasks are evaluated separately because they use different input structures and validation strategies.</w:t>
      </w:r>
    </w:p>
    <w:p w14:paraId="07765273" w14:textId="77777777" w:rsidR="00DC637D" w:rsidRDefault="00DC637D" w:rsidP="007347CA">
      <w:pPr>
        <w:spacing w:after="60"/>
        <w:rPr>
          <w:rFonts w:ascii="Times New Roman" w:hAnsi="Times New Roman" w:cs="Times New Roman"/>
          <w:b/>
          <w:bCs/>
          <w:color w:val="1F497D" w:themeColor="text2"/>
          <w:sz w:val="32"/>
          <w:szCs w:val="32"/>
          <w:lang w:val="en-IN"/>
        </w:rPr>
      </w:pPr>
      <w:r>
        <w:rPr>
          <w:rFonts w:ascii="Times New Roman" w:hAnsi="Times New Roman" w:cs="Times New Roman"/>
          <w:b/>
          <w:bCs/>
          <w:color w:val="1F497D" w:themeColor="text2"/>
          <w:sz w:val="32"/>
          <w:szCs w:val="32"/>
          <w:lang w:val="en-IN"/>
        </w:rPr>
        <w:br w:type="page"/>
      </w:r>
    </w:p>
    <w:p w14:paraId="0FBD7624" w14:textId="25E2C398" w:rsidR="003E68A4" w:rsidRPr="00DC637D" w:rsidRDefault="003E68A4" w:rsidP="007347CA">
      <w:pPr>
        <w:spacing w:after="60"/>
        <w:jc w:val="both"/>
        <w:rPr>
          <w:rFonts w:ascii="Times New Roman" w:hAnsi="Times New Roman" w:cs="Times New Roman"/>
          <w:b/>
          <w:bCs/>
          <w:color w:val="1F497D" w:themeColor="text2"/>
          <w:sz w:val="32"/>
          <w:szCs w:val="32"/>
          <w:lang w:val="en-IN"/>
        </w:rPr>
      </w:pPr>
      <w:r w:rsidRPr="00DC637D">
        <w:rPr>
          <w:rFonts w:ascii="Times New Roman" w:hAnsi="Times New Roman" w:cs="Times New Roman"/>
          <w:b/>
          <w:bCs/>
          <w:color w:val="1F497D" w:themeColor="text2"/>
          <w:sz w:val="32"/>
          <w:szCs w:val="32"/>
          <w:lang w:val="en-IN"/>
        </w:rPr>
        <w:lastRenderedPageBreak/>
        <w:t>3. Evaluation Metrics and Rationale</w:t>
      </w:r>
    </w:p>
    <w:p w14:paraId="7269FBCC"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target variable is continuous, making regression evaluation metrics appropriate. Classification measures such as accuracy, precision, recall and F1-score are not used because the implemented models predict numerical emission values rather than discrete classes. Scikit-learn provides the regression metrics used in this experiment [4].</w:t>
      </w:r>
    </w:p>
    <w:p w14:paraId="55D15DD3" w14:textId="77777777" w:rsidR="00DE6447" w:rsidRDefault="00DE6447" w:rsidP="007347CA">
      <w:pPr>
        <w:spacing w:after="60"/>
        <w:jc w:val="both"/>
        <w:rPr>
          <w:rFonts w:ascii="Times New Roman" w:hAnsi="Times New Roman" w:cs="Times New Roman"/>
          <w:b/>
          <w:bCs/>
          <w:sz w:val="24"/>
          <w:szCs w:val="24"/>
          <w:lang w:val="en-IN"/>
        </w:rPr>
      </w:pPr>
    </w:p>
    <w:p w14:paraId="66EDAE34" w14:textId="5BEE08B8" w:rsidR="003E68A4" w:rsidRPr="009C21D6" w:rsidRDefault="003E68A4" w:rsidP="007347CA">
      <w:pPr>
        <w:spacing w:after="60"/>
        <w:jc w:val="both"/>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3.1 Mean Absolute Error (MAE)</w:t>
      </w:r>
    </w:p>
    <w:p w14:paraId="4740ECB6"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MAE measures the average absolute difference between actual and predicted emissions.</w:t>
      </w:r>
    </w:p>
    <w:p w14:paraId="20C5EA92"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b/>
          <w:bCs/>
          <w:sz w:val="24"/>
          <w:szCs w:val="24"/>
          <w:lang w:val="en-IN"/>
        </w:rPr>
        <w:t>Rationale:</w:t>
      </w:r>
      <w:r w:rsidRPr="009C21D6">
        <w:rPr>
          <w:rFonts w:ascii="Times New Roman" w:hAnsi="Times New Roman" w:cs="Times New Roman"/>
          <w:sz w:val="24"/>
          <w:szCs w:val="24"/>
          <w:lang w:val="en-IN"/>
        </w:rPr>
        <w:t xml:space="preserve"> MAE provides an interpretable measure of the typical prediction error in million tonnes, without squaring the errors. Lower MAE indicates smaller average absolute deviations.</w:t>
      </w:r>
    </w:p>
    <w:p w14:paraId="69D4B3EF" w14:textId="77777777" w:rsidR="00DE6447" w:rsidRDefault="00DE6447" w:rsidP="007347CA">
      <w:pPr>
        <w:spacing w:after="60"/>
        <w:jc w:val="both"/>
        <w:rPr>
          <w:rFonts w:ascii="Times New Roman" w:hAnsi="Times New Roman" w:cs="Times New Roman"/>
          <w:b/>
          <w:bCs/>
          <w:sz w:val="24"/>
          <w:szCs w:val="24"/>
          <w:lang w:val="en-IN"/>
        </w:rPr>
      </w:pPr>
    </w:p>
    <w:p w14:paraId="63C49E75" w14:textId="5C093F78" w:rsidR="003E68A4" w:rsidRPr="009C21D6" w:rsidRDefault="003E68A4" w:rsidP="007347CA">
      <w:pPr>
        <w:spacing w:after="60"/>
        <w:jc w:val="both"/>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3.2 Root Mean Squared Error (RMSE)</w:t>
      </w:r>
    </w:p>
    <w:p w14:paraId="08FFC9EC"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RMSE is the square root of the average squared difference between actual and predicted values.</w:t>
      </w:r>
    </w:p>
    <w:p w14:paraId="57F206EC"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b/>
          <w:bCs/>
          <w:sz w:val="24"/>
          <w:szCs w:val="24"/>
          <w:lang w:val="en-IN"/>
        </w:rPr>
        <w:t>Rationale:</w:t>
      </w:r>
      <w:r w:rsidRPr="009C21D6">
        <w:rPr>
          <w:rFonts w:ascii="Times New Roman" w:hAnsi="Times New Roman" w:cs="Times New Roman"/>
          <w:sz w:val="24"/>
          <w:szCs w:val="24"/>
          <w:lang w:val="en-IN"/>
        </w:rPr>
        <w:t xml:space="preserve"> RMSE penalizes large errors more heavily than MAE. It is selected as the primary model-selection metric for the regression experiment because large emission-prediction errors are important to identify and assess. Lower RMSE indicates better performance under this criterion.</w:t>
      </w:r>
    </w:p>
    <w:p w14:paraId="67537D96" w14:textId="77777777" w:rsidR="00DE6447" w:rsidRDefault="00DE6447" w:rsidP="007347CA">
      <w:pPr>
        <w:spacing w:after="60"/>
        <w:jc w:val="both"/>
        <w:rPr>
          <w:rFonts w:ascii="Times New Roman" w:hAnsi="Times New Roman" w:cs="Times New Roman"/>
          <w:b/>
          <w:bCs/>
          <w:sz w:val="24"/>
          <w:szCs w:val="24"/>
          <w:lang w:val="en-IN"/>
        </w:rPr>
      </w:pPr>
    </w:p>
    <w:p w14:paraId="7B0081AB" w14:textId="2007D3C2" w:rsidR="003E68A4" w:rsidRPr="009C21D6" w:rsidRDefault="003E68A4" w:rsidP="007347CA">
      <w:pPr>
        <w:spacing w:after="60"/>
        <w:jc w:val="both"/>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3.3 Coefficient of Determination (R²)</w:t>
      </w:r>
    </w:p>
    <w:p w14:paraId="5D7B7993"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R² measures the proportion of variation in the target variable explained by the model relative to a mean-based reference.</w:t>
      </w:r>
    </w:p>
    <w:p w14:paraId="64F3F15D"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b/>
          <w:bCs/>
          <w:sz w:val="24"/>
          <w:szCs w:val="24"/>
          <w:lang w:val="en-IN"/>
        </w:rPr>
        <w:t>Rationale:</w:t>
      </w:r>
      <w:r w:rsidRPr="009C21D6">
        <w:rPr>
          <w:rFonts w:ascii="Times New Roman" w:hAnsi="Times New Roman" w:cs="Times New Roman"/>
          <w:sz w:val="24"/>
          <w:szCs w:val="24"/>
          <w:lang w:val="en-IN"/>
        </w:rPr>
        <w:t xml:space="preserve"> R² provides supplementary information about model fit and allows comparison of explained variation. Higher R² generally indicates a better fit, although it does not independently establish accuracy, temporal generalization or predictive reliability.</w:t>
      </w:r>
    </w:p>
    <w:p w14:paraId="3CE1102E" w14:textId="77777777" w:rsidR="00DE6447" w:rsidRDefault="00DE6447" w:rsidP="007347CA">
      <w:pPr>
        <w:spacing w:after="60"/>
        <w:jc w:val="both"/>
        <w:rPr>
          <w:rFonts w:ascii="Times New Roman" w:hAnsi="Times New Roman" w:cs="Times New Roman"/>
          <w:b/>
          <w:bCs/>
          <w:sz w:val="24"/>
          <w:szCs w:val="24"/>
          <w:lang w:val="en-IN"/>
        </w:rPr>
      </w:pPr>
    </w:p>
    <w:p w14:paraId="7D7F6B60" w14:textId="0905C19B" w:rsidR="003E68A4" w:rsidRPr="009C21D6" w:rsidRDefault="003E68A4" w:rsidP="007347CA">
      <w:pPr>
        <w:spacing w:after="60"/>
        <w:jc w:val="both"/>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3.4 Evaluation Criteria</w:t>
      </w:r>
    </w:p>
    <w:p w14:paraId="1C4745FA"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models are assessed using the following criteria:</w:t>
      </w:r>
    </w:p>
    <w:p w14:paraId="75544449" w14:textId="77777777" w:rsidR="003E68A4" w:rsidRPr="009C21D6" w:rsidRDefault="003E68A4" w:rsidP="007347CA">
      <w:pPr>
        <w:numPr>
          <w:ilvl w:val="0"/>
          <w:numId w:val="37"/>
        </w:num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Lower MAE and RMSE indicate smaller prediction errors.</w:t>
      </w:r>
    </w:p>
    <w:p w14:paraId="3CCC94C3" w14:textId="77777777" w:rsidR="003E68A4" w:rsidRPr="009C21D6" w:rsidRDefault="003E68A4" w:rsidP="007347CA">
      <w:pPr>
        <w:numPr>
          <w:ilvl w:val="0"/>
          <w:numId w:val="37"/>
        </w:num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Higher R² indicates greater explained variation.</w:t>
      </w:r>
    </w:p>
    <w:p w14:paraId="0F73DA94" w14:textId="77777777" w:rsidR="003E68A4" w:rsidRPr="009C21D6" w:rsidRDefault="003E68A4" w:rsidP="007347CA">
      <w:pPr>
        <w:numPr>
          <w:ilvl w:val="0"/>
          <w:numId w:val="37"/>
        </w:num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Smaller variation in cross-validation metrics indicates more consistent performance across folds or validation periods.</w:t>
      </w:r>
    </w:p>
    <w:p w14:paraId="6A951C28" w14:textId="77777777" w:rsidR="003E68A4" w:rsidRPr="009C21D6" w:rsidRDefault="003E68A4" w:rsidP="007347CA">
      <w:pPr>
        <w:numPr>
          <w:ilvl w:val="0"/>
          <w:numId w:val="37"/>
        </w:num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Performance relative to a simple persistence baseline indicates whether the more complex forecasting model provides additional predictive value.</w:t>
      </w:r>
    </w:p>
    <w:p w14:paraId="756613CD"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metrics are interpreted together rather than treating any single measure as a complete assessment of model quality.</w:t>
      </w:r>
    </w:p>
    <w:p w14:paraId="48993E8A" w14:textId="77777777" w:rsidR="00DC637D" w:rsidRDefault="00DC637D" w:rsidP="007347CA">
      <w:pPr>
        <w:spacing w:after="60"/>
        <w:rPr>
          <w:rFonts w:ascii="Times New Roman" w:hAnsi="Times New Roman" w:cs="Times New Roman"/>
          <w:b/>
          <w:bCs/>
          <w:color w:val="1F497D" w:themeColor="text2"/>
          <w:sz w:val="32"/>
          <w:szCs w:val="32"/>
          <w:lang w:val="en-IN"/>
        </w:rPr>
      </w:pPr>
      <w:r>
        <w:rPr>
          <w:rFonts w:ascii="Times New Roman" w:hAnsi="Times New Roman" w:cs="Times New Roman"/>
          <w:b/>
          <w:bCs/>
          <w:color w:val="1F497D" w:themeColor="text2"/>
          <w:sz w:val="32"/>
          <w:szCs w:val="32"/>
          <w:lang w:val="en-IN"/>
        </w:rPr>
        <w:br w:type="page"/>
      </w:r>
    </w:p>
    <w:p w14:paraId="6812A78A" w14:textId="6145AA0A" w:rsidR="003E68A4" w:rsidRPr="00DC637D" w:rsidRDefault="003E68A4" w:rsidP="007347CA">
      <w:pPr>
        <w:spacing w:after="60"/>
        <w:jc w:val="both"/>
        <w:rPr>
          <w:rFonts w:ascii="Times New Roman" w:hAnsi="Times New Roman" w:cs="Times New Roman"/>
          <w:b/>
          <w:bCs/>
          <w:color w:val="1F497D" w:themeColor="text2"/>
          <w:sz w:val="32"/>
          <w:szCs w:val="32"/>
          <w:lang w:val="en-IN"/>
        </w:rPr>
      </w:pPr>
      <w:r w:rsidRPr="00DC637D">
        <w:rPr>
          <w:rFonts w:ascii="Times New Roman" w:hAnsi="Times New Roman" w:cs="Times New Roman"/>
          <w:b/>
          <w:bCs/>
          <w:color w:val="1F497D" w:themeColor="text2"/>
          <w:sz w:val="32"/>
          <w:szCs w:val="32"/>
          <w:lang w:val="en-IN"/>
        </w:rPr>
        <w:lastRenderedPageBreak/>
        <w:t>4. Experimental Design</w:t>
      </w:r>
    </w:p>
    <w:p w14:paraId="2EB253F1" w14:textId="77777777" w:rsidR="003E68A4" w:rsidRPr="009C21D6" w:rsidRDefault="003E68A4" w:rsidP="007347CA">
      <w:pPr>
        <w:spacing w:after="60"/>
        <w:jc w:val="both"/>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4.1 Primary Regression Experiment</w:t>
      </w:r>
    </w:p>
    <w:p w14:paraId="0A4B133B" w14:textId="77777777" w:rsidR="003E68A4"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 xml:space="preserve">The original regression experiment uses a random 70/15/15 training, validation and test split, with </w:t>
      </w:r>
      <w:proofErr w:type="spellStart"/>
      <w:r w:rsidRPr="009C21D6">
        <w:rPr>
          <w:rFonts w:ascii="Times New Roman" w:hAnsi="Times New Roman" w:cs="Times New Roman"/>
          <w:sz w:val="24"/>
          <w:szCs w:val="24"/>
          <w:lang w:val="en-IN"/>
        </w:rPr>
        <w:t>random_state</w:t>
      </w:r>
      <w:proofErr w:type="spellEnd"/>
      <w:r w:rsidRPr="009C21D6">
        <w:rPr>
          <w:rFonts w:ascii="Times New Roman" w:hAnsi="Times New Roman" w:cs="Times New Roman"/>
          <w:sz w:val="24"/>
          <w:szCs w:val="24"/>
          <w:lang w:val="en-IN"/>
        </w:rPr>
        <w:t>=42.</w:t>
      </w:r>
    </w:p>
    <w:p w14:paraId="08822B4E" w14:textId="77777777" w:rsidR="00246CBB" w:rsidRPr="009C21D6" w:rsidRDefault="00246CBB" w:rsidP="007347CA">
      <w:pPr>
        <w:spacing w:after="60"/>
        <w:jc w:val="both"/>
        <w:rPr>
          <w:rFonts w:ascii="Times New Roman" w:hAnsi="Times New Roman" w:cs="Times New Roman"/>
          <w:sz w:val="24"/>
          <w:szCs w:val="24"/>
          <w:lang w:val="en-IN"/>
        </w:rPr>
      </w:pPr>
    </w:p>
    <w:tbl>
      <w:tblPr>
        <w:tblW w:w="723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05"/>
        <w:gridCol w:w="2726"/>
        <w:gridCol w:w="2307"/>
      </w:tblGrid>
      <w:tr w:rsidR="003E68A4" w:rsidRPr="009C21D6" w14:paraId="43C5005C" w14:textId="77777777" w:rsidTr="006D0DE6">
        <w:trPr>
          <w:trHeight w:val="397"/>
          <w:tblCellSpacing w:w="15" w:type="dxa"/>
        </w:trPr>
        <w:tc>
          <w:tcPr>
            <w:tcW w:w="0" w:type="auto"/>
            <w:vAlign w:val="center"/>
            <w:hideMark/>
          </w:tcPr>
          <w:p w14:paraId="7D2D6744" w14:textId="77777777" w:rsidR="003E68A4" w:rsidRPr="007347CA" w:rsidRDefault="003E68A4" w:rsidP="007347CA">
            <w:pPr>
              <w:spacing w:after="60"/>
              <w:jc w:val="center"/>
              <w:rPr>
                <w:rFonts w:ascii="Times New Roman" w:hAnsi="Times New Roman" w:cs="Times New Roman"/>
                <w:b/>
                <w:bCs/>
                <w:sz w:val="24"/>
                <w:szCs w:val="24"/>
                <w:lang w:val="en-IN"/>
              </w:rPr>
            </w:pPr>
            <w:r w:rsidRPr="007347CA">
              <w:rPr>
                <w:rFonts w:ascii="Times New Roman" w:hAnsi="Times New Roman" w:cs="Times New Roman"/>
                <w:b/>
                <w:bCs/>
                <w:sz w:val="24"/>
                <w:szCs w:val="24"/>
                <w:lang w:val="en-IN"/>
              </w:rPr>
              <w:t>Subset</w:t>
            </w:r>
          </w:p>
        </w:tc>
        <w:tc>
          <w:tcPr>
            <w:tcW w:w="0" w:type="auto"/>
            <w:vAlign w:val="center"/>
            <w:hideMark/>
          </w:tcPr>
          <w:p w14:paraId="51DF9BAE" w14:textId="77777777" w:rsidR="003E68A4" w:rsidRPr="009C21D6" w:rsidRDefault="003E68A4" w:rsidP="007347CA">
            <w:pPr>
              <w:spacing w:after="60"/>
              <w:jc w:val="center"/>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Observations</w:t>
            </w:r>
          </w:p>
        </w:tc>
        <w:tc>
          <w:tcPr>
            <w:tcW w:w="0" w:type="auto"/>
            <w:vAlign w:val="center"/>
            <w:hideMark/>
          </w:tcPr>
          <w:p w14:paraId="0A644558" w14:textId="77777777" w:rsidR="003E68A4" w:rsidRPr="009C21D6" w:rsidRDefault="003E68A4" w:rsidP="007347CA">
            <w:pPr>
              <w:spacing w:after="60"/>
              <w:jc w:val="center"/>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Proportion</w:t>
            </w:r>
          </w:p>
        </w:tc>
      </w:tr>
      <w:tr w:rsidR="003E68A4" w:rsidRPr="009C21D6" w14:paraId="479F8170" w14:textId="77777777" w:rsidTr="006D0DE6">
        <w:trPr>
          <w:trHeight w:val="397"/>
          <w:tblCellSpacing w:w="15" w:type="dxa"/>
        </w:trPr>
        <w:tc>
          <w:tcPr>
            <w:tcW w:w="0" w:type="auto"/>
            <w:vAlign w:val="center"/>
            <w:hideMark/>
          </w:tcPr>
          <w:p w14:paraId="77AB9685" w14:textId="77777777" w:rsidR="003E68A4" w:rsidRPr="007347CA" w:rsidRDefault="003E68A4" w:rsidP="007347CA">
            <w:pPr>
              <w:spacing w:after="60"/>
              <w:jc w:val="center"/>
              <w:rPr>
                <w:rFonts w:ascii="Times New Roman" w:hAnsi="Times New Roman" w:cs="Times New Roman"/>
                <w:b/>
                <w:bCs/>
                <w:sz w:val="24"/>
                <w:szCs w:val="24"/>
                <w:lang w:val="en-IN"/>
              </w:rPr>
            </w:pPr>
            <w:r w:rsidRPr="007347CA">
              <w:rPr>
                <w:rFonts w:ascii="Times New Roman" w:hAnsi="Times New Roman" w:cs="Times New Roman"/>
                <w:b/>
                <w:bCs/>
                <w:sz w:val="24"/>
                <w:szCs w:val="24"/>
                <w:lang w:val="en-IN"/>
              </w:rPr>
              <w:t>Training</w:t>
            </w:r>
          </w:p>
        </w:tc>
        <w:tc>
          <w:tcPr>
            <w:tcW w:w="0" w:type="auto"/>
            <w:vAlign w:val="center"/>
            <w:hideMark/>
          </w:tcPr>
          <w:p w14:paraId="0CBA6900"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1,271</w:t>
            </w:r>
          </w:p>
        </w:tc>
        <w:tc>
          <w:tcPr>
            <w:tcW w:w="0" w:type="auto"/>
            <w:vAlign w:val="center"/>
            <w:hideMark/>
          </w:tcPr>
          <w:p w14:paraId="665AE211"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70%</w:t>
            </w:r>
          </w:p>
        </w:tc>
      </w:tr>
      <w:tr w:rsidR="003E68A4" w:rsidRPr="009C21D6" w14:paraId="267D69FA" w14:textId="77777777" w:rsidTr="006D0DE6">
        <w:trPr>
          <w:trHeight w:val="397"/>
          <w:tblCellSpacing w:w="15" w:type="dxa"/>
        </w:trPr>
        <w:tc>
          <w:tcPr>
            <w:tcW w:w="0" w:type="auto"/>
            <w:vAlign w:val="center"/>
            <w:hideMark/>
          </w:tcPr>
          <w:p w14:paraId="4D3588AB" w14:textId="77777777" w:rsidR="003E68A4" w:rsidRPr="007347CA" w:rsidRDefault="003E68A4" w:rsidP="007347CA">
            <w:pPr>
              <w:spacing w:after="60"/>
              <w:jc w:val="center"/>
              <w:rPr>
                <w:rFonts w:ascii="Times New Roman" w:hAnsi="Times New Roman" w:cs="Times New Roman"/>
                <w:b/>
                <w:bCs/>
                <w:sz w:val="24"/>
                <w:szCs w:val="24"/>
                <w:lang w:val="en-IN"/>
              </w:rPr>
            </w:pPr>
            <w:r w:rsidRPr="007347CA">
              <w:rPr>
                <w:rFonts w:ascii="Times New Roman" w:hAnsi="Times New Roman" w:cs="Times New Roman"/>
                <w:b/>
                <w:bCs/>
                <w:sz w:val="24"/>
                <w:szCs w:val="24"/>
                <w:lang w:val="en-IN"/>
              </w:rPr>
              <w:t>Validation</w:t>
            </w:r>
          </w:p>
        </w:tc>
        <w:tc>
          <w:tcPr>
            <w:tcW w:w="0" w:type="auto"/>
            <w:vAlign w:val="center"/>
            <w:hideMark/>
          </w:tcPr>
          <w:p w14:paraId="19C8DFF1"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273</w:t>
            </w:r>
          </w:p>
        </w:tc>
        <w:tc>
          <w:tcPr>
            <w:tcW w:w="0" w:type="auto"/>
            <w:vAlign w:val="center"/>
            <w:hideMark/>
          </w:tcPr>
          <w:p w14:paraId="4A43CF88"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15%</w:t>
            </w:r>
          </w:p>
        </w:tc>
      </w:tr>
      <w:tr w:rsidR="003E68A4" w:rsidRPr="009C21D6" w14:paraId="59A6B519" w14:textId="77777777" w:rsidTr="006D0DE6">
        <w:trPr>
          <w:trHeight w:val="397"/>
          <w:tblCellSpacing w:w="15" w:type="dxa"/>
        </w:trPr>
        <w:tc>
          <w:tcPr>
            <w:tcW w:w="0" w:type="auto"/>
            <w:vAlign w:val="center"/>
            <w:hideMark/>
          </w:tcPr>
          <w:p w14:paraId="34575FEE" w14:textId="77777777" w:rsidR="003E68A4" w:rsidRPr="007347CA" w:rsidRDefault="003E68A4" w:rsidP="007347CA">
            <w:pPr>
              <w:spacing w:after="60"/>
              <w:jc w:val="center"/>
              <w:rPr>
                <w:rFonts w:ascii="Times New Roman" w:hAnsi="Times New Roman" w:cs="Times New Roman"/>
                <w:b/>
                <w:bCs/>
                <w:sz w:val="24"/>
                <w:szCs w:val="24"/>
                <w:lang w:val="en-IN"/>
              </w:rPr>
            </w:pPr>
            <w:r w:rsidRPr="007347CA">
              <w:rPr>
                <w:rFonts w:ascii="Times New Roman" w:hAnsi="Times New Roman" w:cs="Times New Roman"/>
                <w:b/>
                <w:bCs/>
                <w:sz w:val="24"/>
                <w:szCs w:val="24"/>
                <w:lang w:val="en-IN"/>
              </w:rPr>
              <w:t>Test</w:t>
            </w:r>
          </w:p>
        </w:tc>
        <w:tc>
          <w:tcPr>
            <w:tcW w:w="0" w:type="auto"/>
            <w:vAlign w:val="center"/>
            <w:hideMark/>
          </w:tcPr>
          <w:p w14:paraId="17080B93"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273</w:t>
            </w:r>
          </w:p>
        </w:tc>
        <w:tc>
          <w:tcPr>
            <w:tcW w:w="0" w:type="auto"/>
            <w:vAlign w:val="center"/>
            <w:hideMark/>
          </w:tcPr>
          <w:p w14:paraId="2AB0BF46"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15%</w:t>
            </w:r>
          </w:p>
        </w:tc>
      </w:tr>
    </w:tbl>
    <w:p w14:paraId="7F235AE8" w14:textId="77777777" w:rsidR="009E4D0B" w:rsidRDefault="009E4D0B" w:rsidP="007347CA">
      <w:pPr>
        <w:spacing w:after="60"/>
        <w:jc w:val="both"/>
        <w:rPr>
          <w:rFonts w:ascii="Times New Roman" w:hAnsi="Times New Roman" w:cs="Times New Roman"/>
          <w:sz w:val="24"/>
          <w:szCs w:val="24"/>
          <w:lang w:val="en-IN"/>
        </w:rPr>
      </w:pPr>
    </w:p>
    <w:p w14:paraId="6B7E63A9" w14:textId="50F26BEE"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training subset is used to fit the models, the validation subset to compare and select them, and the test subset for final evaluation. Keeping the test set separate from model selection helps avoid optimistic estimates caused by repeatedly tuning models against test results [5].</w:t>
      </w:r>
    </w:p>
    <w:p w14:paraId="6AC23397"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experiment compares:</w:t>
      </w:r>
    </w:p>
    <w:p w14:paraId="374228F5" w14:textId="77777777" w:rsidR="003E68A4" w:rsidRPr="009C21D6" w:rsidRDefault="003E68A4" w:rsidP="007347CA">
      <w:pPr>
        <w:numPr>
          <w:ilvl w:val="0"/>
          <w:numId w:val="38"/>
        </w:num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 xml:space="preserve">Linear Regression with </w:t>
      </w:r>
      <w:proofErr w:type="spellStart"/>
      <w:r w:rsidRPr="009C21D6">
        <w:rPr>
          <w:rFonts w:ascii="Times New Roman" w:hAnsi="Times New Roman" w:cs="Times New Roman"/>
          <w:sz w:val="24"/>
          <w:szCs w:val="24"/>
          <w:lang w:val="en-IN"/>
        </w:rPr>
        <w:t>StandardScaler</w:t>
      </w:r>
      <w:proofErr w:type="spellEnd"/>
      <w:r w:rsidRPr="009C21D6">
        <w:rPr>
          <w:rFonts w:ascii="Times New Roman" w:hAnsi="Times New Roman" w:cs="Times New Roman"/>
          <w:sz w:val="24"/>
          <w:szCs w:val="24"/>
          <w:lang w:val="en-IN"/>
        </w:rPr>
        <w:t xml:space="preserve"> preprocessing.</w:t>
      </w:r>
    </w:p>
    <w:p w14:paraId="002A1793" w14:textId="77777777" w:rsidR="003E68A4" w:rsidRPr="009C21D6" w:rsidRDefault="003E68A4" w:rsidP="007347CA">
      <w:pPr>
        <w:numPr>
          <w:ilvl w:val="0"/>
          <w:numId w:val="38"/>
        </w:num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Random Forest Regression with 300 estimators.</w:t>
      </w:r>
    </w:p>
    <w:p w14:paraId="69D70A56" w14:textId="77777777" w:rsidR="003E68A4" w:rsidRPr="009C21D6" w:rsidRDefault="003E68A4" w:rsidP="007347CA">
      <w:pPr>
        <w:numPr>
          <w:ilvl w:val="0"/>
          <w:numId w:val="38"/>
        </w:num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Gradient Boosting Regression with 200 estimators, learning rate 0.05 and maximum tree depth 3.</w:t>
      </w:r>
    </w:p>
    <w:p w14:paraId="79B47E53"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All models use the same predictive features and data partitions. The Linear Regression scaler is fitted using training data, while the tree-based models use unscaled features. Preprocessing is fitted within the training data to prevent information leakage from validation or test observations [6].</w:t>
      </w:r>
    </w:p>
    <w:p w14:paraId="184A2834" w14:textId="77777777" w:rsidR="00C02119" w:rsidRDefault="00C02119" w:rsidP="007347CA">
      <w:pPr>
        <w:spacing w:after="60"/>
        <w:jc w:val="both"/>
        <w:rPr>
          <w:rFonts w:ascii="Times New Roman" w:hAnsi="Times New Roman" w:cs="Times New Roman"/>
          <w:b/>
          <w:bCs/>
          <w:sz w:val="24"/>
          <w:szCs w:val="24"/>
          <w:lang w:val="en-IN"/>
        </w:rPr>
      </w:pPr>
    </w:p>
    <w:p w14:paraId="1C5F32C3" w14:textId="7C8869A7" w:rsidR="003E68A4" w:rsidRPr="009C21D6" w:rsidRDefault="003E68A4" w:rsidP="007347CA">
      <w:pPr>
        <w:spacing w:after="60"/>
        <w:jc w:val="both"/>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4.2 Five-Fold Country-Grouped Cross-Validation</w:t>
      </w:r>
    </w:p>
    <w:p w14:paraId="0B2B1904"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 xml:space="preserve">A five-fold </w:t>
      </w:r>
      <w:proofErr w:type="spellStart"/>
      <w:r w:rsidRPr="009C21D6">
        <w:rPr>
          <w:rFonts w:ascii="Times New Roman" w:hAnsi="Times New Roman" w:cs="Times New Roman"/>
          <w:sz w:val="24"/>
          <w:szCs w:val="24"/>
          <w:lang w:val="en-IN"/>
        </w:rPr>
        <w:t>GroupKFold</w:t>
      </w:r>
      <w:proofErr w:type="spellEnd"/>
      <w:r w:rsidRPr="009C21D6">
        <w:rPr>
          <w:rFonts w:ascii="Times New Roman" w:hAnsi="Times New Roman" w:cs="Times New Roman"/>
          <w:sz w:val="24"/>
          <w:szCs w:val="24"/>
          <w:lang w:val="en-IN"/>
        </w:rPr>
        <w:t xml:space="preserve"> experiment is conducted on the original training subset of 1,271 observations. Country is used as the grouping variable. In </w:t>
      </w:r>
      <w:proofErr w:type="spellStart"/>
      <w:r w:rsidRPr="009C21D6">
        <w:rPr>
          <w:rFonts w:ascii="Times New Roman" w:hAnsi="Times New Roman" w:cs="Times New Roman"/>
          <w:sz w:val="24"/>
          <w:szCs w:val="24"/>
          <w:lang w:val="en-IN"/>
        </w:rPr>
        <w:t>GroupKFold</w:t>
      </w:r>
      <w:proofErr w:type="spellEnd"/>
      <w:r w:rsidRPr="009C21D6">
        <w:rPr>
          <w:rFonts w:ascii="Times New Roman" w:hAnsi="Times New Roman" w:cs="Times New Roman"/>
          <w:sz w:val="24"/>
          <w:szCs w:val="24"/>
          <w:lang w:val="en-IN"/>
        </w:rPr>
        <w:t>, groups are kept separate between training and validation within each fold, and each group is used once for validation across the folds [1].</w:t>
      </w:r>
    </w:p>
    <w:p w14:paraId="0F6B6E72"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experiment includes all 79 countries represented in the original training subset. Each fold uses approximately 1,014–1,026 training observations and 245–257 validation observations, with 63–64 training countries and 15–16 validation countries. The recorded country overlap is zero in every fold.</w:t>
      </w:r>
    </w:p>
    <w:p w14:paraId="2778C38A"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Each of the three regression algorithms is independently fitted and evaluated in all five folds. MAE, RMSE and R² are calculated for each validation fold. The results are summarized using fold-level means and standard deviations, alongside pooled out-of-fold metrics.</w:t>
      </w:r>
    </w:p>
    <w:p w14:paraId="5EF23A7B"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This experiment assesses generalization to countries excluded from individual training folds. It does not enforce chronological ordering and is therefore distinct from future-year forecasting evaluation.</w:t>
      </w:r>
    </w:p>
    <w:p w14:paraId="7D360AD0" w14:textId="77777777" w:rsidR="00F80121" w:rsidRDefault="00F80121" w:rsidP="007347CA">
      <w:pPr>
        <w:spacing w:after="60"/>
        <w:jc w:val="both"/>
        <w:rPr>
          <w:rFonts w:ascii="Times New Roman" w:hAnsi="Times New Roman" w:cs="Times New Roman"/>
          <w:b/>
          <w:bCs/>
          <w:sz w:val="24"/>
          <w:szCs w:val="24"/>
          <w:lang w:val="en-IN"/>
        </w:rPr>
      </w:pPr>
    </w:p>
    <w:p w14:paraId="0DBA671D" w14:textId="5DAE27B4" w:rsidR="003E68A4" w:rsidRPr="009C21D6" w:rsidRDefault="003E68A4" w:rsidP="007347CA">
      <w:pPr>
        <w:spacing w:after="60"/>
        <w:jc w:val="both"/>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4.3 Expanding-Window Rolling-Origin Evaluation</w:t>
      </w:r>
    </w:p>
    <w:p w14:paraId="431282A0"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A separate rolling-origin experiment evaluates the lag-based Gradient Boosting forecasting model across five successive one-year validation periods, from 2012 to 2016.</w:t>
      </w:r>
    </w:p>
    <w:p w14:paraId="382A0BB8" w14:textId="77777777" w:rsidR="003E68A4"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lastRenderedPageBreak/>
        <w:t>The training window expands with each fold, and only observations earlier than the validation year are used for model fitting. This follows the rolling-origin principle of evaluating forecasts at successive time points using prior observations [2].</w:t>
      </w:r>
    </w:p>
    <w:p w14:paraId="1B39F9A9" w14:textId="77777777" w:rsidR="00065A15" w:rsidRPr="009C21D6" w:rsidRDefault="00065A15" w:rsidP="007347CA">
      <w:pPr>
        <w:spacing w:after="60"/>
        <w:jc w:val="both"/>
        <w:rPr>
          <w:rFonts w:ascii="Times New Roman" w:hAnsi="Times New Roman" w:cs="Times New Roman"/>
          <w:sz w:val="24"/>
          <w:szCs w:val="24"/>
          <w:lang w:val="en-IN"/>
        </w:rPr>
      </w:pPr>
    </w:p>
    <w:tbl>
      <w:tblPr>
        <w:tblW w:w="1048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13"/>
        <w:gridCol w:w="2856"/>
        <w:gridCol w:w="2789"/>
        <w:gridCol w:w="3923"/>
      </w:tblGrid>
      <w:tr w:rsidR="003E68A4" w:rsidRPr="009C21D6" w14:paraId="77726F8D" w14:textId="77777777" w:rsidTr="006D0DE6">
        <w:trPr>
          <w:trHeight w:val="397"/>
          <w:tblCellSpacing w:w="15" w:type="dxa"/>
        </w:trPr>
        <w:tc>
          <w:tcPr>
            <w:tcW w:w="0" w:type="auto"/>
            <w:vAlign w:val="center"/>
            <w:hideMark/>
          </w:tcPr>
          <w:p w14:paraId="40105248" w14:textId="77777777" w:rsidR="003E68A4" w:rsidRPr="007347CA" w:rsidRDefault="003E68A4" w:rsidP="007347CA">
            <w:pPr>
              <w:spacing w:after="60"/>
              <w:jc w:val="center"/>
              <w:rPr>
                <w:rFonts w:ascii="Times New Roman" w:hAnsi="Times New Roman" w:cs="Times New Roman"/>
                <w:b/>
                <w:bCs/>
                <w:sz w:val="24"/>
                <w:szCs w:val="24"/>
                <w:lang w:val="en-IN"/>
              </w:rPr>
            </w:pPr>
            <w:r w:rsidRPr="007347CA">
              <w:rPr>
                <w:rFonts w:ascii="Times New Roman" w:hAnsi="Times New Roman" w:cs="Times New Roman"/>
                <w:b/>
                <w:bCs/>
                <w:sz w:val="24"/>
                <w:szCs w:val="24"/>
                <w:lang w:val="en-IN"/>
              </w:rPr>
              <w:t>Fold</w:t>
            </w:r>
          </w:p>
        </w:tc>
        <w:tc>
          <w:tcPr>
            <w:tcW w:w="0" w:type="auto"/>
            <w:vAlign w:val="center"/>
            <w:hideMark/>
          </w:tcPr>
          <w:p w14:paraId="4D317616" w14:textId="77777777" w:rsidR="003E68A4" w:rsidRPr="009C21D6" w:rsidRDefault="003E68A4" w:rsidP="007347CA">
            <w:pPr>
              <w:spacing w:after="60"/>
              <w:jc w:val="center"/>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Training period</w:t>
            </w:r>
          </w:p>
        </w:tc>
        <w:tc>
          <w:tcPr>
            <w:tcW w:w="0" w:type="auto"/>
            <w:vAlign w:val="center"/>
            <w:hideMark/>
          </w:tcPr>
          <w:p w14:paraId="7D8C1357" w14:textId="77777777" w:rsidR="003E68A4" w:rsidRPr="009C21D6" w:rsidRDefault="003E68A4" w:rsidP="007347CA">
            <w:pPr>
              <w:spacing w:after="60"/>
              <w:jc w:val="center"/>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Validation year</w:t>
            </w:r>
          </w:p>
        </w:tc>
        <w:tc>
          <w:tcPr>
            <w:tcW w:w="0" w:type="auto"/>
            <w:vAlign w:val="center"/>
            <w:hideMark/>
          </w:tcPr>
          <w:p w14:paraId="01CED949" w14:textId="77777777" w:rsidR="003E68A4" w:rsidRPr="009C21D6" w:rsidRDefault="003E68A4" w:rsidP="007347CA">
            <w:pPr>
              <w:spacing w:after="60"/>
              <w:jc w:val="center"/>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Training observations</w:t>
            </w:r>
          </w:p>
        </w:tc>
      </w:tr>
      <w:tr w:rsidR="003E68A4" w:rsidRPr="009C21D6" w14:paraId="43453736" w14:textId="77777777" w:rsidTr="006D0DE6">
        <w:trPr>
          <w:trHeight w:val="397"/>
          <w:tblCellSpacing w:w="15" w:type="dxa"/>
        </w:trPr>
        <w:tc>
          <w:tcPr>
            <w:tcW w:w="0" w:type="auto"/>
            <w:vAlign w:val="center"/>
            <w:hideMark/>
          </w:tcPr>
          <w:p w14:paraId="7C2E709A" w14:textId="77777777" w:rsidR="003E68A4" w:rsidRPr="007347CA" w:rsidRDefault="003E68A4" w:rsidP="007347CA">
            <w:pPr>
              <w:spacing w:after="60"/>
              <w:jc w:val="center"/>
              <w:rPr>
                <w:rFonts w:ascii="Times New Roman" w:hAnsi="Times New Roman" w:cs="Times New Roman"/>
                <w:b/>
                <w:bCs/>
                <w:sz w:val="24"/>
                <w:szCs w:val="24"/>
                <w:lang w:val="en-IN"/>
              </w:rPr>
            </w:pPr>
            <w:r w:rsidRPr="007347CA">
              <w:rPr>
                <w:rFonts w:ascii="Times New Roman" w:hAnsi="Times New Roman" w:cs="Times New Roman"/>
                <w:b/>
                <w:bCs/>
                <w:sz w:val="24"/>
                <w:szCs w:val="24"/>
                <w:lang w:val="en-IN"/>
              </w:rPr>
              <w:t>1</w:t>
            </w:r>
          </w:p>
        </w:tc>
        <w:tc>
          <w:tcPr>
            <w:tcW w:w="0" w:type="auto"/>
            <w:vAlign w:val="center"/>
            <w:hideMark/>
          </w:tcPr>
          <w:p w14:paraId="1CA2C8F2"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2003–2011</w:t>
            </w:r>
          </w:p>
        </w:tc>
        <w:tc>
          <w:tcPr>
            <w:tcW w:w="0" w:type="auto"/>
            <w:vAlign w:val="center"/>
            <w:hideMark/>
          </w:tcPr>
          <w:p w14:paraId="2C03AF47"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2012</w:t>
            </w:r>
          </w:p>
        </w:tc>
        <w:tc>
          <w:tcPr>
            <w:tcW w:w="0" w:type="auto"/>
            <w:vAlign w:val="center"/>
            <w:hideMark/>
          </w:tcPr>
          <w:p w14:paraId="2467F596"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711</w:t>
            </w:r>
          </w:p>
        </w:tc>
      </w:tr>
      <w:tr w:rsidR="003E68A4" w:rsidRPr="009C21D6" w14:paraId="73675EC4" w14:textId="77777777" w:rsidTr="006D0DE6">
        <w:trPr>
          <w:trHeight w:val="397"/>
          <w:tblCellSpacing w:w="15" w:type="dxa"/>
        </w:trPr>
        <w:tc>
          <w:tcPr>
            <w:tcW w:w="0" w:type="auto"/>
            <w:vAlign w:val="center"/>
            <w:hideMark/>
          </w:tcPr>
          <w:p w14:paraId="5163E38A" w14:textId="77777777" w:rsidR="003E68A4" w:rsidRPr="007347CA" w:rsidRDefault="003E68A4" w:rsidP="007347CA">
            <w:pPr>
              <w:spacing w:after="60"/>
              <w:jc w:val="center"/>
              <w:rPr>
                <w:rFonts w:ascii="Times New Roman" w:hAnsi="Times New Roman" w:cs="Times New Roman"/>
                <w:b/>
                <w:bCs/>
                <w:sz w:val="24"/>
                <w:szCs w:val="24"/>
                <w:lang w:val="en-IN"/>
              </w:rPr>
            </w:pPr>
            <w:r w:rsidRPr="007347CA">
              <w:rPr>
                <w:rFonts w:ascii="Times New Roman" w:hAnsi="Times New Roman" w:cs="Times New Roman"/>
                <w:b/>
                <w:bCs/>
                <w:sz w:val="24"/>
                <w:szCs w:val="24"/>
                <w:lang w:val="en-IN"/>
              </w:rPr>
              <w:t>2</w:t>
            </w:r>
          </w:p>
        </w:tc>
        <w:tc>
          <w:tcPr>
            <w:tcW w:w="0" w:type="auto"/>
            <w:vAlign w:val="center"/>
            <w:hideMark/>
          </w:tcPr>
          <w:p w14:paraId="001D0592"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2003–2012</w:t>
            </w:r>
          </w:p>
        </w:tc>
        <w:tc>
          <w:tcPr>
            <w:tcW w:w="0" w:type="auto"/>
            <w:vAlign w:val="center"/>
            <w:hideMark/>
          </w:tcPr>
          <w:p w14:paraId="746B5CBF"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2013</w:t>
            </w:r>
          </w:p>
        </w:tc>
        <w:tc>
          <w:tcPr>
            <w:tcW w:w="0" w:type="auto"/>
            <w:vAlign w:val="center"/>
            <w:hideMark/>
          </w:tcPr>
          <w:p w14:paraId="55D1F9C2"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790</w:t>
            </w:r>
          </w:p>
        </w:tc>
      </w:tr>
      <w:tr w:rsidR="003E68A4" w:rsidRPr="009C21D6" w14:paraId="3801A640" w14:textId="77777777" w:rsidTr="006D0DE6">
        <w:trPr>
          <w:trHeight w:val="397"/>
          <w:tblCellSpacing w:w="15" w:type="dxa"/>
        </w:trPr>
        <w:tc>
          <w:tcPr>
            <w:tcW w:w="0" w:type="auto"/>
            <w:vAlign w:val="center"/>
            <w:hideMark/>
          </w:tcPr>
          <w:p w14:paraId="5FAB767E" w14:textId="77777777" w:rsidR="003E68A4" w:rsidRPr="007347CA" w:rsidRDefault="003E68A4" w:rsidP="007347CA">
            <w:pPr>
              <w:spacing w:after="60"/>
              <w:jc w:val="center"/>
              <w:rPr>
                <w:rFonts w:ascii="Times New Roman" w:hAnsi="Times New Roman" w:cs="Times New Roman"/>
                <w:b/>
                <w:bCs/>
                <w:sz w:val="24"/>
                <w:szCs w:val="24"/>
                <w:lang w:val="en-IN"/>
              </w:rPr>
            </w:pPr>
            <w:r w:rsidRPr="007347CA">
              <w:rPr>
                <w:rFonts w:ascii="Times New Roman" w:hAnsi="Times New Roman" w:cs="Times New Roman"/>
                <w:b/>
                <w:bCs/>
                <w:sz w:val="24"/>
                <w:szCs w:val="24"/>
                <w:lang w:val="en-IN"/>
              </w:rPr>
              <w:t>3</w:t>
            </w:r>
          </w:p>
        </w:tc>
        <w:tc>
          <w:tcPr>
            <w:tcW w:w="0" w:type="auto"/>
            <w:vAlign w:val="center"/>
            <w:hideMark/>
          </w:tcPr>
          <w:p w14:paraId="4FEDB230"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2003–2013</w:t>
            </w:r>
          </w:p>
        </w:tc>
        <w:tc>
          <w:tcPr>
            <w:tcW w:w="0" w:type="auto"/>
            <w:vAlign w:val="center"/>
            <w:hideMark/>
          </w:tcPr>
          <w:p w14:paraId="6CD9C349"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2014</w:t>
            </w:r>
          </w:p>
        </w:tc>
        <w:tc>
          <w:tcPr>
            <w:tcW w:w="0" w:type="auto"/>
            <w:vAlign w:val="center"/>
            <w:hideMark/>
          </w:tcPr>
          <w:p w14:paraId="7925BE47"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869</w:t>
            </w:r>
          </w:p>
        </w:tc>
      </w:tr>
      <w:tr w:rsidR="003E68A4" w:rsidRPr="009C21D6" w14:paraId="1CB76021" w14:textId="77777777" w:rsidTr="006D0DE6">
        <w:trPr>
          <w:trHeight w:val="397"/>
          <w:tblCellSpacing w:w="15" w:type="dxa"/>
        </w:trPr>
        <w:tc>
          <w:tcPr>
            <w:tcW w:w="0" w:type="auto"/>
            <w:vAlign w:val="center"/>
            <w:hideMark/>
          </w:tcPr>
          <w:p w14:paraId="3253B3DA" w14:textId="77777777" w:rsidR="003E68A4" w:rsidRPr="007347CA" w:rsidRDefault="003E68A4" w:rsidP="007347CA">
            <w:pPr>
              <w:spacing w:after="60"/>
              <w:jc w:val="center"/>
              <w:rPr>
                <w:rFonts w:ascii="Times New Roman" w:hAnsi="Times New Roman" w:cs="Times New Roman"/>
                <w:b/>
                <w:bCs/>
                <w:sz w:val="24"/>
                <w:szCs w:val="24"/>
                <w:lang w:val="en-IN"/>
              </w:rPr>
            </w:pPr>
            <w:r w:rsidRPr="007347CA">
              <w:rPr>
                <w:rFonts w:ascii="Times New Roman" w:hAnsi="Times New Roman" w:cs="Times New Roman"/>
                <w:b/>
                <w:bCs/>
                <w:sz w:val="24"/>
                <w:szCs w:val="24"/>
                <w:lang w:val="en-IN"/>
              </w:rPr>
              <w:t>4</w:t>
            </w:r>
          </w:p>
        </w:tc>
        <w:tc>
          <w:tcPr>
            <w:tcW w:w="0" w:type="auto"/>
            <w:vAlign w:val="center"/>
            <w:hideMark/>
          </w:tcPr>
          <w:p w14:paraId="50277A6D"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2003–2014</w:t>
            </w:r>
          </w:p>
        </w:tc>
        <w:tc>
          <w:tcPr>
            <w:tcW w:w="0" w:type="auto"/>
            <w:vAlign w:val="center"/>
            <w:hideMark/>
          </w:tcPr>
          <w:p w14:paraId="15908556"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2015</w:t>
            </w:r>
          </w:p>
        </w:tc>
        <w:tc>
          <w:tcPr>
            <w:tcW w:w="0" w:type="auto"/>
            <w:vAlign w:val="center"/>
            <w:hideMark/>
          </w:tcPr>
          <w:p w14:paraId="6457F0A2"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948</w:t>
            </w:r>
          </w:p>
        </w:tc>
      </w:tr>
      <w:tr w:rsidR="003E68A4" w:rsidRPr="009C21D6" w14:paraId="1DEB7B99" w14:textId="77777777" w:rsidTr="006D0DE6">
        <w:trPr>
          <w:trHeight w:val="397"/>
          <w:tblCellSpacing w:w="15" w:type="dxa"/>
        </w:trPr>
        <w:tc>
          <w:tcPr>
            <w:tcW w:w="0" w:type="auto"/>
            <w:vAlign w:val="center"/>
            <w:hideMark/>
          </w:tcPr>
          <w:p w14:paraId="41EF8D55" w14:textId="77777777" w:rsidR="003E68A4" w:rsidRPr="007347CA" w:rsidRDefault="003E68A4" w:rsidP="007347CA">
            <w:pPr>
              <w:spacing w:after="60"/>
              <w:jc w:val="center"/>
              <w:rPr>
                <w:rFonts w:ascii="Times New Roman" w:hAnsi="Times New Roman" w:cs="Times New Roman"/>
                <w:b/>
                <w:bCs/>
                <w:sz w:val="24"/>
                <w:szCs w:val="24"/>
                <w:lang w:val="en-IN"/>
              </w:rPr>
            </w:pPr>
            <w:r w:rsidRPr="007347CA">
              <w:rPr>
                <w:rFonts w:ascii="Times New Roman" w:hAnsi="Times New Roman" w:cs="Times New Roman"/>
                <w:b/>
                <w:bCs/>
                <w:sz w:val="24"/>
                <w:szCs w:val="24"/>
                <w:lang w:val="en-IN"/>
              </w:rPr>
              <w:t>5</w:t>
            </w:r>
          </w:p>
        </w:tc>
        <w:tc>
          <w:tcPr>
            <w:tcW w:w="0" w:type="auto"/>
            <w:vAlign w:val="center"/>
            <w:hideMark/>
          </w:tcPr>
          <w:p w14:paraId="1E0DCA53"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2003–2015</w:t>
            </w:r>
          </w:p>
        </w:tc>
        <w:tc>
          <w:tcPr>
            <w:tcW w:w="0" w:type="auto"/>
            <w:vAlign w:val="center"/>
            <w:hideMark/>
          </w:tcPr>
          <w:p w14:paraId="1217A0D5"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2016</w:t>
            </w:r>
          </w:p>
        </w:tc>
        <w:tc>
          <w:tcPr>
            <w:tcW w:w="0" w:type="auto"/>
            <w:vAlign w:val="center"/>
            <w:hideMark/>
          </w:tcPr>
          <w:p w14:paraId="2F81B437"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1,027</w:t>
            </w:r>
          </w:p>
        </w:tc>
      </w:tr>
    </w:tbl>
    <w:p w14:paraId="53BEA347" w14:textId="77777777" w:rsidR="00457175" w:rsidRDefault="00457175" w:rsidP="007347CA">
      <w:pPr>
        <w:spacing w:after="60"/>
        <w:jc w:val="both"/>
        <w:rPr>
          <w:rFonts w:ascii="Times New Roman" w:hAnsi="Times New Roman" w:cs="Times New Roman"/>
          <w:sz w:val="24"/>
          <w:szCs w:val="24"/>
          <w:lang w:val="en-IN"/>
        </w:rPr>
      </w:pPr>
    </w:p>
    <w:p w14:paraId="6DF15959" w14:textId="21E11A6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forecasting model uses the year, socioeconomic and energy-related predictors, and three country-specific CO₂ lag features. Its configuration is 300 estimators, learning rate 0.05, maximum depth 3 and random state 42.</w:t>
      </w:r>
    </w:p>
    <w:p w14:paraId="5EFD9115"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At each validation year, the socioeconomic and energy-related predictors for that year are observed inputs, while CO₂ lag features are based on preceding observed emissions. Accordingly, this experiment evaluates conditional one-year-ahead predictions rather than fully prospective forecasts with unknown future predictors.</w:t>
      </w:r>
    </w:p>
    <w:p w14:paraId="5902AC64" w14:textId="77777777" w:rsidR="00080006" w:rsidRDefault="00080006" w:rsidP="007347CA">
      <w:pPr>
        <w:spacing w:after="60"/>
        <w:jc w:val="both"/>
        <w:rPr>
          <w:rFonts w:ascii="Times New Roman" w:hAnsi="Times New Roman" w:cs="Times New Roman"/>
          <w:b/>
          <w:bCs/>
          <w:sz w:val="24"/>
          <w:szCs w:val="24"/>
          <w:lang w:val="en-IN"/>
        </w:rPr>
      </w:pPr>
    </w:p>
    <w:p w14:paraId="40B3C63E" w14:textId="3DEA1A60" w:rsidR="003E68A4" w:rsidRPr="009C21D6" w:rsidRDefault="003E68A4" w:rsidP="007347CA">
      <w:pPr>
        <w:spacing w:after="60"/>
        <w:jc w:val="both"/>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4.4 Persistence Baseline</w:t>
      </w:r>
    </w:p>
    <w:p w14:paraId="4BC91CC7"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forecasting model is compared with a persistence baseline, which predicts the next year's emissions using the previous year's observed emissions. This is a simple naïve forecasting method commonly used as a benchmark against more complex models [3].</w:t>
      </w:r>
    </w:p>
    <w:p w14:paraId="7D61D97A"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baseline is evaluated on the same rolling-origin validation observations and the same final chronological test observations as Gradient Boosting. MAE, RMSE and R² are calculated for both approaches.</w:t>
      </w:r>
    </w:p>
    <w:p w14:paraId="2DE11FB2"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original forecasting test period comprises the available observations from 2021 and 2022. The Gradient Boosting model is trained on observations through 2016, and its test predictions use observed same-year socioeconomic and energy-related predictors alongside historical CO₂ lags. The persistence baseline uses the previous year's observed CO₂ value.</w:t>
      </w:r>
    </w:p>
    <w:p w14:paraId="3089CB9A"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test comparison is descriptive and is not used to retune or select the original regression model.</w:t>
      </w:r>
    </w:p>
    <w:p w14:paraId="545408B5" w14:textId="77777777" w:rsidR="00DC637D" w:rsidRDefault="00DC637D" w:rsidP="007347CA">
      <w:pPr>
        <w:spacing w:after="60"/>
        <w:rPr>
          <w:rFonts w:ascii="Times New Roman" w:hAnsi="Times New Roman" w:cs="Times New Roman"/>
          <w:b/>
          <w:bCs/>
          <w:sz w:val="32"/>
          <w:szCs w:val="32"/>
          <w:lang w:val="en-IN"/>
        </w:rPr>
      </w:pPr>
      <w:r>
        <w:rPr>
          <w:rFonts w:ascii="Times New Roman" w:hAnsi="Times New Roman" w:cs="Times New Roman"/>
          <w:b/>
          <w:bCs/>
          <w:sz w:val="32"/>
          <w:szCs w:val="32"/>
          <w:lang w:val="en-IN"/>
        </w:rPr>
        <w:br w:type="page"/>
      </w:r>
    </w:p>
    <w:p w14:paraId="3154A7EA" w14:textId="3A01061B" w:rsidR="003E68A4" w:rsidRPr="00C61F1E" w:rsidRDefault="003E68A4" w:rsidP="007347CA">
      <w:pPr>
        <w:spacing w:after="60"/>
        <w:jc w:val="both"/>
        <w:rPr>
          <w:rFonts w:ascii="Times New Roman" w:hAnsi="Times New Roman" w:cs="Times New Roman"/>
          <w:b/>
          <w:bCs/>
          <w:color w:val="1F497D" w:themeColor="text2"/>
          <w:sz w:val="32"/>
          <w:szCs w:val="32"/>
          <w:lang w:val="en-IN"/>
        </w:rPr>
      </w:pPr>
      <w:r w:rsidRPr="00C61F1E">
        <w:rPr>
          <w:rFonts w:ascii="Times New Roman" w:hAnsi="Times New Roman" w:cs="Times New Roman"/>
          <w:b/>
          <w:bCs/>
          <w:color w:val="1F497D" w:themeColor="text2"/>
          <w:sz w:val="32"/>
          <w:szCs w:val="32"/>
          <w:lang w:val="en-IN"/>
        </w:rPr>
        <w:lastRenderedPageBreak/>
        <w:t>5. Experimental Results</w:t>
      </w:r>
    </w:p>
    <w:p w14:paraId="17BA951A" w14:textId="77777777" w:rsidR="003E68A4" w:rsidRPr="009C21D6" w:rsidRDefault="003E68A4" w:rsidP="007347CA">
      <w:pPr>
        <w:spacing w:after="60"/>
        <w:jc w:val="both"/>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5.1 Primary Regression Validation</w:t>
      </w:r>
    </w:p>
    <w:p w14:paraId="3E69C371" w14:textId="3D33C1AF" w:rsidR="00812B63"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original random-split regression experiment produced the following validation results:</w:t>
      </w:r>
    </w:p>
    <w:tbl>
      <w:tblPr>
        <w:tblW w:w="78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82"/>
        <w:gridCol w:w="1805"/>
        <w:gridCol w:w="2013"/>
        <w:gridCol w:w="1154"/>
      </w:tblGrid>
      <w:tr w:rsidR="003E68A4" w:rsidRPr="009C21D6" w14:paraId="7F4C32FB" w14:textId="77777777" w:rsidTr="006D0DE6">
        <w:trPr>
          <w:trHeight w:val="20"/>
          <w:tblCellSpacing w:w="15" w:type="dxa"/>
        </w:trPr>
        <w:tc>
          <w:tcPr>
            <w:tcW w:w="0" w:type="auto"/>
            <w:vAlign w:val="center"/>
            <w:hideMark/>
          </w:tcPr>
          <w:p w14:paraId="731C4658" w14:textId="77777777" w:rsidR="003E68A4" w:rsidRPr="009C21D6" w:rsidRDefault="003E68A4" w:rsidP="007347CA">
            <w:pPr>
              <w:spacing w:after="60"/>
              <w:jc w:val="center"/>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Model</w:t>
            </w:r>
          </w:p>
        </w:tc>
        <w:tc>
          <w:tcPr>
            <w:tcW w:w="0" w:type="auto"/>
            <w:vAlign w:val="center"/>
            <w:hideMark/>
          </w:tcPr>
          <w:p w14:paraId="1EC38EE3" w14:textId="77777777" w:rsidR="003E68A4" w:rsidRPr="009C21D6" w:rsidRDefault="003E68A4" w:rsidP="007347CA">
            <w:pPr>
              <w:spacing w:after="60"/>
              <w:jc w:val="center"/>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MAE (Mt)</w:t>
            </w:r>
          </w:p>
        </w:tc>
        <w:tc>
          <w:tcPr>
            <w:tcW w:w="0" w:type="auto"/>
            <w:vAlign w:val="center"/>
            <w:hideMark/>
          </w:tcPr>
          <w:p w14:paraId="4F4D6A1D" w14:textId="77777777" w:rsidR="003E68A4" w:rsidRPr="009C21D6" w:rsidRDefault="003E68A4" w:rsidP="007347CA">
            <w:pPr>
              <w:spacing w:after="60"/>
              <w:jc w:val="center"/>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RMSE (Mt)</w:t>
            </w:r>
          </w:p>
        </w:tc>
        <w:tc>
          <w:tcPr>
            <w:tcW w:w="0" w:type="auto"/>
            <w:vAlign w:val="center"/>
            <w:hideMark/>
          </w:tcPr>
          <w:p w14:paraId="67ECB798" w14:textId="77777777" w:rsidR="003E68A4" w:rsidRPr="009C21D6" w:rsidRDefault="003E68A4" w:rsidP="007347CA">
            <w:pPr>
              <w:spacing w:after="60"/>
              <w:jc w:val="center"/>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R²</w:t>
            </w:r>
          </w:p>
        </w:tc>
      </w:tr>
      <w:tr w:rsidR="003E68A4" w:rsidRPr="009C21D6" w14:paraId="06DAEC44" w14:textId="77777777" w:rsidTr="006D0DE6">
        <w:trPr>
          <w:trHeight w:val="20"/>
          <w:tblCellSpacing w:w="15" w:type="dxa"/>
        </w:trPr>
        <w:tc>
          <w:tcPr>
            <w:tcW w:w="0" w:type="auto"/>
            <w:vAlign w:val="center"/>
            <w:hideMark/>
          </w:tcPr>
          <w:p w14:paraId="294CD58D"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Linear Regression</w:t>
            </w:r>
          </w:p>
        </w:tc>
        <w:tc>
          <w:tcPr>
            <w:tcW w:w="0" w:type="auto"/>
            <w:vAlign w:val="center"/>
            <w:hideMark/>
          </w:tcPr>
          <w:p w14:paraId="03A93A33"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61.5610</w:t>
            </w:r>
          </w:p>
        </w:tc>
        <w:tc>
          <w:tcPr>
            <w:tcW w:w="0" w:type="auto"/>
            <w:vAlign w:val="center"/>
            <w:hideMark/>
          </w:tcPr>
          <w:p w14:paraId="0E2A5DF1"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101.1142</w:t>
            </w:r>
          </w:p>
        </w:tc>
        <w:tc>
          <w:tcPr>
            <w:tcW w:w="0" w:type="auto"/>
            <w:vAlign w:val="center"/>
            <w:hideMark/>
          </w:tcPr>
          <w:p w14:paraId="0A62AEDC"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0.9925</w:t>
            </w:r>
          </w:p>
        </w:tc>
      </w:tr>
      <w:tr w:rsidR="003E68A4" w:rsidRPr="009C21D6" w14:paraId="0EC84DBE" w14:textId="77777777" w:rsidTr="006D0DE6">
        <w:trPr>
          <w:trHeight w:val="20"/>
          <w:tblCellSpacing w:w="15" w:type="dxa"/>
        </w:trPr>
        <w:tc>
          <w:tcPr>
            <w:tcW w:w="0" w:type="auto"/>
            <w:vAlign w:val="center"/>
            <w:hideMark/>
          </w:tcPr>
          <w:p w14:paraId="17A6A4FA"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Random Forest</w:t>
            </w:r>
          </w:p>
        </w:tc>
        <w:tc>
          <w:tcPr>
            <w:tcW w:w="0" w:type="auto"/>
            <w:vAlign w:val="center"/>
            <w:hideMark/>
          </w:tcPr>
          <w:p w14:paraId="6F13CE1A"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16.3121</w:t>
            </w:r>
          </w:p>
        </w:tc>
        <w:tc>
          <w:tcPr>
            <w:tcW w:w="0" w:type="auto"/>
            <w:vAlign w:val="center"/>
            <w:hideMark/>
          </w:tcPr>
          <w:p w14:paraId="65D6BFFE"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60.7112</w:t>
            </w:r>
          </w:p>
        </w:tc>
        <w:tc>
          <w:tcPr>
            <w:tcW w:w="0" w:type="auto"/>
            <w:vAlign w:val="center"/>
            <w:hideMark/>
          </w:tcPr>
          <w:p w14:paraId="7A90598C"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0.9973</w:t>
            </w:r>
          </w:p>
        </w:tc>
      </w:tr>
      <w:tr w:rsidR="003E68A4" w:rsidRPr="009C21D6" w14:paraId="5E17B9B7" w14:textId="77777777" w:rsidTr="006D0DE6">
        <w:trPr>
          <w:trHeight w:val="20"/>
          <w:tblCellSpacing w:w="15" w:type="dxa"/>
        </w:trPr>
        <w:tc>
          <w:tcPr>
            <w:tcW w:w="0" w:type="auto"/>
            <w:vAlign w:val="center"/>
            <w:hideMark/>
          </w:tcPr>
          <w:p w14:paraId="355B2B7F"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Gradient Boosting</w:t>
            </w:r>
          </w:p>
        </w:tc>
        <w:tc>
          <w:tcPr>
            <w:tcW w:w="0" w:type="auto"/>
            <w:vAlign w:val="center"/>
            <w:hideMark/>
          </w:tcPr>
          <w:p w14:paraId="05A066D4"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20.9371</w:t>
            </w:r>
          </w:p>
        </w:tc>
        <w:tc>
          <w:tcPr>
            <w:tcW w:w="0" w:type="auto"/>
            <w:vAlign w:val="center"/>
            <w:hideMark/>
          </w:tcPr>
          <w:p w14:paraId="759595A0"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41.6238</w:t>
            </w:r>
          </w:p>
        </w:tc>
        <w:tc>
          <w:tcPr>
            <w:tcW w:w="0" w:type="auto"/>
            <w:vAlign w:val="center"/>
            <w:hideMark/>
          </w:tcPr>
          <w:p w14:paraId="069A0753"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0.9987</w:t>
            </w:r>
          </w:p>
        </w:tc>
      </w:tr>
    </w:tbl>
    <w:p w14:paraId="0F7F393F" w14:textId="77777777" w:rsidR="00954D63" w:rsidRDefault="00954D63" w:rsidP="007347CA">
      <w:pPr>
        <w:spacing w:after="60"/>
        <w:jc w:val="both"/>
        <w:rPr>
          <w:rFonts w:ascii="Times New Roman" w:hAnsi="Times New Roman" w:cs="Times New Roman"/>
          <w:sz w:val="24"/>
          <w:szCs w:val="24"/>
          <w:lang w:val="en-IN"/>
        </w:rPr>
      </w:pPr>
    </w:p>
    <w:p w14:paraId="019F6EA1" w14:textId="568FBD8F" w:rsidR="00A5627E"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Gradient Boosting achieved the lowest validation RMSE and highest validation R², while Random Forest achieved the lowest validation MAE. Gradient Boosting was selected according to the predefined primary criterion of validation RMSE.</w:t>
      </w:r>
    </w:p>
    <w:p w14:paraId="5CAFBCD9" w14:textId="3C40162C" w:rsidR="00954D63" w:rsidRPr="009C21D6" w:rsidRDefault="003E68A4" w:rsidP="007347CA">
      <w:pPr>
        <w:spacing w:after="60"/>
        <w:jc w:val="both"/>
        <w:rPr>
          <w:rFonts w:ascii="Times New Roman" w:hAnsi="Times New Roman" w:cs="Times New Roman"/>
          <w:sz w:val="24"/>
          <w:szCs w:val="24"/>
          <w:lang w:val="en-IN"/>
        </w:rPr>
      </w:pPr>
      <w:proofErr w:type="spellStart"/>
      <w:r w:rsidRPr="009C21D6">
        <w:rPr>
          <w:rFonts w:ascii="Times New Roman" w:hAnsi="Times New Roman" w:cs="Times New Roman"/>
          <w:sz w:val="24"/>
          <w:szCs w:val="24"/>
          <w:lang w:val="en-IN"/>
        </w:rPr>
        <w:t>Its</w:t>
      </w:r>
      <w:proofErr w:type="spellEnd"/>
      <w:r w:rsidRPr="009C21D6">
        <w:rPr>
          <w:rFonts w:ascii="Times New Roman" w:hAnsi="Times New Roman" w:cs="Times New Roman"/>
          <w:sz w:val="24"/>
          <w:szCs w:val="24"/>
          <w:lang w:val="en-IN"/>
        </w:rPr>
        <w:t xml:space="preserve"> held-out test results were:</w:t>
      </w:r>
    </w:p>
    <w:tbl>
      <w:tblPr>
        <w:tblW w:w="454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0"/>
        <w:gridCol w:w="3265"/>
      </w:tblGrid>
      <w:tr w:rsidR="003E68A4" w:rsidRPr="009C21D6" w14:paraId="4B138A35" w14:textId="77777777" w:rsidTr="00FF4C69">
        <w:trPr>
          <w:trHeight w:val="510"/>
          <w:tblCellSpacing w:w="15" w:type="dxa"/>
        </w:trPr>
        <w:tc>
          <w:tcPr>
            <w:tcW w:w="0" w:type="auto"/>
            <w:vAlign w:val="center"/>
            <w:hideMark/>
          </w:tcPr>
          <w:p w14:paraId="0FE2CAC2" w14:textId="77777777" w:rsidR="003E68A4" w:rsidRPr="009C21D6" w:rsidRDefault="003E68A4" w:rsidP="007347CA">
            <w:pPr>
              <w:spacing w:after="60"/>
              <w:jc w:val="center"/>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Metric</w:t>
            </w:r>
          </w:p>
        </w:tc>
        <w:tc>
          <w:tcPr>
            <w:tcW w:w="0" w:type="auto"/>
            <w:vAlign w:val="center"/>
            <w:hideMark/>
          </w:tcPr>
          <w:p w14:paraId="0A8929C1" w14:textId="77777777" w:rsidR="003E68A4" w:rsidRPr="009C21D6" w:rsidRDefault="003E68A4" w:rsidP="007347CA">
            <w:pPr>
              <w:spacing w:after="60"/>
              <w:jc w:val="center"/>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Gradient Boosting</w:t>
            </w:r>
          </w:p>
        </w:tc>
      </w:tr>
      <w:tr w:rsidR="003E68A4" w:rsidRPr="009C21D6" w14:paraId="60F549C1" w14:textId="77777777" w:rsidTr="00FF4C69">
        <w:trPr>
          <w:trHeight w:val="527"/>
          <w:tblCellSpacing w:w="15" w:type="dxa"/>
        </w:trPr>
        <w:tc>
          <w:tcPr>
            <w:tcW w:w="0" w:type="auto"/>
            <w:vAlign w:val="center"/>
            <w:hideMark/>
          </w:tcPr>
          <w:p w14:paraId="47A9FCD4"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MAE</w:t>
            </w:r>
          </w:p>
        </w:tc>
        <w:tc>
          <w:tcPr>
            <w:tcW w:w="0" w:type="auto"/>
            <w:vAlign w:val="center"/>
            <w:hideMark/>
          </w:tcPr>
          <w:p w14:paraId="5F55283B"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22.5743 Mt</w:t>
            </w:r>
          </w:p>
        </w:tc>
      </w:tr>
      <w:tr w:rsidR="003E68A4" w:rsidRPr="009C21D6" w14:paraId="21FCF694" w14:textId="77777777" w:rsidTr="00FF4C69">
        <w:trPr>
          <w:trHeight w:val="527"/>
          <w:tblCellSpacing w:w="15" w:type="dxa"/>
        </w:trPr>
        <w:tc>
          <w:tcPr>
            <w:tcW w:w="0" w:type="auto"/>
            <w:vAlign w:val="center"/>
            <w:hideMark/>
          </w:tcPr>
          <w:p w14:paraId="3D1B67A6"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RMSE</w:t>
            </w:r>
          </w:p>
        </w:tc>
        <w:tc>
          <w:tcPr>
            <w:tcW w:w="0" w:type="auto"/>
            <w:vAlign w:val="center"/>
            <w:hideMark/>
          </w:tcPr>
          <w:p w14:paraId="5F6432C7"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68.9022 Mt</w:t>
            </w:r>
          </w:p>
        </w:tc>
      </w:tr>
      <w:tr w:rsidR="003E68A4" w:rsidRPr="009C21D6" w14:paraId="3181A210" w14:textId="77777777" w:rsidTr="00FF4C69">
        <w:trPr>
          <w:trHeight w:val="510"/>
          <w:tblCellSpacing w:w="15" w:type="dxa"/>
        </w:trPr>
        <w:tc>
          <w:tcPr>
            <w:tcW w:w="0" w:type="auto"/>
            <w:vAlign w:val="center"/>
            <w:hideMark/>
          </w:tcPr>
          <w:p w14:paraId="008C5008"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R²</w:t>
            </w:r>
          </w:p>
        </w:tc>
        <w:tc>
          <w:tcPr>
            <w:tcW w:w="0" w:type="auto"/>
            <w:vAlign w:val="center"/>
            <w:hideMark/>
          </w:tcPr>
          <w:p w14:paraId="21E6E23A"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0.9973</w:t>
            </w:r>
          </w:p>
        </w:tc>
      </w:tr>
    </w:tbl>
    <w:p w14:paraId="027E2A92" w14:textId="77777777" w:rsidR="00954D63" w:rsidRDefault="00954D63" w:rsidP="007347CA">
      <w:pPr>
        <w:spacing w:after="60"/>
        <w:jc w:val="both"/>
        <w:rPr>
          <w:rFonts w:ascii="Times New Roman" w:hAnsi="Times New Roman" w:cs="Times New Roman"/>
          <w:b/>
          <w:bCs/>
          <w:sz w:val="24"/>
          <w:szCs w:val="24"/>
          <w:lang w:val="en-IN"/>
        </w:rPr>
      </w:pPr>
    </w:p>
    <w:p w14:paraId="553320BB" w14:textId="5CECC63E" w:rsidR="003E68A4" w:rsidRPr="009C21D6" w:rsidRDefault="003E68A4" w:rsidP="007347CA">
      <w:pPr>
        <w:spacing w:after="60"/>
        <w:jc w:val="both"/>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5.2 Country-Grouped Cross-Validation Results</w:t>
      </w:r>
    </w:p>
    <w:p w14:paraId="257B911F"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five-fold country-grouped cross-validation produced the following summary:</w:t>
      </w:r>
    </w:p>
    <w:tbl>
      <w:tblPr>
        <w:tblW w:w="1058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43"/>
        <w:gridCol w:w="2345"/>
        <w:gridCol w:w="1041"/>
        <w:gridCol w:w="2482"/>
        <w:gridCol w:w="1178"/>
        <w:gridCol w:w="1494"/>
      </w:tblGrid>
      <w:tr w:rsidR="003E68A4" w:rsidRPr="009C21D6" w14:paraId="00B7026E" w14:textId="77777777" w:rsidTr="00E75846">
        <w:trPr>
          <w:trHeight w:val="377"/>
          <w:tblCellSpacing w:w="15" w:type="dxa"/>
        </w:trPr>
        <w:tc>
          <w:tcPr>
            <w:tcW w:w="0" w:type="auto"/>
            <w:vAlign w:val="center"/>
            <w:hideMark/>
          </w:tcPr>
          <w:p w14:paraId="107B12B4" w14:textId="77777777" w:rsidR="003E68A4" w:rsidRPr="000A021B" w:rsidRDefault="003E68A4" w:rsidP="00E75846">
            <w:pPr>
              <w:spacing w:after="60"/>
              <w:jc w:val="center"/>
              <w:rPr>
                <w:rFonts w:ascii="Times New Roman" w:hAnsi="Times New Roman" w:cs="Times New Roman"/>
                <w:b/>
                <w:bCs/>
                <w:sz w:val="22"/>
                <w:lang w:val="en-IN"/>
              </w:rPr>
            </w:pPr>
            <w:r w:rsidRPr="000A021B">
              <w:rPr>
                <w:rFonts w:ascii="Times New Roman" w:hAnsi="Times New Roman" w:cs="Times New Roman"/>
                <w:b/>
                <w:bCs/>
                <w:sz w:val="22"/>
                <w:lang w:val="en-IN"/>
              </w:rPr>
              <w:t>Model</w:t>
            </w:r>
          </w:p>
        </w:tc>
        <w:tc>
          <w:tcPr>
            <w:tcW w:w="0" w:type="auto"/>
            <w:vAlign w:val="center"/>
            <w:hideMark/>
          </w:tcPr>
          <w:p w14:paraId="5C893EF5" w14:textId="77777777" w:rsidR="003E68A4" w:rsidRPr="000A021B" w:rsidRDefault="003E68A4" w:rsidP="00E75846">
            <w:pPr>
              <w:spacing w:after="60"/>
              <w:jc w:val="center"/>
              <w:rPr>
                <w:rFonts w:ascii="Times New Roman" w:hAnsi="Times New Roman" w:cs="Times New Roman"/>
                <w:b/>
                <w:bCs/>
                <w:sz w:val="22"/>
                <w:lang w:val="en-IN"/>
              </w:rPr>
            </w:pPr>
            <w:r w:rsidRPr="000A021B">
              <w:rPr>
                <w:rFonts w:ascii="Times New Roman" w:hAnsi="Times New Roman" w:cs="Times New Roman"/>
                <w:b/>
                <w:bCs/>
                <w:sz w:val="22"/>
                <w:lang w:val="en-IN"/>
              </w:rPr>
              <w:t>Mean fold MAE (Mt)</w:t>
            </w:r>
          </w:p>
        </w:tc>
        <w:tc>
          <w:tcPr>
            <w:tcW w:w="0" w:type="auto"/>
            <w:vAlign w:val="center"/>
            <w:hideMark/>
          </w:tcPr>
          <w:p w14:paraId="1841265B" w14:textId="77777777" w:rsidR="003E68A4" w:rsidRPr="000A021B" w:rsidRDefault="003E68A4" w:rsidP="00E75846">
            <w:pPr>
              <w:spacing w:after="60"/>
              <w:jc w:val="center"/>
              <w:rPr>
                <w:rFonts w:ascii="Times New Roman" w:hAnsi="Times New Roman" w:cs="Times New Roman"/>
                <w:b/>
                <w:bCs/>
                <w:sz w:val="22"/>
                <w:lang w:val="en-IN"/>
              </w:rPr>
            </w:pPr>
            <w:r w:rsidRPr="000A021B">
              <w:rPr>
                <w:rFonts w:ascii="Times New Roman" w:hAnsi="Times New Roman" w:cs="Times New Roman"/>
                <w:b/>
                <w:bCs/>
                <w:sz w:val="22"/>
                <w:lang w:val="en-IN"/>
              </w:rPr>
              <w:t>MAE SD</w:t>
            </w:r>
          </w:p>
        </w:tc>
        <w:tc>
          <w:tcPr>
            <w:tcW w:w="0" w:type="auto"/>
            <w:vAlign w:val="center"/>
            <w:hideMark/>
          </w:tcPr>
          <w:p w14:paraId="1669335F" w14:textId="77777777" w:rsidR="003E68A4" w:rsidRPr="000A021B" w:rsidRDefault="003E68A4" w:rsidP="00E75846">
            <w:pPr>
              <w:spacing w:after="60"/>
              <w:jc w:val="center"/>
              <w:rPr>
                <w:rFonts w:ascii="Times New Roman" w:hAnsi="Times New Roman" w:cs="Times New Roman"/>
                <w:b/>
                <w:bCs/>
                <w:sz w:val="22"/>
                <w:lang w:val="en-IN"/>
              </w:rPr>
            </w:pPr>
            <w:r w:rsidRPr="000A021B">
              <w:rPr>
                <w:rFonts w:ascii="Times New Roman" w:hAnsi="Times New Roman" w:cs="Times New Roman"/>
                <w:b/>
                <w:bCs/>
                <w:sz w:val="22"/>
                <w:lang w:val="en-IN"/>
              </w:rPr>
              <w:t>Mean fold RMSE (Mt)</w:t>
            </w:r>
          </w:p>
        </w:tc>
        <w:tc>
          <w:tcPr>
            <w:tcW w:w="0" w:type="auto"/>
            <w:vAlign w:val="center"/>
            <w:hideMark/>
          </w:tcPr>
          <w:p w14:paraId="5CE493D5" w14:textId="77777777" w:rsidR="003E68A4" w:rsidRPr="000A021B" w:rsidRDefault="003E68A4" w:rsidP="00E75846">
            <w:pPr>
              <w:spacing w:after="60"/>
              <w:jc w:val="center"/>
              <w:rPr>
                <w:rFonts w:ascii="Times New Roman" w:hAnsi="Times New Roman" w:cs="Times New Roman"/>
                <w:b/>
                <w:bCs/>
                <w:sz w:val="22"/>
                <w:lang w:val="en-IN"/>
              </w:rPr>
            </w:pPr>
            <w:r w:rsidRPr="000A021B">
              <w:rPr>
                <w:rFonts w:ascii="Times New Roman" w:hAnsi="Times New Roman" w:cs="Times New Roman"/>
                <w:b/>
                <w:bCs/>
                <w:sz w:val="22"/>
                <w:lang w:val="en-IN"/>
              </w:rPr>
              <w:t>RMSE SD</w:t>
            </w:r>
          </w:p>
        </w:tc>
        <w:tc>
          <w:tcPr>
            <w:tcW w:w="0" w:type="auto"/>
            <w:vAlign w:val="center"/>
            <w:hideMark/>
          </w:tcPr>
          <w:p w14:paraId="480847CB" w14:textId="77777777" w:rsidR="003E68A4" w:rsidRPr="000A021B" w:rsidRDefault="003E68A4" w:rsidP="00E75846">
            <w:pPr>
              <w:spacing w:after="60"/>
              <w:jc w:val="center"/>
              <w:rPr>
                <w:rFonts w:ascii="Times New Roman" w:hAnsi="Times New Roman" w:cs="Times New Roman"/>
                <w:b/>
                <w:bCs/>
                <w:sz w:val="22"/>
                <w:lang w:val="en-IN"/>
              </w:rPr>
            </w:pPr>
            <w:r w:rsidRPr="000A021B">
              <w:rPr>
                <w:rFonts w:ascii="Times New Roman" w:hAnsi="Times New Roman" w:cs="Times New Roman"/>
                <w:b/>
                <w:bCs/>
                <w:sz w:val="22"/>
                <w:lang w:val="en-IN"/>
              </w:rPr>
              <w:t>Mean fold R²</w:t>
            </w:r>
          </w:p>
        </w:tc>
      </w:tr>
      <w:tr w:rsidR="003E68A4" w:rsidRPr="009C21D6" w14:paraId="0BE3C4C4" w14:textId="77777777" w:rsidTr="00E75846">
        <w:trPr>
          <w:trHeight w:val="388"/>
          <w:tblCellSpacing w:w="15" w:type="dxa"/>
        </w:trPr>
        <w:tc>
          <w:tcPr>
            <w:tcW w:w="0" w:type="auto"/>
            <w:vAlign w:val="center"/>
            <w:hideMark/>
          </w:tcPr>
          <w:p w14:paraId="07E4D49C" w14:textId="77777777" w:rsidR="003E68A4" w:rsidRPr="000A021B" w:rsidRDefault="003E68A4" w:rsidP="00E75846">
            <w:pPr>
              <w:spacing w:after="60"/>
              <w:jc w:val="center"/>
              <w:rPr>
                <w:rFonts w:ascii="Times New Roman" w:hAnsi="Times New Roman" w:cs="Times New Roman"/>
                <w:b/>
                <w:bCs/>
                <w:sz w:val="22"/>
                <w:lang w:val="en-IN"/>
              </w:rPr>
            </w:pPr>
            <w:r w:rsidRPr="000A021B">
              <w:rPr>
                <w:rFonts w:ascii="Times New Roman" w:hAnsi="Times New Roman" w:cs="Times New Roman"/>
                <w:b/>
                <w:bCs/>
                <w:sz w:val="22"/>
                <w:lang w:val="en-IN"/>
              </w:rPr>
              <w:t>Linear Regression</w:t>
            </w:r>
          </w:p>
        </w:tc>
        <w:tc>
          <w:tcPr>
            <w:tcW w:w="0" w:type="auto"/>
            <w:vAlign w:val="center"/>
            <w:hideMark/>
          </w:tcPr>
          <w:p w14:paraId="70BD234F" w14:textId="77777777" w:rsidR="003E68A4" w:rsidRPr="000A021B" w:rsidRDefault="003E68A4" w:rsidP="00E75846">
            <w:pPr>
              <w:spacing w:after="60"/>
              <w:jc w:val="center"/>
              <w:rPr>
                <w:rFonts w:ascii="Times New Roman" w:hAnsi="Times New Roman" w:cs="Times New Roman"/>
                <w:sz w:val="22"/>
                <w:lang w:val="en-IN"/>
              </w:rPr>
            </w:pPr>
            <w:r w:rsidRPr="000A021B">
              <w:rPr>
                <w:rFonts w:ascii="Times New Roman" w:hAnsi="Times New Roman" w:cs="Times New Roman"/>
                <w:sz w:val="22"/>
                <w:lang w:val="en-IN"/>
              </w:rPr>
              <w:t>95.6660</w:t>
            </w:r>
          </w:p>
        </w:tc>
        <w:tc>
          <w:tcPr>
            <w:tcW w:w="0" w:type="auto"/>
            <w:vAlign w:val="center"/>
            <w:hideMark/>
          </w:tcPr>
          <w:p w14:paraId="230093B6" w14:textId="77777777" w:rsidR="003E68A4" w:rsidRPr="000A021B" w:rsidRDefault="003E68A4" w:rsidP="00E75846">
            <w:pPr>
              <w:spacing w:after="60"/>
              <w:jc w:val="center"/>
              <w:rPr>
                <w:rFonts w:ascii="Times New Roman" w:hAnsi="Times New Roman" w:cs="Times New Roman"/>
                <w:sz w:val="22"/>
                <w:lang w:val="en-IN"/>
              </w:rPr>
            </w:pPr>
            <w:r w:rsidRPr="000A021B">
              <w:rPr>
                <w:rFonts w:ascii="Times New Roman" w:hAnsi="Times New Roman" w:cs="Times New Roman"/>
                <w:sz w:val="22"/>
                <w:lang w:val="en-IN"/>
              </w:rPr>
              <w:t>48.0108</w:t>
            </w:r>
          </w:p>
        </w:tc>
        <w:tc>
          <w:tcPr>
            <w:tcW w:w="0" w:type="auto"/>
            <w:vAlign w:val="center"/>
            <w:hideMark/>
          </w:tcPr>
          <w:p w14:paraId="682F6EAD" w14:textId="77777777" w:rsidR="003E68A4" w:rsidRPr="000A021B" w:rsidRDefault="003E68A4" w:rsidP="00E75846">
            <w:pPr>
              <w:spacing w:after="60"/>
              <w:jc w:val="center"/>
              <w:rPr>
                <w:rFonts w:ascii="Times New Roman" w:hAnsi="Times New Roman" w:cs="Times New Roman"/>
                <w:sz w:val="22"/>
                <w:lang w:val="en-IN"/>
              </w:rPr>
            </w:pPr>
            <w:r w:rsidRPr="000A021B">
              <w:rPr>
                <w:rFonts w:ascii="Times New Roman" w:hAnsi="Times New Roman" w:cs="Times New Roman"/>
                <w:sz w:val="22"/>
                <w:lang w:val="en-IN"/>
              </w:rPr>
              <w:t>223.6568</w:t>
            </w:r>
          </w:p>
        </w:tc>
        <w:tc>
          <w:tcPr>
            <w:tcW w:w="0" w:type="auto"/>
            <w:vAlign w:val="center"/>
            <w:hideMark/>
          </w:tcPr>
          <w:p w14:paraId="7EB5E093" w14:textId="77777777" w:rsidR="003E68A4" w:rsidRPr="000A021B" w:rsidRDefault="003E68A4" w:rsidP="00E75846">
            <w:pPr>
              <w:spacing w:after="60"/>
              <w:jc w:val="center"/>
              <w:rPr>
                <w:rFonts w:ascii="Times New Roman" w:hAnsi="Times New Roman" w:cs="Times New Roman"/>
                <w:sz w:val="22"/>
                <w:lang w:val="en-IN"/>
              </w:rPr>
            </w:pPr>
            <w:r w:rsidRPr="000A021B">
              <w:rPr>
                <w:rFonts w:ascii="Times New Roman" w:hAnsi="Times New Roman" w:cs="Times New Roman"/>
                <w:sz w:val="22"/>
                <w:lang w:val="en-IN"/>
              </w:rPr>
              <w:t>192.8209</w:t>
            </w:r>
          </w:p>
        </w:tc>
        <w:tc>
          <w:tcPr>
            <w:tcW w:w="0" w:type="auto"/>
            <w:vAlign w:val="center"/>
            <w:hideMark/>
          </w:tcPr>
          <w:p w14:paraId="22755FAA" w14:textId="77777777" w:rsidR="003E68A4" w:rsidRPr="000A021B" w:rsidRDefault="003E68A4" w:rsidP="00E75846">
            <w:pPr>
              <w:spacing w:after="60"/>
              <w:jc w:val="center"/>
              <w:rPr>
                <w:rFonts w:ascii="Times New Roman" w:hAnsi="Times New Roman" w:cs="Times New Roman"/>
                <w:sz w:val="22"/>
                <w:lang w:val="en-IN"/>
              </w:rPr>
            </w:pPr>
            <w:r w:rsidRPr="000A021B">
              <w:rPr>
                <w:rFonts w:ascii="Times New Roman" w:hAnsi="Times New Roman" w:cs="Times New Roman"/>
                <w:sz w:val="22"/>
                <w:lang w:val="en-IN"/>
              </w:rPr>
              <w:t>0.8357</w:t>
            </w:r>
          </w:p>
        </w:tc>
      </w:tr>
      <w:tr w:rsidR="003E68A4" w:rsidRPr="009C21D6" w14:paraId="2E5FDBAA" w14:textId="77777777" w:rsidTr="00E75846">
        <w:trPr>
          <w:trHeight w:val="388"/>
          <w:tblCellSpacing w:w="15" w:type="dxa"/>
        </w:trPr>
        <w:tc>
          <w:tcPr>
            <w:tcW w:w="0" w:type="auto"/>
            <w:vAlign w:val="center"/>
            <w:hideMark/>
          </w:tcPr>
          <w:p w14:paraId="3C005C09" w14:textId="77777777" w:rsidR="003E68A4" w:rsidRPr="000A021B" w:rsidRDefault="003E68A4" w:rsidP="00E75846">
            <w:pPr>
              <w:spacing w:after="60"/>
              <w:jc w:val="center"/>
              <w:rPr>
                <w:rFonts w:ascii="Times New Roman" w:hAnsi="Times New Roman" w:cs="Times New Roman"/>
                <w:b/>
                <w:bCs/>
                <w:sz w:val="22"/>
                <w:lang w:val="en-IN"/>
              </w:rPr>
            </w:pPr>
            <w:r w:rsidRPr="000A021B">
              <w:rPr>
                <w:rFonts w:ascii="Times New Roman" w:hAnsi="Times New Roman" w:cs="Times New Roman"/>
                <w:b/>
                <w:bCs/>
                <w:sz w:val="22"/>
                <w:lang w:val="en-IN"/>
              </w:rPr>
              <w:t>Random Forest</w:t>
            </w:r>
          </w:p>
        </w:tc>
        <w:tc>
          <w:tcPr>
            <w:tcW w:w="0" w:type="auto"/>
            <w:vAlign w:val="center"/>
            <w:hideMark/>
          </w:tcPr>
          <w:p w14:paraId="74D78E06" w14:textId="77777777" w:rsidR="003E68A4" w:rsidRPr="000A021B" w:rsidRDefault="003E68A4" w:rsidP="00E75846">
            <w:pPr>
              <w:spacing w:after="60"/>
              <w:jc w:val="center"/>
              <w:rPr>
                <w:rFonts w:ascii="Times New Roman" w:hAnsi="Times New Roman" w:cs="Times New Roman"/>
                <w:sz w:val="22"/>
                <w:lang w:val="en-IN"/>
              </w:rPr>
            </w:pPr>
            <w:r w:rsidRPr="000A021B">
              <w:rPr>
                <w:rFonts w:ascii="Times New Roman" w:hAnsi="Times New Roman" w:cs="Times New Roman"/>
                <w:sz w:val="22"/>
                <w:lang w:val="en-IN"/>
              </w:rPr>
              <w:t>137.3656</w:t>
            </w:r>
          </w:p>
        </w:tc>
        <w:tc>
          <w:tcPr>
            <w:tcW w:w="0" w:type="auto"/>
            <w:vAlign w:val="center"/>
            <w:hideMark/>
          </w:tcPr>
          <w:p w14:paraId="0C706455" w14:textId="77777777" w:rsidR="003E68A4" w:rsidRPr="000A021B" w:rsidRDefault="003E68A4" w:rsidP="00E75846">
            <w:pPr>
              <w:spacing w:after="60"/>
              <w:jc w:val="center"/>
              <w:rPr>
                <w:rFonts w:ascii="Times New Roman" w:hAnsi="Times New Roman" w:cs="Times New Roman"/>
                <w:sz w:val="22"/>
                <w:lang w:val="en-IN"/>
              </w:rPr>
            </w:pPr>
            <w:r w:rsidRPr="000A021B">
              <w:rPr>
                <w:rFonts w:ascii="Times New Roman" w:hAnsi="Times New Roman" w:cs="Times New Roman"/>
                <w:sz w:val="22"/>
                <w:lang w:val="en-IN"/>
              </w:rPr>
              <w:t>109.4486</w:t>
            </w:r>
          </w:p>
        </w:tc>
        <w:tc>
          <w:tcPr>
            <w:tcW w:w="0" w:type="auto"/>
            <w:vAlign w:val="center"/>
            <w:hideMark/>
          </w:tcPr>
          <w:p w14:paraId="4EC5D6F0" w14:textId="77777777" w:rsidR="003E68A4" w:rsidRPr="000A021B" w:rsidRDefault="003E68A4" w:rsidP="00E75846">
            <w:pPr>
              <w:spacing w:after="60"/>
              <w:jc w:val="center"/>
              <w:rPr>
                <w:rFonts w:ascii="Times New Roman" w:hAnsi="Times New Roman" w:cs="Times New Roman"/>
                <w:sz w:val="22"/>
                <w:lang w:val="en-IN"/>
              </w:rPr>
            </w:pPr>
            <w:r w:rsidRPr="000A021B">
              <w:rPr>
                <w:rFonts w:ascii="Times New Roman" w:hAnsi="Times New Roman" w:cs="Times New Roman"/>
                <w:sz w:val="22"/>
                <w:lang w:val="en-IN"/>
              </w:rPr>
              <w:t>402.3206</w:t>
            </w:r>
          </w:p>
        </w:tc>
        <w:tc>
          <w:tcPr>
            <w:tcW w:w="0" w:type="auto"/>
            <w:vAlign w:val="center"/>
            <w:hideMark/>
          </w:tcPr>
          <w:p w14:paraId="16D388A9" w14:textId="77777777" w:rsidR="003E68A4" w:rsidRPr="000A021B" w:rsidRDefault="003E68A4" w:rsidP="00E75846">
            <w:pPr>
              <w:spacing w:after="60"/>
              <w:jc w:val="center"/>
              <w:rPr>
                <w:rFonts w:ascii="Times New Roman" w:hAnsi="Times New Roman" w:cs="Times New Roman"/>
                <w:sz w:val="22"/>
                <w:lang w:val="en-IN"/>
              </w:rPr>
            </w:pPr>
            <w:r w:rsidRPr="000A021B">
              <w:rPr>
                <w:rFonts w:ascii="Times New Roman" w:hAnsi="Times New Roman" w:cs="Times New Roman"/>
                <w:sz w:val="22"/>
                <w:lang w:val="en-IN"/>
              </w:rPr>
              <w:t>390.6787</w:t>
            </w:r>
          </w:p>
        </w:tc>
        <w:tc>
          <w:tcPr>
            <w:tcW w:w="0" w:type="auto"/>
            <w:vAlign w:val="center"/>
            <w:hideMark/>
          </w:tcPr>
          <w:p w14:paraId="4C2E7C35" w14:textId="77777777" w:rsidR="003E68A4" w:rsidRPr="000A021B" w:rsidRDefault="003E68A4" w:rsidP="00E75846">
            <w:pPr>
              <w:spacing w:after="60"/>
              <w:jc w:val="center"/>
              <w:rPr>
                <w:rFonts w:ascii="Times New Roman" w:hAnsi="Times New Roman" w:cs="Times New Roman"/>
                <w:sz w:val="22"/>
                <w:lang w:val="en-IN"/>
              </w:rPr>
            </w:pPr>
            <w:r w:rsidRPr="000A021B">
              <w:rPr>
                <w:rFonts w:ascii="Times New Roman" w:hAnsi="Times New Roman" w:cs="Times New Roman"/>
                <w:sz w:val="22"/>
                <w:lang w:val="en-IN"/>
              </w:rPr>
              <w:t>0.6462</w:t>
            </w:r>
          </w:p>
        </w:tc>
      </w:tr>
      <w:tr w:rsidR="003E68A4" w:rsidRPr="009C21D6" w14:paraId="01E96EB0" w14:textId="77777777" w:rsidTr="00E75846">
        <w:trPr>
          <w:trHeight w:val="377"/>
          <w:tblCellSpacing w:w="15" w:type="dxa"/>
        </w:trPr>
        <w:tc>
          <w:tcPr>
            <w:tcW w:w="0" w:type="auto"/>
            <w:vAlign w:val="center"/>
            <w:hideMark/>
          </w:tcPr>
          <w:p w14:paraId="2E7ADD81" w14:textId="77777777" w:rsidR="003E68A4" w:rsidRPr="000A021B" w:rsidRDefault="003E68A4" w:rsidP="00E75846">
            <w:pPr>
              <w:spacing w:after="60"/>
              <w:jc w:val="center"/>
              <w:rPr>
                <w:rFonts w:ascii="Times New Roman" w:hAnsi="Times New Roman" w:cs="Times New Roman"/>
                <w:b/>
                <w:bCs/>
                <w:sz w:val="22"/>
                <w:lang w:val="en-IN"/>
              </w:rPr>
            </w:pPr>
            <w:r w:rsidRPr="000A021B">
              <w:rPr>
                <w:rFonts w:ascii="Times New Roman" w:hAnsi="Times New Roman" w:cs="Times New Roman"/>
                <w:b/>
                <w:bCs/>
                <w:sz w:val="22"/>
                <w:lang w:val="en-IN"/>
              </w:rPr>
              <w:t>Gradient Boosting</w:t>
            </w:r>
          </w:p>
        </w:tc>
        <w:tc>
          <w:tcPr>
            <w:tcW w:w="0" w:type="auto"/>
            <w:vAlign w:val="center"/>
            <w:hideMark/>
          </w:tcPr>
          <w:p w14:paraId="3A90620C" w14:textId="77777777" w:rsidR="003E68A4" w:rsidRPr="000A021B" w:rsidRDefault="003E68A4" w:rsidP="00E75846">
            <w:pPr>
              <w:spacing w:after="60"/>
              <w:jc w:val="center"/>
              <w:rPr>
                <w:rFonts w:ascii="Times New Roman" w:hAnsi="Times New Roman" w:cs="Times New Roman"/>
                <w:sz w:val="22"/>
                <w:lang w:val="en-IN"/>
              </w:rPr>
            </w:pPr>
            <w:r w:rsidRPr="000A021B">
              <w:rPr>
                <w:rFonts w:ascii="Times New Roman" w:hAnsi="Times New Roman" w:cs="Times New Roman"/>
                <w:sz w:val="22"/>
                <w:lang w:val="en-IN"/>
              </w:rPr>
              <w:t>138.3619</w:t>
            </w:r>
          </w:p>
        </w:tc>
        <w:tc>
          <w:tcPr>
            <w:tcW w:w="0" w:type="auto"/>
            <w:vAlign w:val="center"/>
            <w:hideMark/>
          </w:tcPr>
          <w:p w14:paraId="500E4B70" w14:textId="77777777" w:rsidR="003E68A4" w:rsidRPr="000A021B" w:rsidRDefault="003E68A4" w:rsidP="00E75846">
            <w:pPr>
              <w:spacing w:after="60"/>
              <w:jc w:val="center"/>
              <w:rPr>
                <w:rFonts w:ascii="Times New Roman" w:hAnsi="Times New Roman" w:cs="Times New Roman"/>
                <w:sz w:val="22"/>
                <w:lang w:val="en-IN"/>
              </w:rPr>
            </w:pPr>
            <w:r w:rsidRPr="000A021B">
              <w:rPr>
                <w:rFonts w:ascii="Times New Roman" w:hAnsi="Times New Roman" w:cs="Times New Roman"/>
                <w:sz w:val="22"/>
                <w:lang w:val="en-IN"/>
              </w:rPr>
              <w:t>128.5862</w:t>
            </w:r>
          </w:p>
        </w:tc>
        <w:tc>
          <w:tcPr>
            <w:tcW w:w="0" w:type="auto"/>
            <w:vAlign w:val="center"/>
            <w:hideMark/>
          </w:tcPr>
          <w:p w14:paraId="4F70E2CD" w14:textId="77777777" w:rsidR="003E68A4" w:rsidRPr="000A021B" w:rsidRDefault="003E68A4" w:rsidP="00E75846">
            <w:pPr>
              <w:spacing w:after="60"/>
              <w:jc w:val="center"/>
              <w:rPr>
                <w:rFonts w:ascii="Times New Roman" w:hAnsi="Times New Roman" w:cs="Times New Roman"/>
                <w:sz w:val="22"/>
                <w:lang w:val="en-IN"/>
              </w:rPr>
            </w:pPr>
            <w:r w:rsidRPr="000A021B">
              <w:rPr>
                <w:rFonts w:ascii="Times New Roman" w:hAnsi="Times New Roman" w:cs="Times New Roman"/>
                <w:sz w:val="22"/>
                <w:lang w:val="en-IN"/>
              </w:rPr>
              <w:t>411.5741</w:t>
            </w:r>
          </w:p>
        </w:tc>
        <w:tc>
          <w:tcPr>
            <w:tcW w:w="0" w:type="auto"/>
            <w:vAlign w:val="center"/>
            <w:hideMark/>
          </w:tcPr>
          <w:p w14:paraId="38B9A784" w14:textId="77777777" w:rsidR="003E68A4" w:rsidRPr="000A021B" w:rsidRDefault="003E68A4" w:rsidP="00E75846">
            <w:pPr>
              <w:spacing w:after="60"/>
              <w:jc w:val="center"/>
              <w:rPr>
                <w:rFonts w:ascii="Times New Roman" w:hAnsi="Times New Roman" w:cs="Times New Roman"/>
                <w:sz w:val="22"/>
                <w:lang w:val="en-IN"/>
              </w:rPr>
            </w:pPr>
            <w:r w:rsidRPr="000A021B">
              <w:rPr>
                <w:rFonts w:ascii="Times New Roman" w:hAnsi="Times New Roman" w:cs="Times New Roman"/>
                <w:sz w:val="22"/>
                <w:lang w:val="en-IN"/>
              </w:rPr>
              <w:t>456.5460</w:t>
            </w:r>
          </w:p>
        </w:tc>
        <w:tc>
          <w:tcPr>
            <w:tcW w:w="0" w:type="auto"/>
            <w:vAlign w:val="center"/>
            <w:hideMark/>
          </w:tcPr>
          <w:p w14:paraId="455C5303" w14:textId="77777777" w:rsidR="003E68A4" w:rsidRPr="000A021B" w:rsidRDefault="003E68A4" w:rsidP="00E75846">
            <w:pPr>
              <w:spacing w:after="60"/>
              <w:jc w:val="center"/>
              <w:rPr>
                <w:rFonts w:ascii="Times New Roman" w:hAnsi="Times New Roman" w:cs="Times New Roman"/>
                <w:sz w:val="22"/>
                <w:lang w:val="en-IN"/>
              </w:rPr>
            </w:pPr>
            <w:r w:rsidRPr="000A021B">
              <w:rPr>
                <w:rFonts w:ascii="Times New Roman" w:hAnsi="Times New Roman" w:cs="Times New Roman"/>
                <w:sz w:val="22"/>
                <w:lang w:val="en-IN"/>
              </w:rPr>
              <w:t>0.7752</w:t>
            </w:r>
          </w:p>
        </w:tc>
      </w:tr>
    </w:tbl>
    <w:p w14:paraId="5961D4D2" w14:textId="77777777" w:rsidR="002B4857" w:rsidRDefault="002B4857" w:rsidP="007347CA">
      <w:pPr>
        <w:spacing w:after="60"/>
        <w:jc w:val="both"/>
        <w:rPr>
          <w:rFonts w:ascii="Times New Roman" w:hAnsi="Times New Roman" w:cs="Times New Roman"/>
          <w:sz w:val="24"/>
          <w:szCs w:val="24"/>
          <w:lang w:val="en-IN"/>
        </w:rPr>
      </w:pPr>
    </w:p>
    <w:p w14:paraId="73480C2F" w14:textId="745E1BEA"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pooled out-of-fold results were:</w:t>
      </w:r>
    </w:p>
    <w:tbl>
      <w:tblPr>
        <w:tblW w:w="102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03"/>
        <w:gridCol w:w="2906"/>
        <w:gridCol w:w="3062"/>
        <w:gridCol w:w="1944"/>
      </w:tblGrid>
      <w:tr w:rsidR="003E68A4" w:rsidRPr="009C21D6" w14:paraId="394E5DED" w14:textId="77777777" w:rsidTr="00BA5005">
        <w:trPr>
          <w:trHeight w:val="371"/>
          <w:tblCellSpacing w:w="15" w:type="dxa"/>
        </w:trPr>
        <w:tc>
          <w:tcPr>
            <w:tcW w:w="0" w:type="auto"/>
            <w:vAlign w:val="center"/>
            <w:hideMark/>
          </w:tcPr>
          <w:p w14:paraId="2E085466" w14:textId="77777777" w:rsidR="003E68A4" w:rsidRPr="000A021B" w:rsidRDefault="003E68A4" w:rsidP="00BA5005">
            <w:pPr>
              <w:spacing w:after="60"/>
              <w:jc w:val="center"/>
              <w:rPr>
                <w:rFonts w:ascii="Times New Roman" w:hAnsi="Times New Roman" w:cs="Times New Roman"/>
                <w:b/>
                <w:bCs/>
                <w:sz w:val="22"/>
                <w:lang w:val="en-IN"/>
              </w:rPr>
            </w:pPr>
            <w:r w:rsidRPr="000A021B">
              <w:rPr>
                <w:rFonts w:ascii="Times New Roman" w:hAnsi="Times New Roman" w:cs="Times New Roman"/>
                <w:b/>
                <w:bCs/>
                <w:sz w:val="22"/>
                <w:lang w:val="en-IN"/>
              </w:rPr>
              <w:t>Model</w:t>
            </w:r>
          </w:p>
        </w:tc>
        <w:tc>
          <w:tcPr>
            <w:tcW w:w="0" w:type="auto"/>
            <w:vAlign w:val="center"/>
            <w:hideMark/>
          </w:tcPr>
          <w:p w14:paraId="109A9810" w14:textId="77777777" w:rsidR="003E68A4" w:rsidRPr="000A021B" w:rsidRDefault="003E68A4" w:rsidP="00BA5005">
            <w:pPr>
              <w:spacing w:after="60"/>
              <w:jc w:val="center"/>
              <w:rPr>
                <w:rFonts w:ascii="Times New Roman" w:hAnsi="Times New Roman" w:cs="Times New Roman"/>
                <w:b/>
                <w:bCs/>
                <w:sz w:val="22"/>
                <w:lang w:val="en-IN"/>
              </w:rPr>
            </w:pPr>
            <w:r w:rsidRPr="000A021B">
              <w:rPr>
                <w:rFonts w:ascii="Times New Roman" w:hAnsi="Times New Roman" w:cs="Times New Roman"/>
                <w:b/>
                <w:bCs/>
                <w:sz w:val="22"/>
                <w:lang w:val="en-IN"/>
              </w:rPr>
              <w:t>Pooled OOF MAE (Mt)</w:t>
            </w:r>
          </w:p>
        </w:tc>
        <w:tc>
          <w:tcPr>
            <w:tcW w:w="0" w:type="auto"/>
            <w:vAlign w:val="center"/>
            <w:hideMark/>
          </w:tcPr>
          <w:p w14:paraId="15C84A79" w14:textId="77777777" w:rsidR="003E68A4" w:rsidRPr="000A021B" w:rsidRDefault="003E68A4" w:rsidP="00BA5005">
            <w:pPr>
              <w:spacing w:after="60"/>
              <w:jc w:val="center"/>
              <w:rPr>
                <w:rFonts w:ascii="Times New Roman" w:hAnsi="Times New Roman" w:cs="Times New Roman"/>
                <w:b/>
                <w:bCs/>
                <w:sz w:val="22"/>
                <w:lang w:val="en-IN"/>
              </w:rPr>
            </w:pPr>
            <w:r w:rsidRPr="000A021B">
              <w:rPr>
                <w:rFonts w:ascii="Times New Roman" w:hAnsi="Times New Roman" w:cs="Times New Roman"/>
                <w:b/>
                <w:bCs/>
                <w:sz w:val="22"/>
                <w:lang w:val="en-IN"/>
              </w:rPr>
              <w:t>Pooled OOF RMSE (Mt)</w:t>
            </w:r>
          </w:p>
        </w:tc>
        <w:tc>
          <w:tcPr>
            <w:tcW w:w="0" w:type="auto"/>
            <w:vAlign w:val="center"/>
            <w:hideMark/>
          </w:tcPr>
          <w:p w14:paraId="3FDDC153" w14:textId="77777777" w:rsidR="003E68A4" w:rsidRPr="000A021B" w:rsidRDefault="003E68A4" w:rsidP="00BA5005">
            <w:pPr>
              <w:spacing w:after="60"/>
              <w:jc w:val="center"/>
              <w:rPr>
                <w:rFonts w:ascii="Times New Roman" w:hAnsi="Times New Roman" w:cs="Times New Roman"/>
                <w:b/>
                <w:bCs/>
                <w:sz w:val="22"/>
                <w:lang w:val="en-IN"/>
              </w:rPr>
            </w:pPr>
            <w:r w:rsidRPr="000A021B">
              <w:rPr>
                <w:rFonts w:ascii="Times New Roman" w:hAnsi="Times New Roman" w:cs="Times New Roman"/>
                <w:b/>
                <w:bCs/>
                <w:sz w:val="22"/>
                <w:lang w:val="en-IN"/>
              </w:rPr>
              <w:t>Pooled OOF R²</w:t>
            </w:r>
          </w:p>
        </w:tc>
      </w:tr>
      <w:tr w:rsidR="003E68A4" w:rsidRPr="009C21D6" w14:paraId="44E236A0" w14:textId="77777777" w:rsidTr="00BA5005">
        <w:trPr>
          <w:trHeight w:val="382"/>
          <w:tblCellSpacing w:w="15" w:type="dxa"/>
        </w:trPr>
        <w:tc>
          <w:tcPr>
            <w:tcW w:w="0" w:type="auto"/>
            <w:vAlign w:val="center"/>
            <w:hideMark/>
          </w:tcPr>
          <w:p w14:paraId="0E761F99" w14:textId="77777777" w:rsidR="003E68A4" w:rsidRPr="000A021B" w:rsidRDefault="003E68A4" w:rsidP="00BA5005">
            <w:pPr>
              <w:spacing w:after="60"/>
              <w:jc w:val="center"/>
              <w:rPr>
                <w:rFonts w:ascii="Times New Roman" w:hAnsi="Times New Roman" w:cs="Times New Roman"/>
                <w:b/>
                <w:bCs/>
                <w:sz w:val="22"/>
                <w:lang w:val="en-IN"/>
              </w:rPr>
            </w:pPr>
            <w:r w:rsidRPr="000A021B">
              <w:rPr>
                <w:rFonts w:ascii="Times New Roman" w:hAnsi="Times New Roman" w:cs="Times New Roman"/>
                <w:b/>
                <w:bCs/>
                <w:sz w:val="22"/>
                <w:lang w:val="en-IN"/>
              </w:rPr>
              <w:t>Linear Regression</w:t>
            </w:r>
          </w:p>
        </w:tc>
        <w:tc>
          <w:tcPr>
            <w:tcW w:w="0" w:type="auto"/>
            <w:vAlign w:val="center"/>
            <w:hideMark/>
          </w:tcPr>
          <w:p w14:paraId="64A6E388" w14:textId="77777777" w:rsidR="003E68A4" w:rsidRPr="000A021B" w:rsidRDefault="003E68A4" w:rsidP="00BA5005">
            <w:pPr>
              <w:spacing w:after="60"/>
              <w:jc w:val="center"/>
              <w:rPr>
                <w:rFonts w:ascii="Times New Roman" w:hAnsi="Times New Roman" w:cs="Times New Roman"/>
                <w:sz w:val="22"/>
                <w:lang w:val="en-IN"/>
              </w:rPr>
            </w:pPr>
            <w:r w:rsidRPr="000A021B">
              <w:rPr>
                <w:rFonts w:ascii="Times New Roman" w:hAnsi="Times New Roman" w:cs="Times New Roman"/>
                <w:sz w:val="22"/>
                <w:lang w:val="en-IN"/>
              </w:rPr>
              <w:t>96.0170</w:t>
            </w:r>
          </w:p>
        </w:tc>
        <w:tc>
          <w:tcPr>
            <w:tcW w:w="0" w:type="auto"/>
            <w:vAlign w:val="center"/>
            <w:hideMark/>
          </w:tcPr>
          <w:p w14:paraId="7173C606" w14:textId="77777777" w:rsidR="003E68A4" w:rsidRPr="000A021B" w:rsidRDefault="003E68A4" w:rsidP="00BA5005">
            <w:pPr>
              <w:spacing w:after="60"/>
              <w:jc w:val="center"/>
              <w:rPr>
                <w:rFonts w:ascii="Times New Roman" w:hAnsi="Times New Roman" w:cs="Times New Roman"/>
                <w:sz w:val="22"/>
                <w:lang w:val="en-IN"/>
              </w:rPr>
            </w:pPr>
            <w:r w:rsidRPr="000A021B">
              <w:rPr>
                <w:rFonts w:ascii="Times New Roman" w:hAnsi="Times New Roman" w:cs="Times New Roman"/>
                <w:sz w:val="22"/>
                <w:lang w:val="en-IN"/>
              </w:rPr>
              <w:t>283.7029</w:t>
            </w:r>
          </w:p>
        </w:tc>
        <w:tc>
          <w:tcPr>
            <w:tcW w:w="0" w:type="auto"/>
            <w:vAlign w:val="center"/>
            <w:hideMark/>
          </w:tcPr>
          <w:p w14:paraId="0180CA6C" w14:textId="77777777" w:rsidR="003E68A4" w:rsidRPr="000A021B" w:rsidRDefault="003E68A4" w:rsidP="00BA5005">
            <w:pPr>
              <w:spacing w:after="60"/>
              <w:jc w:val="center"/>
              <w:rPr>
                <w:rFonts w:ascii="Times New Roman" w:hAnsi="Times New Roman" w:cs="Times New Roman"/>
                <w:sz w:val="22"/>
                <w:lang w:val="en-IN"/>
              </w:rPr>
            </w:pPr>
            <w:r w:rsidRPr="000A021B">
              <w:rPr>
                <w:rFonts w:ascii="Times New Roman" w:hAnsi="Times New Roman" w:cs="Times New Roman"/>
                <w:sz w:val="22"/>
                <w:lang w:val="en-IN"/>
              </w:rPr>
              <w:t>0.9345</w:t>
            </w:r>
          </w:p>
        </w:tc>
      </w:tr>
      <w:tr w:rsidR="003E68A4" w:rsidRPr="009C21D6" w14:paraId="0482061D" w14:textId="77777777" w:rsidTr="00BA5005">
        <w:trPr>
          <w:trHeight w:val="382"/>
          <w:tblCellSpacing w:w="15" w:type="dxa"/>
        </w:trPr>
        <w:tc>
          <w:tcPr>
            <w:tcW w:w="0" w:type="auto"/>
            <w:vAlign w:val="center"/>
            <w:hideMark/>
          </w:tcPr>
          <w:p w14:paraId="3556641B" w14:textId="77777777" w:rsidR="003E68A4" w:rsidRPr="000A021B" w:rsidRDefault="003E68A4" w:rsidP="00BA5005">
            <w:pPr>
              <w:spacing w:after="60"/>
              <w:jc w:val="center"/>
              <w:rPr>
                <w:rFonts w:ascii="Times New Roman" w:hAnsi="Times New Roman" w:cs="Times New Roman"/>
                <w:b/>
                <w:bCs/>
                <w:sz w:val="22"/>
                <w:lang w:val="en-IN"/>
              </w:rPr>
            </w:pPr>
            <w:r w:rsidRPr="000A021B">
              <w:rPr>
                <w:rFonts w:ascii="Times New Roman" w:hAnsi="Times New Roman" w:cs="Times New Roman"/>
                <w:b/>
                <w:bCs/>
                <w:sz w:val="22"/>
                <w:lang w:val="en-IN"/>
              </w:rPr>
              <w:t>Random Forest</w:t>
            </w:r>
          </w:p>
        </w:tc>
        <w:tc>
          <w:tcPr>
            <w:tcW w:w="0" w:type="auto"/>
            <w:vAlign w:val="center"/>
            <w:hideMark/>
          </w:tcPr>
          <w:p w14:paraId="4E4B25CB" w14:textId="77777777" w:rsidR="003E68A4" w:rsidRPr="000A021B" w:rsidRDefault="003E68A4" w:rsidP="00BA5005">
            <w:pPr>
              <w:spacing w:after="60"/>
              <w:jc w:val="center"/>
              <w:rPr>
                <w:rFonts w:ascii="Times New Roman" w:hAnsi="Times New Roman" w:cs="Times New Roman"/>
                <w:sz w:val="22"/>
                <w:lang w:val="en-IN"/>
              </w:rPr>
            </w:pPr>
            <w:r w:rsidRPr="000A021B">
              <w:rPr>
                <w:rFonts w:ascii="Times New Roman" w:hAnsi="Times New Roman" w:cs="Times New Roman"/>
                <w:sz w:val="22"/>
                <w:lang w:val="en-IN"/>
              </w:rPr>
              <w:t>137.8631</w:t>
            </w:r>
          </w:p>
        </w:tc>
        <w:tc>
          <w:tcPr>
            <w:tcW w:w="0" w:type="auto"/>
            <w:vAlign w:val="center"/>
            <w:hideMark/>
          </w:tcPr>
          <w:p w14:paraId="33F5A940" w14:textId="77777777" w:rsidR="003E68A4" w:rsidRPr="000A021B" w:rsidRDefault="003E68A4" w:rsidP="00BA5005">
            <w:pPr>
              <w:spacing w:after="60"/>
              <w:jc w:val="center"/>
              <w:rPr>
                <w:rFonts w:ascii="Times New Roman" w:hAnsi="Times New Roman" w:cs="Times New Roman"/>
                <w:sz w:val="22"/>
                <w:lang w:val="en-IN"/>
              </w:rPr>
            </w:pPr>
            <w:r w:rsidRPr="000A021B">
              <w:rPr>
                <w:rFonts w:ascii="Times New Roman" w:hAnsi="Times New Roman" w:cs="Times New Roman"/>
                <w:sz w:val="22"/>
                <w:lang w:val="en-IN"/>
              </w:rPr>
              <w:t>535.4261</w:t>
            </w:r>
          </w:p>
        </w:tc>
        <w:tc>
          <w:tcPr>
            <w:tcW w:w="0" w:type="auto"/>
            <w:vAlign w:val="center"/>
            <w:hideMark/>
          </w:tcPr>
          <w:p w14:paraId="726AC12E" w14:textId="77777777" w:rsidR="003E68A4" w:rsidRPr="000A021B" w:rsidRDefault="003E68A4" w:rsidP="00BA5005">
            <w:pPr>
              <w:spacing w:after="60"/>
              <w:jc w:val="center"/>
              <w:rPr>
                <w:rFonts w:ascii="Times New Roman" w:hAnsi="Times New Roman" w:cs="Times New Roman"/>
                <w:sz w:val="22"/>
                <w:lang w:val="en-IN"/>
              </w:rPr>
            </w:pPr>
            <w:r w:rsidRPr="000A021B">
              <w:rPr>
                <w:rFonts w:ascii="Times New Roman" w:hAnsi="Times New Roman" w:cs="Times New Roman"/>
                <w:sz w:val="22"/>
                <w:lang w:val="en-IN"/>
              </w:rPr>
              <w:t>0.7665</w:t>
            </w:r>
          </w:p>
        </w:tc>
      </w:tr>
      <w:tr w:rsidR="003E68A4" w:rsidRPr="009C21D6" w14:paraId="172DECA4" w14:textId="77777777" w:rsidTr="00BA5005">
        <w:trPr>
          <w:trHeight w:val="371"/>
          <w:tblCellSpacing w:w="15" w:type="dxa"/>
        </w:trPr>
        <w:tc>
          <w:tcPr>
            <w:tcW w:w="0" w:type="auto"/>
            <w:vAlign w:val="center"/>
            <w:hideMark/>
          </w:tcPr>
          <w:p w14:paraId="0B313884" w14:textId="77777777" w:rsidR="003E68A4" w:rsidRPr="000A021B" w:rsidRDefault="003E68A4" w:rsidP="00BA5005">
            <w:pPr>
              <w:spacing w:after="60"/>
              <w:jc w:val="center"/>
              <w:rPr>
                <w:rFonts w:ascii="Times New Roman" w:hAnsi="Times New Roman" w:cs="Times New Roman"/>
                <w:b/>
                <w:bCs/>
                <w:sz w:val="22"/>
                <w:lang w:val="en-IN"/>
              </w:rPr>
            </w:pPr>
            <w:r w:rsidRPr="000A021B">
              <w:rPr>
                <w:rFonts w:ascii="Times New Roman" w:hAnsi="Times New Roman" w:cs="Times New Roman"/>
                <w:b/>
                <w:bCs/>
                <w:sz w:val="22"/>
                <w:lang w:val="en-IN"/>
              </w:rPr>
              <w:t>Gradient Boosting</w:t>
            </w:r>
          </w:p>
        </w:tc>
        <w:tc>
          <w:tcPr>
            <w:tcW w:w="0" w:type="auto"/>
            <w:vAlign w:val="center"/>
            <w:hideMark/>
          </w:tcPr>
          <w:p w14:paraId="7A51D958" w14:textId="77777777" w:rsidR="003E68A4" w:rsidRPr="000A021B" w:rsidRDefault="003E68A4" w:rsidP="00BA5005">
            <w:pPr>
              <w:spacing w:after="60"/>
              <w:jc w:val="center"/>
              <w:rPr>
                <w:rFonts w:ascii="Times New Roman" w:hAnsi="Times New Roman" w:cs="Times New Roman"/>
                <w:sz w:val="22"/>
                <w:lang w:val="en-IN"/>
              </w:rPr>
            </w:pPr>
            <w:r w:rsidRPr="000A021B">
              <w:rPr>
                <w:rFonts w:ascii="Times New Roman" w:hAnsi="Times New Roman" w:cs="Times New Roman"/>
                <w:sz w:val="22"/>
                <w:lang w:val="en-IN"/>
              </w:rPr>
              <w:t>139.1996</w:t>
            </w:r>
          </w:p>
        </w:tc>
        <w:tc>
          <w:tcPr>
            <w:tcW w:w="0" w:type="auto"/>
            <w:vAlign w:val="center"/>
            <w:hideMark/>
          </w:tcPr>
          <w:p w14:paraId="310C0A6B" w14:textId="77777777" w:rsidR="003E68A4" w:rsidRPr="000A021B" w:rsidRDefault="003E68A4" w:rsidP="00BA5005">
            <w:pPr>
              <w:spacing w:after="60"/>
              <w:jc w:val="center"/>
              <w:rPr>
                <w:rFonts w:ascii="Times New Roman" w:hAnsi="Times New Roman" w:cs="Times New Roman"/>
                <w:sz w:val="22"/>
                <w:lang w:val="en-IN"/>
              </w:rPr>
            </w:pPr>
            <w:r w:rsidRPr="000A021B">
              <w:rPr>
                <w:rFonts w:ascii="Times New Roman" w:hAnsi="Times New Roman" w:cs="Times New Roman"/>
                <w:sz w:val="22"/>
                <w:lang w:val="en-IN"/>
              </w:rPr>
              <w:t>582.8486</w:t>
            </w:r>
          </w:p>
        </w:tc>
        <w:tc>
          <w:tcPr>
            <w:tcW w:w="0" w:type="auto"/>
            <w:vAlign w:val="center"/>
            <w:hideMark/>
          </w:tcPr>
          <w:p w14:paraId="35F871AE" w14:textId="77777777" w:rsidR="003E68A4" w:rsidRPr="000A021B" w:rsidRDefault="003E68A4" w:rsidP="00BA5005">
            <w:pPr>
              <w:spacing w:after="60"/>
              <w:jc w:val="center"/>
              <w:rPr>
                <w:rFonts w:ascii="Times New Roman" w:hAnsi="Times New Roman" w:cs="Times New Roman"/>
                <w:sz w:val="22"/>
                <w:lang w:val="en-IN"/>
              </w:rPr>
            </w:pPr>
            <w:r w:rsidRPr="000A021B">
              <w:rPr>
                <w:rFonts w:ascii="Times New Roman" w:hAnsi="Times New Roman" w:cs="Times New Roman"/>
                <w:sz w:val="22"/>
                <w:lang w:val="en-IN"/>
              </w:rPr>
              <w:t>0.7233</w:t>
            </w:r>
          </w:p>
        </w:tc>
      </w:tr>
    </w:tbl>
    <w:p w14:paraId="57DC0D8B"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Linear Regression achieved the lowest mean fold RMSE and pooled out-of-fold RMSE in this country-grouped experiment. This differs from the original random-split validation results, where Gradient Boosting was selected. The results indicate that model performance depends on the evaluation scenario and whether validation observations come from countries represented in training.</w:t>
      </w:r>
    </w:p>
    <w:p w14:paraId="30006FA7"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lastRenderedPageBreak/>
        <w:t>The relatively large standard deviations, particularly for the ensemble models, indicate substantial variation across the country-held-out folds. The results therefore warrant cautious interpretation and further investigation of country-level error patterns.</w:t>
      </w:r>
    </w:p>
    <w:p w14:paraId="7F315CEA" w14:textId="77777777" w:rsidR="00F37F0C" w:rsidRDefault="00F37F0C" w:rsidP="007347CA">
      <w:pPr>
        <w:spacing w:after="60"/>
        <w:jc w:val="both"/>
        <w:rPr>
          <w:rFonts w:ascii="Times New Roman" w:hAnsi="Times New Roman" w:cs="Times New Roman"/>
          <w:b/>
          <w:bCs/>
          <w:sz w:val="24"/>
          <w:szCs w:val="24"/>
          <w:lang w:val="en-IN"/>
        </w:rPr>
      </w:pPr>
    </w:p>
    <w:p w14:paraId="1BC83190" w14:textId="44B8C383" w:rsidR="003E68A4" w:rsidRPr="009C21D6" w:rsidRDefault="003E68A4" w:rsidP="007347CA">
      <w:pPr>
        <w:spacing w:after="60"/>
        <w:jc w:val="both"/>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5.3 Rolling-Origin Validation Results</w:t>
      </w:r>
    </w:p>
    <w:p w14:paraId="6A221742"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five annual rolling-origin evaluations produced the following Gradient Boosting results:</w:t>
      </w:r>
    </w:p>
    <w:tbl>
      <w:tblPr>
        <w:tblW w:w="90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3423"/>
        <w:gridCol w:w="2062"/>
        <w:gridCol w:w="2300"/>
        <w:gridCol w:w="1314"/>
      </w:tblGrid>
      <w:tr w:rsidR="003E68A4" w:rsidRPr="009C21D6" w14:paraId="66AB0BCB" w14:textId="77777777" w:rsidTr="006E248E">
        <w:trPr>
          <w:trHeight w:val="20"/>
          <w:tblCellSpacing w:w="15" w:type="dxa"/>
        </w:trPr>
        <w:tc>
          <w:tcPr>
            <w:tcW w:w="0" w:type="auto"/>
            <w:vAlign w:val="center"/>
            <w:hideMark/>
          </w:tcPr>
          <w:p w14:paraId="38E336CA" w14:textId="77777777" w:rsidR="003E68A4" w:rsidRPr="009C21D6" w:rsidRDefault="003E68A4" w:rsidP="007347CA">
            <w:pPr>
              <w:spacing w:after="60"/>
              <w:jc w:val="center"/>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Validation year</w:t>
            </w:r>
          </w:p>
        </w:tc>
        <w:tc>
          <w:tcPr>
            <w:tcW w:w="0" w:type="auto"/>
            <w:vAlign w:val="center"/>
            <w:hideMark/>
          </w:tcPr>
          <w:p w14:paraId="7FB9A7DD" w14:textId="77777777" w:rsidR="003E68A4" w:rsidRPr="009C21D6" w:rsidRDefault="003E68A4" w:rsidP="007347CA">
            <w:pPr>
              <w:spacing w:after="60"/>
              <w:jc w:val="center"/>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MAE (Mt)</w:t>
            </w:r>
          </w:p>
        </w:tc>
        <w:tc>
          <w:tcPr>
            <w:tcW w:w="0" w:type="auto"/>
            <w:vAlign w:val="center"/>
            <w:hideMark/>
          </w:tcPr>
          <w:p w14:paraId="1069CA3D" w14:textId="77777777" w:rsidR="003E68A4" w:rsidRPr="009C21D6" w:rsidRDefault="003E68A4" w:rsidP="007347CA">
            <w:pPr>
              <w:spacing w:after="60"/>
              <w:jc w:val="center"/>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RMSE (Mt)</w:t>
            </w:r>
          </w:p>
        </w:tc>
        <w:tc>
          <w:tcPr>
            <w:tcW w:w="0" w:type="auto"/>
            <w:vAlign w:val="center"/>
            <w:hideMark/>
          </w:tcPr>
          <w:p w14:paraId="458050DD" w14:textId="77777777" w:rsidR="003E68A4" w:rsidRPr="009C21D6" w:rsidRDefault="003E68A4" w:rsidP="007347CA">
            <w:pPr>
              <w:spacing w:after="60"/>
              <w:jc w:val="center"/>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R²</w:t>
            </w:r>
          </w:p>
        </w:tc>
      </w:tr>
      <w:tr w:rsidR="003E68A4" w:rsidRPr="009C21D6" w14:paraId="04FCE00D" w14:textId="77777777" w:rsidTr="006E248E">
        <w:trPr>
          <w:trHeight w:val="20"/>
          <w:tblCellSpacing w:w="15" w:type="dxa"/>
        </w:trPr>
        <w:tc>
          <w:tcPr>
            <w:tcW w:w="0" w:type="auto"/>
            <w:vAlign w:val="center"/>
            <w:hideMark/>
          </w:tcPr>
          <w:p w14:paraId="4AF05EF6"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2012</w:t>
            </w:r>
          </w:p>
        </w:tc>
        <w:tc>
          <w:tcPr>
            <w:tcW w:w="0" w:type="auto"/>
            <w:vAlign w:val="center"/>
            <w:hideMark/>
          </w:tcPr>
          <w:p w14:paraId="0277D2A5"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15.5967</w:t>
            </w:r>
          </w:p>
        </w:tc>
        <w:tc>
          <w:tcPr>
            <w:tcW w:w="0" w:type="auto"/>
            <w:vAlign w:val="center"/>
            <w:hideMark/>
          </w:tcPr>
          <w:p w14:paraId="49D8BE29"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55.2325</w:t>
            </w:r>
          </w:p>
        </w:tc>
        <w:tc>
          <w:tcPr>
            <w:tcW w:w="0" w:type="auto"/>
            <w:vAlign w:val="center"/>
            <w:hideMark/>
          </w:tcPr>
          <w:p w14:paraId="1B0409E9"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0.9980</w:t>
            </w:r>
          </w:p>
        </w:tc>
      </w:tr>
      <w:tr w:rsidR="003E68A4" w:rsidRPr="009C21D6" w14:paraId="57F6458A" w14:textId="77777777" w:rsidTr="006E248E">
        <w:trPr>
          <w:trHeight w:val="20"/>
          <w:tblCellSpacing w:w="15" w:type="dxa"/>
        </w:trPr>
        <w:tc>
          <w:tcPr>
            <w:tcW w:w="0" w:type="auto"/>
            <w:vAlign w:val="center"/>
            <w:hideMark/>
          </w:tcPr>
          <w:p w14:paraId="742C133C"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2013</w:t>
            </w:r>
          </w:p>
        </w:tc>
        <w:tc>
          <w:tcPr>
            <w:tcW w:w="0" w:type="auto"/>
            <w:vAlign w:val="center"/>
            <w:hideMark/>
          </w:tcPr>
          <w:p w14:paraId="59EACDB2"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12.1644</w:t>
            </w:r>
          </w:p>
        </w:tc>
        <w:tc>
          <w:tcPr>
            <w:tcW w:w="0" w:type="auto"/>
            <w:vAlign w:val="center"/>
            <w:hideMark/>
          </w:tcPr>
          <w:p w14:paraId="1FE20AE5"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28.5620</w:t>
            </w:r>
          </w:p>
        </w:tc>
        <w:tc>
          <w:tcPr>
            <w:tcW w:w="0" w:type="auto"/>
            <w:vAlign w:val="center"/>
            <w:hideMark/>
          </w:tcPr>
          <w:p w14:paraId="3DC8B5E1"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0.9995</w:t>
            </w:r>
          </w:p>
        </w:tc>
      </w:tr>
      <w:tr w:rsidR="003E68A4" w:rsidRPr="009C21D6" w14:paraId="30219E4D" w14:textId="77777777" w:rsidTr="006E248E">
        <w:trPr>
          <w:trHeight w:val="20"/>
          <w:tblCellSpacing w:w="15" w:type="dxa"/>
        </w:trPr>
        <w:tc>
          <w:tcPr>
            <w:tcW w:w="0" w:type="auto"/>
            <w:vAlign w:val="center"/>
            <w:hideMark/>
          </w:tcPr>
          <w:p w14:paraId="1DD69FF1"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2014</w:t>
            </w:r>
          </w:p>
        </w:tc>
        <w:tc>
          <w:tcPr>
            <w:tcW w:w="0" w:type="auto"/>
            <w:vAlign w:val="center"/>
            <w:hideMark/>
          </w:tcPr>
          <w:p w14:paraId="4DC2AE1A"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30.5206</w:t>
            </w:r>
          </w:p>
        </w:tc>
        <w:tc>
          <w:tcPr>
            <w:tcW w:w="0" w:type="auto"/>
            <w:vAlign w:val="center"/>
            <w:hideMark/>
          </w:tcPr>
          <w:p w14:paraId="409DF536"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198.1058</w:t>
            </w:r>
          </w:p>
        </w:tc>
        <w:tc>
          <w:tcPr>
            <w:tcW w:w="0" w:type="auto"/>
            <w:vAlign w:val="center"/>
            <w:hideMark/>
          </w:tcPr>
          <w:p w14:paraId="06D4E353"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0.9761</w:t>
            </w:r>
          </w:p>
        </w:tc>
      </w:tr>
      <w:tr w:rsidR="003E68A4" w:rsidRPr="009C21D6" w14:paraId="70072678" w14:textId="77777777" w:rsidTr="006E248E">
        <w:trPr>
          <w:trHeight w:val="20"/>
          <w:tblCellSpacing w:w="15" w:type="dxa"/>
        </w:trPr>
        <w:tc>
          <w:tcPr>
            <w:tcW w:w="0" w:type="auto"/>
            <w:vAlign w:val="center"/>
            <w:hideMark/>
          </w:tcPr>
          <w:p w14:paraId="14C2BDD3"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2015</w:t>
            </w:r>
          </w:p>
        </w:tc>
        <w:tc>
          <w:tcPr>
            <w:tcW w:w="0" w:type="auto"/>
            <w:vAlign w:val="center"/>
            <w:hideMark/>
          </w:tcPr>
          <w:p w14:paraId="0DF916EE"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34.2939</w:t>
            </w:r>
          </w:p>
        </w:tc>
        <w:tc>
          <w:tcPr>
            <w:tcW w:w="0" w:type="auto"/>
            <w:vAlign w:val="center"/>
            <w:hideMark/>
          </w:tcPr>
          <w:p w14:paraId="27F162AF"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204.9885</w:t>
            </w:r>
          </w:p>
        </w:tc>
        <w:tc>
          <w:tcPr>
            <w:tcW w:w="0" w:type="auto"/>
            <w:vAlign w:val="center"/>
            <w:hideMark/>
          </w:tcPr>
          <w:p w14:paraId="72638C38"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0.9737</w:t>
            </w:r>
          </w:p>
        </w:tc>
      </w:tr>
      <w:tr w:rsidR="003E68A4" w:rsidRPr="009C21D6" w14:paraId="718BBABE" w14:textId="77777777" w:rsidTr="006E248E">
        <w:trPr>
          <w:trHeight w:val="20"/>
          <w:tblCellSpacing w:w="15" w:type="dxa"/>
        </w:trPr>
        <w:tc>
          <w:tcPr>
            <w:tcW w:w="0" w:type="auto"/>
            <w:vAlign w:val="center"/>
            <w:hideMark/>
          </w:tcPr>
          <w:p w14:paraId="5D5BB99C"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2016</w:t>
            </w:r>
          </w:p>
        </w:tc>
        <w:tc>
          <w:tcPr>
            <w:tcW w:w="0" w:type="auto"/>
            <w:vAlign w:val="center"/>
            <w:hideMark/>
          </w:tcPr>
          <w:p w14:paraId="22EC84CB"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11.7882</w:t>
            </w:r>
          </w:p>
        </w:tc>
        <w:tc>
          <w:tcPr>
            <w:tcW w:w="0" w:type="auto"/>
            <w:vAlign w:val="center"/>
            <w:hideMark/>
          </w:tcPr>
          <w:p w14:paraId="66AF2188"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33.6902</w:t>
            </w:r>
          </w:p>
        </w:tc>
        <w:tc>
          <w:tcPr>
            <w:tcW w:w="0" w:type="auto"/>
            <w:vAlign w:val="center"/>
            <w:hideMark/>
          </w:tcPr>
          <w:p w14:paraId="67A64AAD"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0.9993</w:t>
            </w:r>
          </w:p>
        </w:tc>
      </w:tr>
      <w:tr w:rsidR="003E68A4" w:rsidRPr="009C21D6" w14:paraId="0EB9AC9A" w14:textId="77777777" w:rsidTr="006E248E">
        <w:trPr>
          <w:trHeight w:val="20"/>
          <w:tblCellSpacing w:w="15" w:type="dxa"/>
        </w:trPr>
        <w:tc>
          <w:tcPr>
            <w:tcW w:w="0" w:type="auto"/>
            <w:vAlign w:val="center"/>
            <w:hideMark/>
          </w:tcPr>
          <w:p w14:paraId="1887FA72"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b/>
                <w:bCs/>
                <w:sz w:val="24"/>
                <w:szCs w:val="24"/>
                <w:lang w:val="en-IN"/>
              </w:rPr>
              <w:t>Mean across folds</w:t>
            </w:r>
          </w:p>
        </w:tc>
        <w:tc>
          <w:tcPr>
            <w:tcW w:w="0" w:type="auto"/>
            <w:vAlign w:val="center"/>
            <w:hideMark/>
          </w:tcPr>
          <w:p w14:paraId="339F9ECA"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b/>
                <w:bCs/>
                <w:sz w:val="24"/>
                <w:szCs w:val="24"/>
                <w:lang w:val="en-IN"/>
              </w:rPr>
              <w:t>20.8728</w:t>
            </w:r>
          </w:p>
        </w:tc>
        <w:tc>
          <w:tcPr>
            <w:tcW w:w="0" w:type="auto"/>
            <w:vAlign w:val="center"/>
            <w:hideMark/>
          </w:tcPr>
          <w:p w14:paraId="0D9B67C7"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b/>
                <w:bCs/>
                <w:sz w:val="24"/>
                <w:szCs w:val="24"/>
                <w:lang w:val="en-IN"/>
              </w:rPr>
              <w:t>104.1158</w:t>
            </w:r>
          </w:p>
        </w:tc>
        <w:tc>
          <w:tcPr>
            <w:tcW w:w="0" w:type="auto"/>
            <w:vAlign w:val="center"/>
            <w:hideMark/>
          </w:tcPr>
          <w:p w14:paraId="1DE90035"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b/>
                <w:bCs/>
                <w:sz w:val="24"/>
                <w:szCs w:val="24"/>
                <w:lang w:val="en-IN"/>
              </w:rPr>
              <w:t>0.9893</w:t>
            </w:r>
          </w:p>
        </w:tc>
      </w:tr>
    </w:tbl>
    <w:p w14:paraId="15F7F7D5" w14:textId="77777777" w:rsidR="00D242EA" w:rsidRDefault="00D242EA" w:rsidP="007347CA">
      <w:pPr>
        <w:spacing w:after="60"/>
        <w:jc w:val="both"/>
        <w:rPr>
          <w:rFonts w:ascii="Times New Roman" w:hAnsi="Times New Roman" w:cs="Times New Roman"/>
          <w:sz w:val="24"/>
          <w:szCs w:val="24"/>
          <w:lang w:val="en-IN"/>
        </w:rPr>
      </w:pPr>
    </w:p>
    <w:p w14:paraId="041F3E08" w14:textId="2F136434"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pooled out-of-fold metrics were MAE 20.8728 Mt, RMSE 131.3527 Mt and R² 0.9892. The mean fold RMSE is lower than the pooled RMSE because the former averages the five annual RMSE values, whereas the latter calculates a single RMSE over all validation observations.</w:t>
      </w:r>
    </w:p>
    <w:p w14:paraId="3D9B6138"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results show that model errors varied substantially across validation years, with higher RMSE values in 2014 and 2015.</w:t>
      </w:r>
    </w:p>
    <w:p w14:paraId="381CA3F8" w14:textId="77777777" w:rsidR="00AD735B" w:rsidRDefault="00AD735B" w:rsidP="007347CA">
      <w:pPr>
        <w:spacing w:after="60"/>
        <w:jc w:val="both"/>
        <w:rPr>
          <w:rFonts w:ascii="Times New Roman" w:hAnsi="Times New Roman" w:cs="Times New Roman"/>
          <w:b/>
          <w:bCs/>
          <w:sz w:val="24"/>
          <w:szCs w:val="24"/>
          <w:lang w:val="en-IN"/>
        </w:rPr>
      </w:pPr>
    </w:p>
    <w:p w14:paraId="0CED708C" w14:textId="3D81D030" w:rsidR="003E68A4" w:rsidRPr="009C21D6" w:rsidRDefault="003E68A4" w:rsidP="007347CA">
      <w:pPr>
        <w:spacing w:after="60"/>
        <w:jc w:val="both"/>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5.4 Rolling-Origin Persistence Baseline Comparison</w:t>
      </w:r>
    </w:p>
    <w:p w14:paraId="0C035E1D"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persistence baseline was evaluated on the same five annual validation periods.</w:t>
      </w:r>
    </w:p>
    <w:tbl>
      <w:tblPr>
        <w:tblW w:w="993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89"/>
        <w:gridCol w:w="3004"/>
        <w:gridCol w:w="3242"/>
      </w:tblGrid>
      <w:tr w:rsidR="003E68A4" w:rsidRPr="009C21D6" w14:paraId="3BEC268B" w14:textId="77777777" w:rsidTr="00A95821">
        <w:trPr>
          <w:trHeight w:val="20"/>
          <w:tblHeader/>
          <w:tblCellSpacing w:w="15" w:type="dxa"/>
        </w:trPr>
        <w:tc>
          <w:tcPr>
            <w:tcW w:w="0" w:type="auto"/>
            <w:vAlign w:val="center"/>
            <w:hideMark/>
          </w:tcPr>
          <w:p w14:paraId="783E3B4D" w14:textId="77777777" w:rsidR="003E68A4" w:rsidRPr="00A95821" w:rsidRDefault="003E68A4" w:rsidP="007347CA">
            <w:pPr>
              <w:spacing w:after="60"/>
              <w:jc w:val="center"/>
              <w:rPr>
                <w:rFonts w:ascii="Times New Roman" w:hAnsi="Times New Roman" w:cs="Times New Roman"/>
                <w:b/>
                <w:bCs/>
                <w:sz w:val="20"/>
                <w:szCs w:val="20"/>
                <w:lang w:val="en-IN"/>
              </w:rPr>
            </w:pPr>
            <w:r w:rsidRPr="00A95821">
              <w:rPr>
                <w:rFonts w:ascii="Times New Roman" w:hAnsi="Times New Roman" w:cs="Times New Roman"/>
                <w:b/>
                <w:bCs/>
                <w:sz w:val="20"/>
                <w:szCs w:val="20"/>
                <w:lang w:val="en-IN"/>
              </w:rPr>
              <w:t>Metric</w:t>
            </w:r>
          </w:p>
        </w:tc>
        <w:tc>
          <w:tcPr>
            <w:tcW w:w="0" w:type="auto"/>
            <w:vAlign w:val="center"/>
            <w:hideMark/>
          </w:tcPr>
          <w:p w14:paraId="0675DEBB" w14:textId="77777777" w:rsidR="003E68A4" w:rsidRPr="00A95821" w:rsidRDefault="003E68A4" w:rsidP="007347CA">
            <w:pPr>
              <w:spacing w:after="60"/>
              <w:jc w:val="center"/>
              <w:rPr>
                <w:rFonts w:ascii="Times New Roman" w:hAnsi="Times New Roman" w:cs="Times New Roman"/>
                <w:b/>
                <w:bCs/>
                <w:sz w:val="20"/>
                <w:szCs w:val="20"/>
                <w:lang w:val="en-IN"/>
              </w:rPr>
            </w:pPr>
            <w:r w:rsidRPr="00A95821">
              <w:rPr>
                <w:rFonts w:ascii="Times New Roman" w:hAnsi="Times New Roman" w:cs="Times New Roman"/>
                <w:b/>
                <w:bCs/>
                <w:sz w:val="20"/>
                <w:szCs w:val="20"/>
                <w:lang w:val="en-IN"/>
              </w:rPr>
              <w:t>Gradient Boosting</w:t>
            </w:r>
          </w:p>
        </w:tc>
        <w:tc>
          <w:tcPr>
            <w:tcW w:w="0" w:type="auto"/>
            <w:vAlign w:val="center"/>
            <w:hideMark/>
          </w:tcPr>
          <w:p w14:paraId="72EE52D2" w14:textId="77777777" w:rsidR="003E68A4" w:rsidRPr="00A95821" w:rsidRDefault="003E68A4" w:rsidP="007347CA">
            <w:pPr>
              <w:spacing w:after="60"/>
              <w:jc w:val="center"/>
              <w:rPr>
                <w:rFonts w:ascii="Times New Roman" w:hAnsi="Times New Roman" w:cs="Times New Roman"/>
                <w:b/>
                <w:bCs/>
                <w:sz w:val="20"/>
                <w:szCs w:val="20"/>
                <w:lang w:val="en-IN"/>
              </w:rPr>
            </w:pPr>
            <w:r w:rsidRPr="00A95821">
              <w:rPr>
                <w:rFonts w:ascii="Times New Roman" w:hAnsi="Times New Roman" w:cs="Times New Roman"/>
                <w:b/>
                <w:bCs/>
                <w:sz w:val="20"/>
                <w:szCs w:val="20"/>
                <w:lang w:val="en-IN"/>
              </w:rPr>
              <w:t>Persistence baseline</w:t>
            </w:r>
          </w:p>
        </w:tc>
      </w:tr>
      <w:tr w:rsidR="003E68A4" w:rsidRPr="009C21D6" w14:paraId="57FBDD13" w14:textId="77777777" w:rsidTr="00A95821">
        <w:trPr>
          <w:trHeight w:val="20"/>
          <w:tblHeader/>
          <w:tblCellSpacing w:w="15" w:type="dxa"/>
        </w:trPr>
        <w:tc>
          <w:tcPr>
            <w:tcW w:w="0" w:type="auto"/>
            <w:vAlign w:val="center"/>
            <w:hideMark/>
          </w:tcPr>
          <w:p w14:paraId="6D8F7DD5" w14:textId="77777777" w:rsidR="003E68A4" w:rsidRPr="00A95821" w:rsidRDefault="003E68A4" w:rsidP="007347CA">
            <w:pPr>
              <w:spacing w:after="60"/>
              <w:jc w:val="center"/>
              <w:rPr>
                <w:rFonts w:ascii="Times New Roman" w:hAnsi="Times New Roman" w:cs="Times New Roman"/>
                <w:b/>
                <w:bCs/>
                <w:sz w:val="20"/>
                <w:szCs w:val="20"/>
                <w:lang w:val="en-IN"/>
              </w:rPr>
            </w:pPr>
            <w:r w:rsidRPr="00A95821">
              <w:rPr>
                <w:rFonts w:ascii="Times New Roman" w:hAnsi="Times New Roman" w:cs="Times New Roman"/>
                <w:b/>
                <w:bCs/>
                <w:sz w:val="20"/>
                <w:szCs w:val="20"/>
                <w:lang w:val="en-IN"/>
              </w:rPr>
              <w:t>Mean fold MAE (Mt)</w:t>
            </w:r>
          </w:p>
        </w:tc>
        <w:tc>
          <w:tcPr>
            <w:tcW w:w="0" w:type="auto"/>
            <w:vAlign w:val="center"/>
            <w:hideMark/>
          </w:tcPr>
          <w:p w14:paraId="34DB3E54" w14:textId="77777777" w:rsidR="003E68A4" w:rsidRPr="00A95821" w:rsidRDefault="003E68A4" w:rsidP="007347CA">
            <w:pPr>
              <w:spacing w:after="60"/>
              <w:jc w:val="center"/>
              <w:rPr>
                <w:rFonts w:ascii="Times New Roman" w:hAnsi="Times New Roman" w:cs="Times New Roman"/>
                <w:sz w:val="20"/>
                <w:szCs w:val="20"/>
                <w:lang w:val="en-IN"/>
              </w:rPr>
            </w:pPr>
            <w:r w:rsidRPr="00A95821">
              <w:rPr>
                <w:rFonts w:ascii="Times New Roman" w:hAnsi="Times New Roman" w:cs="Times New Roman"/>
                <w:sz w:val="20"/>
                <w:szCs w:val="20"/>
                <w:lang w:val="en-IN"/>
              </w:rPr>
              <w:t>20.8728</w:t>
            </w:r>
          </w:p>
        </w:tc>
        <w:tc>
          <w:tcPr>
            <w:tcW w:w="0" w:type="auto"/>
            <w:vAlign w:val="center"/>
            <w:hideMark/>
          </w:tcPr>
          <w:p w14:paraId="59F2F05C" w14:textId="77777777" w:rsidR="003E68A4" w:rsidRPr="00A95821" w:rsidRDefault="003E68A4" w:rsidP="007347CA">
            <w:pPr>
              <w:spacing w:after="60"/>
              <w:jc w:val="center"/>
              <w:rPr>
                <w:rFonts w:ascii="Times New Roman" w:hAnsi="Times New Roman" w:cs="Times New Roman"/>
                <w:sz w:val="20"/>
                <w:szCs w:val="20"/>
                <w:lang w:val="en-IN"/>
              </w:rPr>
            </w:pPr>
            <w:r w:rsidRPr="00A95821">
              <w:rPr>
                <w:rFonts w:ascii="Times New Roman" w:hAnsi="Times New Roman" w:cs="Times New Roman"/>
                <w:sz w:val="20"/>
                <w:szCs w:val="20"/>
                <w:lang w:val="en-IN"/>
              </w:rPr>
              <w:t>11.5126</w:t>
            </w:r>
          </w:p>
        </w:tc>
      </w:tr>
      <w:tr w:rsidR="003E68A4" w:rsidRPr="009C21D6" w14:paraId="7D19F2BB" w14:textId="77777777" w:rsidTr="00A95821">
        <w:trPr>
          <w:trHeight w:val="20"/>
          <w:tblHeader/>
          <w:tblCellSpacing w:w="15" w:type="dxa"/>
        </w:trPr>
        <w:tc>
          <w:tcPr>
            <w:tcW w:w="0" w:type="auto"/>
            <w:vAlign w:val="center"/>
            <w:hideMark/>
          </w:tcPr>
          <w:p w14:paraId="745D1211" w14:textId="77777777" w:rsidR="003E68A4" w:rsidRPr="00A95821" w:rsidRDefault="003E68A4" w:rsidP="007347CA">
            <w:pPr>
              <w:spacing w:after="60"/>
              <w:jc w:val="center"/>
              <w:rPr>
                <w:rFonts w:ascii="Times New Roman" w:hAnsi="Times New Roman" w:cs="Times New Roman"/>
                <w:b/>
                <w:bCs/>
                <w:sz w:val="20"/>
                <w:szCs w:val="20"/>
                <w:lang w:val="en-IN"/>
              </w:rPr>
            </w:pPr>
            <w:r w:rsidRPr="00A95821">
              <w:rPr>
                <w:rFonts w:ascii="Times New Roman" w:hAnsi="Times New Roman" w:cs="Times New Roman"/>
                <w:b/>
                <w:bCs/>
                <w:sz w:val="20"/>
                <w:szCs w:val="20"/>
                <w:lang w:val="en-IN"/>
              </w:rPr>
              <w:t>Mean fold RMSE (Mt)</w:t>
            </w:r>
          </w:p>
        </w:tc>
        <w:tc>
          <w:tcPr>
            <w:tcW w:w="0" w:type="auto"/>
            <w:vAlign w:val="center"/>
            <w:hideMark/>
          </w:tcPr>
          <w:p w14:paraId="318B1328" w14:textId="77777777" w:rsidR="003E68A4" w:rsidRPr="00A95821" w:rsidRDefault="003E68A4" w:rsidP="007347CA">
            <w:pPr>
              <w:spacing w:after="60"/>
              <w:jc w:val="center"/>
              <w:rPr>
                <w:rFonts w:ascii="Times New Roman" w:hAnsi="Times New Roman" w:cs="Times New Roman"/>
                <w:sz w:val="20"/>
                <w:szCs w:val="20"/>
                <w:lang w:val="en-IN"/>
              </w:rPr>
            </w:pPr>
            <w:r w:rsidRPr="00A95821">
              <w:rPr>
                <w:rFonts w:ascii="Times New Roman" w:hAnsi="Times New Roman" w:cs="Times New Roman"/>
                <w:sz w:val="20"/>
                <w:szCs w:val="20"/>
                <w:lang w:val="en-IN"/>
              </w:rPr>
              <w:t>104.1158</w:t>
            </w:r>
          </w:p>
        </w:tc>
        <w:tc>
          <w:tcPr>
            <w:tcW w:w="0" w:type="auto"/>
            <w:vAlign w:val="center"/>
            <w:hideMark/>
          </w:tcPr>
          <w:p w14:paraId="3F6ABE79" w14:textId="77777777" w:rsidR="003E68A4" w:rsidRPr="00A95821" w:rsidRDefault="003E68A4" w:rsidP="007347CA">
            <w:pPr>
              <w:spacing w:after="60"/>
              <w:jc w:val="center"/>
              <w:rPr>
                <w:rFonts w:ascii="Times New Roman" w:hAnsi="Times New Roman" w:cs="Times New Roman"/>
                <w:sz w:val="20"/>
                <w:szCs w:val="20"/>
                <w:lang w:val="en-IN"/>
              </w:rPr>
            </w:pPr>
            <w:r w:rsidRPr="00A95821">
              <w:rPr>
                <w:rFonts w:ascii="Times New Roman" w:hAnsi="Times New Roman" w:cs="Times New Roman"/>
                <w:sz w:val="20"/>
                <w:szCs w:val="20"/>
                <w:lang w:val="en-IN"/>
              </w:rPr>
              <w:t>29.3995</w:t>
            </w:r>
          </w:p>
        </w:tc>
      </w:tr>
      <w:tr w:rsidR="003E68A4" w:rsidRPr="009C21D6" w14:paraId="32C62AF8" w14:textId="77777777" w:rsidTr="00A95821">
        <w:trPr>
          <w:trHeight w:val="20"/>
          <w:tblHeader/>
          <w:tblCellSpacing w:w="15" w:type="dxa"/>
        </w:trPr>
        <w:tc>
          <w:tcPr>
            <w:tcW w:w="0" w:type="auto"/>
            <w:vAlign w:val="center"/>
            <w:hideMark/>
          </w:tcPr>
          <w:p w14:paraId="6781FAC6" w14:textId="77777777" w:rsidR="003E68A4" w:rsidRPr="00A95821" w:rsidRDefault="003E68A4" w:rsidP="007347CA">
            <w:pPr>
              <w:spacing w:after="60"/>
              <w:jc w:val="center"/>
              <w:rPr>
                <w:rFonts w:ascii="Times New Roman" w:hAnsi="Times New Roman" w:cs="Times New Roman"/>
                <w:b/>
                <w:bCs/>
                <w:sz w:val="20"/>
                <w:szCs w:val="20"/>
                <w:lang w:val="en-IN"/>
              </w:rPr>
            </w:pPr>
            <w:r w:rsidRPr="00A95821">
              <w:rPr>
                <w:rFonts w:ascii="Times New Roman" w:hAnsi="Times New Roman" w:cs="Times New Roman"/>
                <w:b/>
                <w:bCs/>
                <w:sz w:val="20"/>
                <w:szCs w:val="20"/>
                <w:lang w:val="en-IN"/>
              </w:rPr>
              <w:t>Mean fold R²</w:t>
            </w:r>
          </w:p>
        </w:tc>
        <w:tc>
          <w:tcPr>
            <w:tcW w:w="0" w:type="auto"/>
            <w:vAlign w:val="center"/>
            <w:hideMark/>
          </w:tcPr>
          <w:p w14:paraId="007E6E1A" w14:textId="77777777" w:rsidR="003E68A4" w:rsidRPr="00A95821" w:rsidRDefault="003E68A4" w:rsidP="007347CA">
            <w:pPr>
              <w:spacing w:after="60"/>
              <w:jc w:val="center"/>
              <w:rPr>
                <w:rFonts w:ascii="Times New Roman" w:hAnsi="Times New Roman" w:cs="Times New Roman"/>
                <w:sz w:val="20"/>
                <w:szCs w:val="20"/>
                <w:lang w:val="en-IN"/>
              </w:rPr>
            </w:pPr>
            <w:r w:rsidRPr="00A95821">
              <w:rPr>
                <w:rFonts w:ascii="Times New Roman" w:hAnsi="Times New Roman" w:cs="Times New Roman"/>
                <w:sz w:val="20"/>
                <w:szCs w:val="20"/>
                <w:lang w:val="en-IN"/>
              </w:rPr>
              <w:t>0.9893</w:t>
            </w:r>
          </w:p>
        </w:tc>
        <w:tc>
          <w:tcPr>
            <w:tcW w:w="0" w:type="auto"/>
            <w:vAlign w:val="center"/>
            <w:hideMark/>
          </w:tcPr>
          <w:p w14:paraId="0D528BB4" w14:textId="77777777" w:rsidR="003E68A4" w:rsidRPr="00A95821" w:rsidRDefault="003E68A4" w:rsidP="007347CA">
            <w:pPr>
              <w:spacing w:after="60"/>
              <w:jc w:val="center"/>
              <w:rPr>
                <w:rFonts w:ascii="Times New Roman" w:hAnsi="Times New Roman" w:cs="Times New Roman"/>
                <w:sz w:val="20"/>
                <w:szCs w:val="20"/>
                <w:lang w:val="en-IN"/>
              </w:rPr>
            </w:pPr>
            <w:r w:rsidRPr="00A95821">
              <w:rPr>
                <w:rFonts w:ascii="Times New Roman" w:hAnsi="Times New Roman" w:cs="Times New Roman"/>
                <w:sz w:val="20"/>
                <w:szCs w:val="20"/>
                <w:lang w:val="en-IN"/>
              </w:rPr>
              <w:t>0.9994</w:t>
            </w:r>
          </w:p>
        </w:tc>
      </w:tr>
      <w:tr w:rsidR="003E68A4" w:rsidRPr="009C21D6" w14:paraId="7540BF71" w14:textId="77777777" w:rsidTr="00A95821">
        <w:trPr>
          <w:trHeight w:val="20"/>
          <w:tblHeader/>
          <w:tblCellSpacing w:w="15" w:type="dxa"/>
        </w:trPr>
        <w:tc>
          <w:tcPr>
            <w:tcW w:w="0" w:type="auto"/>
            <w:vAlign w:val="center"/>
            <w:hideMark/>
          </w:tcPr>
          <w:p w14:paraId="776B425F" w14:textId="77777777" w:rsidR="003E68A4" w:rsidRPr="00A95821" w:rsidRDefault="003E68A4" w:rsidP="007347CA">
            <w:pPr>
              <w:spacing w:after="60"/>
              <w:jc w:val="center"/>
              <w:rPr>
                <w:rFonts w:ascii="Times New Roman" w:hAnsi="Times New Roman" w:cs="Times New Roman"/>
                <w:b/>
                <w:bCs/>
                <w:sz w:val="20"/>
                <w:szCs w:val="20"/>
                <w:lang w:val="en-IN"/>
              </w:rPr>
            </w:pPr>
            <w:r w:rsidRPr="00A95821">
              <w:rPr>
                <w:rFonts w:ascii="Times New Roman" w:hAnsi="Times New Roman" w:cs="Times New Roman"/>
                <w:b/>
                <w:bCs/>
                <w:sz w:val="20"/>
                <w:szCs w:val="20"/>
                <w:lang w:val="en-IN"/>
              </w:rPr>
              <w:t>Pooled MAE (Mt)</w:t>
            </w:r>
          </w:p>
        </w:tc>
        <w:tc>
          <w:tcPr>
            <w:tcW w:w="0" w:type="auto"/>
            <w:vAlign w:val="center"/>
            <w:hideMark/>
          </w:tcPr>
          <w:p w14:paraId="68DE29A3" w14:textId="77777777" w:rsidR="003E68A4" w:rsidRPr="00A95821" w:rsidRDefault="003E68A4" w:rsidP="007347CA">
            <w:pPr>
              <w:spacing w:after="60"/>
              <w:jc w:val="center"/>
              <w:rPr>
                <w:rFonts w:ascii="Times New Roman" w:hAnsi="Times New Roman" w:cs="Times New Roman"/>
                <w:sz w:val="20"/>
                <w:szCs w:val="20"/>
                <w:lang w:val="en-IN"/>
              </w:rPr>
            </w:pPr>
            <w:r w:rsidRPr="00A95821">
              <w:rPr>
                <w:rFonts w:ascii="Times New Roman" w:hAnsi="Times New Roman" w:cs="Times New Roman"/>
                <w:sz w:val="20"/>
                <w:szCs w:val="20"/>
                <w:lang w:val="en-IN"/>
              </w:rPr>
              <w:t>20.8728</w:t>
            </w:r>
          </w:p>
        </w:tc>
        <w:tc>
          <w:tcPr>
            <w:tcW w:w="0" w:type="auto"/>
            <w:vAlign w:val="center"/>
            <w:hideMark/>
          </w:tcPr>
          <w:p w14:paraId="2DF042D5" w14:textId="77777777" w:rsidR="003E68A4" w:rsidRPr="00A95821" w:rsidRDefault="003E68A4" w:rsidP="007347CA">
            <w:pPr>
              <w:spacing w:after="60"/>
              <w:jc w:val="center"/>
              <w:rPr>
                <w:rFonts w:ascii="Times New Roman" w:hAnsi="Times New Roman" w:cs="Times New Roman"/>
                <w:sz w:val="20"/>
                <w:szCs w:val="20"/>
                <w:lang w:val="en-IN"/>
              </w:rPr>
            </w:pPr>
            <w:r w:rsidRPr="00A95821">
              <w:rPr>
                <w:rFonts w:ascii="Times New Roman" w:hAnsi="Times New Roman" w:cs="Times New Roman"/>
                <w:sz w:val="20"/>
                <w:szCs w:val="20"/>
                <w:lang w:val="en-IN"/>
              </w:rPr>
              <w:t>11.5126</w:t>
            </w:r>
          </w:p>
        </w:tc>
      </w:tr>
      <w:tr w:rsidR="003E68A4" w:rsidRPr="009C21D6" w14:paraId="2C48E36A" w14:textId="77777777" w:rsidTr="00A95821">
        <w:trPr>
          <w:trHeight w:val="20"/>
          <w:tblHeader/>
          <w:tblCellSpacing w:w="15" w:type="dxa"/>
        </w:trPr>
        <w:tc>
          <w:tcPr>
            <w:tcW w:w="0" w:type="auto"/>
            <w:vAlign w:val="center"/>
            <w:hideMark/>
          </w:tcPr>
          <w:p w14:paraId="4FFD38A1" w14:textId="77777777" w:rsidR="003E68A4" w:rsidRPr="00A95821" w:rsidRDefault="003E68A4" w:rsidP="007347CA">
            <w:pPr>
              <w:spacing w:after="60"/>
              <w:jc w:val="center"/>
              <w:rPr>
                <w:rFonts w:ascii="Times New Roman" w:hAnsi="Times New Roman" w:cs="Times New Roman"/>
                <w:b/>
                <w:bCs/>
                <w:sz w:val="20"/>
                <w:szCs w:val="20"/>
                <w:lang w:val="en-IN"/>
              </w:rPr>
            </w:pPr>
            <w:r w:rsidRPr="00A95821">
              <w:rPr>
                <w:rFonts w:ascii="Times New Roman" w:hAnsi="Times New Roman" w:cs="Times New Roman"/>
                <w:b/>
                <w:bCs/>
                <w:sz w:val="20"/>
                <w:szCs w:val="20"/>
                <w:lang w:val="en-IN"/>
              </w:rPr>
              <w:t>Pooled RMSE (Mt)</w:t>
            </w:r>
          </w:p>
        </w:tc>
        <w:tc>
          <w:tcPr>
            <w:tcW w:w="0" w:type="auto"/>
            <w:vAlign w:val="center"/>
            <w:hideMark/>
          </w:tcPr>
          <w:p w14:paraId="40724597" w14:textId="77777777" w:rsidR="003E68A4" w:rsidRPr="00A95821" w:rsidRDefault="003E68A4" w:rsidP="007347CA">
            <w:pPr>
              <w:spacing w:after="60"/>
              <w:jc w:val="center"/>
              <w:rPr>
                <w:rFonts w:ascii="Times New Roman" w:hAnsi="Times New Roman" w:cs="Times New Roman"/>
                <w:sz w:val="20"/>
                <w:szCs w:val="20"/>
                <w:lang w:val="en-IN"/>
              </w:rPr>
            </w:pPr>
            <w:r w:rsidRPr="00A95821">
              <w:rPr>
                <w:rFonts w:ascii="Times New Roman" w:hAnsi="Times New Roman" w:cs="Times New Roman"/>
                <w:sz w:val="20"/>
                <w:szCs w:val="20"/>
                <w:lang w:val="en-IN"/>
              </w:rPr>
              <w:t>131.3527</w:t>
            </w:r>
          </w:p>
        </w:tc>
        <w:tc>
          <w:tcPr>
            <w:tcW w:w="0" w:type="auto"/>
            <w:vAlign w:val="center"/>
            <w:hideMark/>
          </w:tcPr>
          <w:p w14:paraId="7AE4882B" w14:textId="77777777" w:rsidR="003E68A4" w:rsidRPr="00A95821" w:rsidRDefault="003E68A4" w:rsidP="007347CA">
            <w:pPr>
              <w:spacing w:after="60"/>
              <w:jc w:val="center"/>
              <w:rPr>
                <w:rFonts w:ascii="Times New Roman" w:hAnsi="Times New Roman" w:cs="Times New Roman"/>
                <w:sz w:val="20"/>
                <w:szCs w:val="20"/>
                <w:lang w:val="en-IN"/>
              </w:rPr>
            </w:pPr>
            <w:r w:rsidRPr="00A95821">
              <w:rPr>
                <w:rFonts w:ascii="Times New Roman" w:hAnsi="Times New Roman" w:cs="Times New Roman"/>
                <w:sz w:val="20"/>
                <w:szCs w:val="20"/>
                <w:lang w:val="en-IN"/>
              </w:rPr>
              <w:t>30.1708</w:t>
            </w:r>
          </w:p>
        </w:tc>
      </w:tr>
      <w:tr w:rsidR="003E68A4" w:rsidRPr="009C21D6" w14:paraId="570A1F65" w14:textId="77777777" w:rsidTr="00A95821">
        <w:trPr>
          <w:trHeight w:val="20"/>
          <w:tblHeader/>
          <w:tblCellSpacing w:w="15" w:type="dxa"/>
        </w:trPr>
        <w:tc>
          <w:tcPr>
            <w:tcW w:w="0" w:type="auto"/>
            <w:vAlign w:val="center"/>
            <w:hideMark/>
          </w:tcPr>
          <w:p w14:paraId="034934D9" w14:textId="77777777" w:rsidR="003E68A4" w:rsidRPr="00A95821" w:rsidRDefault="003E68A4" w:rsidP="007347CA">
            <w:pPr>
              <w:spacing w:after="60"/>
              <w:jc w:val="center"/>
              <w:rPr>
                <w:rFonts w:ascii="Times New Roman" w:hAnsi="Times New Roman" w:cs="Times New Roman"/>
                <w:b/>
                <w:bCs/>
                <w:sz w:val="20"/>
                <w:szCs w:val="20"/>
                <w:lang w:val="en-IN"/>
              </w:rPr>
            </w:pPr>
            <w:r w:rsidRPr="00A95821">
              <w:rPr>
                <w:rFonts w:ascii="Times New Roman" w:hAnsi="Times New Roman" w:cs="Times New Roman"/>
                <w:b/>
                <w:bCs/>
                <w:sz w:val="20"/>
                <w:szCs w:val="20"/>
                <w:lang w:val="en-IN"/>
              </w:rPr>
              <w:t>Pooled R²</w:t>
            </w:r>
          </w:p>
        </w:tc>
        <w:tc>
          <w:tcPr>
            <w:tcW w:w="0" w:type="auto"/>
            <w:vAlign w:val="center"/>
            <w:hideMark/>
          </w:tcPr>
          <w:p w14:paraId="2A7D2C6B" w14:textId="77777777" w:rsidR="003E68A4" w:rsidRPr="00A95821" w:rsidRDefault="003E68A4" w:rsidP="007347CA">
            <w:pPr>
              <w:spacing w:after="60"/>
              <w:jc w:val="center"/>
              <w:rPr>
                <w:rFonts w:ascii="Times New Roman" w:hAnsi="Times New Roman" w:cs="Times New Roman"/>
                <w:sz w:val="20"/>
                <w:szCs w:val="20"/>
                <w:lang w:val="en-IN"/>
              </w:rPr>
            </w:pPr>
            <w:r w:rsidRPr="00A95821">
              <w:rPr>
                <w:rFonts w:ascii="Times New Roman" w:hAnsi="Times New Roman" w:cs="Times New Roman"/>
                <w:sz w:val="20"/>
                <w:szCs w:val="20"/>
                <w:lang w:val="en-IN"/>
              </w:rPr>
              <w:t>0.9892</w:t>
            </w:r>
          </w:p>
        </w:tc>
        <w:tc>
          <w:tcPr>
            <w:tcW w:w="0" w:type="auto"/>
            <w:vAlign w:val="center"/>
            <w:hideMark/>
          </w:tcPr>
          <w:p w14:paraId="1F1DD892" w14:textId="77777777" w:rsidR="003E68A4" w:rsidRPr="00A95821" w:rsidRDefault="003E68A4" w:rsidP="007347CA">
            <w:pPr>
              <w:spacing w:after="60"/>
              <w:jc w:val="center"/>
              <w:rPr>
                <w:rFonts w:ascii="Times New Roman" w:hAnsi="Times New Roman" w:cs="Times New Roman"/>
                <w:sz w:val="20"/>
                <w:szCs w:val="20"/>
                <w:lang w:val="en-IN"/>
              </w:rPr>
            </w:pPr>
            <w:r w:rsidRPr="00A95821">
              <w:rPr>
                <w:rFonts w:ascii="Times New Roman" w:hAnsi="Times New Roman" w:cs="Times New Roman"/>
                <w:sz w:val="20"/>
                <w:szCs w:val="20"/>
                <w:lang w:val="en-IN"/>
              </w:rPr>
              <w:t>0.9994</w:t>
            </w:r>
          </w:p>
        </w:tc>
      </w:tr>
    </w:tbl>
    <w:p w14:paraId="12E74493" w14:textId="77777777" w:rsidR="00E901C4" w:rsidRDefault="00E901C4" w:rsidP="007347CA">
      <w:pPr>
        <w:spacing w:after="60"/>
        <w:jc w:val="both"/>
        <w:rPr>
          <w:rFonts w:ascii="Times New Roman" w:hAnsi="Times New Roman" w:cs="Times New Roman"/>
          <w:sz w:val="24"/>
          <w:szCs w:val="24"/>
          <w:lang w:val="en-IN"/>
        </w:rPr>
      </w:pPr>
    </w:p>
    <w:p w14:paraId="3A635509" w14:textId="6B1B570C"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persistence baseline achieved lower errors and higher R² than Gradient Boosting across the aggregate validation results. Gradient Boosting achieved a slightly lower RMSE in 2013, but the persistence baseline performed better overall across the five evaluated years.</w:t>
      </w:r>
    </w:p>
    <w:p w14:paraId="605B48EB" w14:textId="77777777" w:rsidR="00241688" w:rsidRDefault="00241688" w:rsidP="007347CA">
      <w:pPr>
        <w:spacing w:after="60"/>
        <w:jc w:val="both"/>
        <w:rPr>
          <w:rFonts w:ascii="Times New Roman" w:hAnsi="Times New Roman" w:cs="Times New Roman"/>
          <w:b/>
          <w:bCs/>
          <w:sz w:val="24"/>
          <w:szCs w:val="24"/>
          <w:lang w:val="en-IN"/>
        </w:rPr>
      </w:pPr>
    </w:p>
    <w:p w14:paraId="0FC210F7" w14:textId="1D946109" w:rsidR="003E68A4" w:rsidRPr="009C21D6" w:rsidRDefault="003E68A4" w:rsidP="007347CA">
      <w:pPr>
        <w:spacing w:after="60"/>
        <w:jc w:val="both"/>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5.5 Final Chronological Test Comparison</w:t>
      </w:r>
    </w:p>
    <w:p w14:paraId="23118D47"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final chronological test evaluation covered 2021 and 2022:</w:t>
      </w:r>
    </w:p>
    <w:tbl>
      <w:tblPr>
        <w:tblW w:w="84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36"/>
        <w:gridCol w:w="3068"/>
        <w:gridCol w:w="3312"/>
      </w:tblGrid>
      <w:tr w:rsidR="003E68A4" w:rsidRPr="009C21D6" w14:paraId="6113E898" w14:textId="77777777" w:rsidTr="00812971">
        <w:trPr>
          <w:trHeight w:val="20"/>
          <w:tblCellSpacing w:w="15" w:type="dxa"/>
        </w:trPr>
        <w:tc>
          <w:tcPr>
            <w:tcW w:w="0" w:type="auto"/>
            <w:vAlign w:val="center"/>
            <w:hideMark/>
          </w:tcPr>
          <w:p w14:paraId="7365A373" w14:textId="77777777" w:rsidR="003E68A4" w:rsidRPr="00D242EA" w:rsidRDefault="003E68A4" w:rsidP="007347CA">
            <w:pPr>
              <w:spacing w:after="60"/>
              <w:jc w:val="center"/>
              <w:rPr>
                <w:rFonts w:ascii="Times New Roman" w:hAnsi="Times New Roman" w:cs="Times New Roman"/>
                <w:b/>
                <w:bCs/>
                <w:sz w:val="24"/>
                <w:szCs w:val="24"/>
                <w:lang w:val="en-IN"/>
              </w:rPr>
            </w:pPr>
            <w:r w:rsidRPr="00D242EA">
              <w:rPr>
                <w:rFonts w:ascii="Times New Roman" w:hAnsi="Times New Roman" w:cs="Times New Roman"/>
                <w:b/>
                <w:bCs/>
                <w:sz w:val="24"/>
                <w:szCs w:val="24"/>
                <w:lang w:val="en-IN"/>
              </w:rPr>
              <w:lastRenderedPageBreak/>
              <w:t>Metric</w:t>
            </w:r>
          </w:p>
        </w:tc>
        <w:tc>
          <w:tcPr>
            <w:tcW w:w="0" w:type="auto"/>
            <w:vAlign w:val="center"/>
            <w:hideMark/>
          </w:tcPr>
          <w:p w14:paraId="1D3C57A2" w14:textId="77777777" w:rsidR="003E68A4" w:rsidRPr="009C21D6" w:rsidRDefault="003E68A4" w:rsidP="007347CA">
            <w:pPr>
              <w:spacing w:after="60"/>
              <w:jc w:val="center"/>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Gradient Boosting</w:t>
            </w:r>
          </w:p>
        </w:tc>
        <w:tc>
          <w:tcPr>
            <w:tcW w:w="0" w:type="auto"/>
            <w:vAlign w:val="center"/>
            <w:hideMark/>
          </w:tcPr>
          <w:p w14:paraId="2EFAA836" w14:textId="77777777" w:rsidR="003E68A4" w:rsidRPr="009C21D6" w:rsidRDefault="003E68A4" w:rsidP="007347CA">
            <w:pPr>
              <w:spacing w:after="60"/>
              <w:jc w:val="center"/>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Persistence baseline</w:t>
            </w:r>
          </w:p>
        </w:tc>
      </w:tr>
      <w:tr w:rsidR="003E68A4" w:rsidRPr="009C21D6" w14:paraId="78C3C031" w14:textId="77777777" w:rsidTr="00812971">
        <w:trPr>
          <w:trHeight w:val="20"/>
          <w:tblCellSpacing w:w="15" w:type="dxa"/>
        </w:trPr>
        <w:tc>
          <w:tcPr>
            <w:tcW w:w="0" w:type="auto"/>
            <w:vAlign w:val="center"/>
            <w:hideMark/>
          </w:tcPr>
          <w:p w14:paraId="53CF0C46" w14:textId="77777777" w:rsidR="003E68A4" w:rsidRPr="00D242EA" w:rsidRDefault="003E68A4" w:rsidP="007347CA">
            <w:pPr>
              <w:spacing w:after="60"/>
              <w:jc w:val="center"/>
              <w:rPr>
                <w:rFonts w:ascii="Times New Roman" w:hAnsi="Times New Roman" w:cs="Times New Roman"/>
                <w:b/>
                <w:bCs/>
                <w:sz w:val="24"/>
                <w:szCs w:val="24"/>
                <w:lang w:val="en-IN"/>
              </w:rPr>
            </w:pPr>
            <w:r w:rsidRPr="00D242EA">
              <w:rPr>
                <w:rFonts w:ascii="Times New Roman" w:hAnsi="Times New Roman" w:cs="Times New Roman"/>
                <w:b/>
                <w:bCs/>
                <w:sz w:val="24"/>
                <w:szCs w:val="24"/>
                <w:lang w:val="en-IN"/>
              </w:rPr>
              <w:t>MAE (Mt)</w:t>
            </w:r>
          </w:p>
        </w:tc>
        <w:tc>
          <w:tcPr>
            <w:tcW w:w="0" w:type="auto"/>
            <w:vAlign w:val="center"/>
            <w:hideMark/>
          </w:tcPr>
          <w:p w14:paraId="4916B956"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51.5167</w:t>
            </w:r>
          </w:p>
        </w:tc>
        <w:tc>
          <w:tcPr>
            <w:tcW w:w="0" w:type="auto"/>
            <w:vAlign w:val="center"/>
            <w:hideMark/>
          </w:tcPr>
          <w:p w14:paraId="07D10544"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20.1835</w:t>
            </w:r>
          </w:p>
        </w:tc>
      </w:tr>
      <w:tr w:rsidR="003E68A4" w:rsidRPr="009C21D6" w14:paraId="3F62D063" w14:textId="77777777" w:rsidTr="00812971">
        <w:trPr>
          <w:trHeight w:val="20"/>
          <w:tblCellSpacing w:w="15" w:type="dxa"/>
        </w:trPr>
        <w:tc>
          <w:tcPr>
            <w:tcW w:w="0" w:type="auto"/>
            <w:vAlign w:val="center"/>
            <w:hideMark/>
          </w:tcPr>
          <w:p w14:paraId="08B10460" w14:textId="77777777" w:rsidR="003E68A4" w:rsidRPr="00D242EA" w:rsidRDefault="003E68A4" w:rsidP="007347CA">
            <w:pPr>
              <w:spacing w:after="60"/>
              <w:jc w:val="center"/>
              <w:rPr>
                <w:rFonts w:ascii="Times New Roman" w:hAnsi="Times New Roman" w:cs="Times New Roman"/>
                <w:b/>
                <w:bCs/>
                <w:sz w:val="24"/>
                <w:szCs w:val="24"/>
                <w:lang w:val="en-IN"/>
              </w:rPr>
            </w:pPr>
            <w:r w:rsidRPr="00D242EA">
              <w:rPr>
                <w:rFonts w:ascii="Times New Roman" w:hAnsi="Times New Roman" w:cs="Times New Roman"/>
                <w:b/>
                <w:bCs/>
                <w:sz w:val="24"/>
                <w:szCs w:val="24"/>
                <w:lang w:val="en-IN"/>
              </w:rPr>
              <w:t>RMSE (Mt)</w:t>
            </w:r>
          </w:p>
        </w:tc>
        <w:tc>
          <w:tcPr>
            <w:tcW w:w="0" w:type="auto"/>
            <w:vAlign w:val="center"/>
            <w:hideMark/>
          </w:tcPr>
          <w:p w14:paraId="0A0191FF"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240.9586</w:t>
            </w:r>
          </w:p>
        </w:tc>
        <w:tc>
          <w:tcPr>
            <w:tcW w:w="0" w:type="auto"/>
            <w:vAlign w:val="center"/>
            <w:hideMark/>
          </w:tcPr>
          <w:p w14:paraId="794AA32C"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60.7773</w:t>
            </w:r>
          </w:p>
        </w:tc>
      </w:tr>
      <w:tr w:rsidR="003E68A4" w:rsidRPr="009C21D6" w14:paraId="0CB58B12" w14:textId="77777777" w:rsidTr="00812971">
        <w:trPr>
          <w:trHeight w:val="20"/>
          <w:tblCellSpacing w:w="15" w:type="dxa"/>
        </w:trPr>
        <w:tc>
          <w:tcPr>
            <w:tcW w:w="0" w:type="auto"/>
            <w:vAlign w:val="center"/>
            <w:hideMark/>
          </w:tcPr>
          <w:p w14:paraId="4CE1341D" w14:textId="77777777" w:rsidR="003E68A4" w:rsidRPr="00D242EA" w:rsidRDefault="003E68A4" w:rsidP="007347CA">
            <w:pPr>
              <w:spacing w:after="60"/>
              <w:jc w:val="center"/>
              <w:rPr>
                <w:rFonts w:ascii="Times New Roman" w:hAnsi="Times New Roman" w:cs="Times New Roman"/>
                <w:b/>
                <w:bCs/>
                <w:sz w:val="24"/>
                <w:szCs w:val="24"/>
                <w:lang w:val="en-IN"/>
              </w:rPr>
            </w:pPr>
            <w:r w:rsidRPr="00D242EA">
              <w:rPr>
                <w:rFonts w:ascii="Times New Roman" w:hAnsi="Times New Roman" w:cs="Times New Roman"/>
                <w:b/>
                <w:bCs/>
                <w:sz w:val="24"/>
                <w:szCs w:val="24"/>
                <w:lang w:val="en-IN"/>
              </w:rPr>
              <w:t>R²</w:t>
            </w:r>
          </w:p>
        </w:tc>
        <w:tc>
          <w:tcPr>
            <w:tcW w:w="0" w:type="auto"/>
            <w:vAlign w:val="center"/>
            <w:hideMark/>
          </w:tcPr>
          <w:p w14:paraId="769927AE"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0.9711</w:t>
            </w:r>
          </w:p>
        </w:tc>
        <w:tc>
          <w:tcPr>
            <w:tcW w:w="0" w:type="auto"/>
            <w:vAlign w:val="center"/>
            <w:hideMark/>
          </w:tcPr>
          <w:p w14:paraId="6C9434AC"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0.9982</w:t>
            </w:r>
          </w:p>
        </w:tc>
      </w:tr>
    </w:tbl>
    <w:p w14:paraId="5A72F12A" w14:textId="77777777" w:rsidR="000F2A37" w:rsidRDefault="000F2A37" w:rsidP="007347CA">
      <w:pPr>
        <w:spacing w:after="60"/>
        <w:jc w:val="both"/>
        <w:rPr>
          <w:rFonts w:ascii="Times New Roman" w:hAnsi="Times New Roman" w:cs="Times New Roman"/>
          <w:sz w:val="24"/>
          <w:szCs w:val="24"/>
          <w:lang w:val="en-IN"/>
        </w:rPr>
      </w:pPr>
    </w:p>
    <w:p w14:paraId="2BA4EA43" w14:textId="2ED5C853"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year-wise results were:</w:t>
      </w:r>
    </w:p>
    <w:tbl>
      <w:tblPr>
        <w:tblW w:w="875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0"/>
        <w:gridCol w:w="3027"/>
        <w:gridCol w:w="1755"/>
        <w:gridCol w:w="1956"/>
        <w:gridCol w:w="1122"/>
      </w:tblGrid>
      <w:tr w:rsidR="003E68A4" w:rsidRPr="009C21D6" w14:paraId="2D53EAB1" w14:textId="77777777" w:rsidTr="00812971">
        <w:trPr>
          <w:trHeight w:val="20"/>
          <w:tblCellSpacing w:w="15" w:type="dxa"/>
        </w:trPr>
        <w:tc>
          <w:tcPr>
            <w:tcW w:w="0" w:type="auto"/>
            <w:vAlign w:val="center"/>
            <w:hideMark/>
          </w:tcPr>
          <w:p w14:paraId="70BBD312" w14:textId="77777777" w:rsidR="003E68A4" w:rsidRPr="00267402" w:rsidRDefault="003E68A4" w:rsidP="007347CA">
            <w:pPr>
              <w:spacing w:after="60"/>
              <w:jc w:val="center"/>
              <w:rPr>
                <w:rFonts w:ascii="Times New Roman" w:hAnsi="Times New Roman" w:cs="Times New Roman"/>
                <w:b/>
                <w:bCs/>
                <w:sz w:val="24"/>
                <w:szCs w:val="24"/>
                <w:lang w:val="en-IN"/>
              </w:rPr>
            </w:pPr>
            <w:r w:rsidRPr="00267402">
              <w:rPr>
                <w:rFonts w:ascii="Times New Roman" w:hAnsi="Times New Roman" w:cs="Times New Roman"/>
                <w:b/>
                <w:bCs/>
                <w:sz w:val="24"/>
                <w:szCs w:val="24"/>
                <w:lang w:val="en-IN"/>
              </w:rPr>
              <w:t>Year</w:t>
            </w:r>
          </w:p>
        </w:tc>
        <w:tc>
          <w:tcPr>
            <w:tcW w:w="0" w:type="auto"/>
            <w:vAlign w:val="center"/>
            <w:hideMark/>
          </w:tcPr>
          <w:p w14:paraId="709D455C" w14:textId="77777777" w:rsidR="003E68A4" w:rsidRPr="009C21D6" w:rsidRDefault="003E68A4" w:rsidP="007347CA">
            <w:pPr>
              <w:spacing w:after="60"/>
              <w:jc w:val="center"/>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Model</w:t>
            </w:r>
          </w:p>
        </w:tc>
        <w:tc>
          <w:tcPr>
            <w:tcW w:w="0" w:type="auto"/>
            <w:vAlign w:val="center"/>
            <w:hideMark/>
          </w:tcPr>
          <w:p w14:paraId="5C7AC2F2" w14:textId="77777777" w:rsidR="003E68A4" w:rsidRPr="009C21D6" w:rsidRDefault="003E68A4" w:rsidP="007347CA">
            <w:pPr>
              <w:spacing w:after="60"/>
              <w:jc w:val="center"/>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MAE (Mt)</w:t>
            </w:r>
          </w:p>
        </w:tc>
        <w:tc>
          <w:tcPr>
            <w:tcW w:w="0" w:type="auto"/>
            <w:vAlign w:val="center"/>
            <w:hideMark/>
          </w:tcPr>
          <w:p w14:paraId="6C95A6BD" w14:textId="77777777" w:rsidR="003E68A4" w:rsidRPr="009C21D6" w:rsidRDefault="003E68A4" w:rsidP="007347CA">
            <w:pPr>
              <w:spacing w:after="60"/>
              <w:jc w:val="center"/>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RMSE (Mt)</w:t>
            </w:r>
          </w:p>
        </w:tc>
        <w:tc>
          <w:tcPr>
            <w:tcW w:w="0" w:type="auto"/>
            <w:vAlign w:val="center"/>
            <w:hideMark/>
          </w:tcPr>
          <w:p w14:paraId="442A7EEC" w14:textId="77777777" w:rsidR="003E68A4" w:rsidRPr="009C21D6" w:rsidRDefault="003E68A4" w:rsidP="007347CA">
            <w:pPr>
              <w:spacing w:after="60"/>
              <w:jc w:val="center"/>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R²</w:t>
            </w:r>
          </w:p>
        </w:tc>
      </w:tr>
      <w:tr w:rsidR="003E68A4" w:rsidRPr="009C21D6" w14:paraId="1002F48D" w14:textId="77777777" w:rsidTr="00812971">
        <w:trPr>
          <w:trHeight w:val="20"/>
          <w:tblCellSpacing w:w="15" w:type="dxa"/>
        </w:trPr>
        <w:tc>
          <w:tcPr>
            <w:tcW w:w="0" w:type="auto"/>
            <w:vAlign w:val="center"/>
            <w:hideMark/>
          </w:tcPr>
          <w:p w14:paraId="075F62AB" w14:textId="77777777" w:rsidR="003E68A4" w:rsidRPr="00267402" w:rsidRDefault="003E68A4" w:rsidP="007347CA">
            <w:pPr>
              <w:spacing w:after="60"/>
              <w:jc w:val="center"/>
              <w:rPr>
                <w:rFonts w:ascii="Times New Roman" w:hAnsi="Times New Roman" w:cs="Times New Roman"/>
                <w:b/>
                <w:bCs/>
                <w:sz w:val="24"/>
                <w:szCs w:val="24"/>
                <w:lang w:val="en-IN"/>
              </w:rPr>
            </w:pPr>
            <w:r w:rsidRPr="00267402">
              <w:rPr>
                <w:rFonts w:ascii="Times New Roman" w:hAnsi="Times New Roman" w:cs="Times New Roman"/>
                <w:b/>
                <w:bCs/>
                <w:sz w:val="24"/>
                <w:szCs w:val="24"/>
                <w:lang w:val="en-IN"/>
              </w:rPr>
              <w:t>2021</w:t>
            </w:r>
          </w:p>
        </w:tc>
        <w:tc>
          <w:tcPr>
            <w:tcW w:w="0" w:type="auto"/>
            <w:vAlign w:val="center"/>
            <w:hideMark/>
          </w:tcPr>
          <w:p w14:paraId="7158EFD8"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Gradient Boosting</w:t>
            </w:r>
          </w:p>
        </w:tc>
        <w:tc>
          <w:tcPr>
            <w:tcW w:w="0" w:type="auto"/>
            <w:vAlign w:val="center"/>
            <w:hideMark/>
          </w:tcPr>
          <w:p w14:paraId="7BF6145F"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48.2581</w:t>
            </w:r>
          </w:p>
        </w:tc>
        <w:tc>
          <w:tcPr>
            <w:tcW w:w="0" w:type="auto"/>
            <w:vAlign w:val="center"/>
            <w:hideMark/>
          </w:tcPr>
          <w:p w14:paraId="2A7877B9"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219.7514</w:t>
            </w:r>
          </w:p>
        </w:tc>
        <w:tc>
          <w:tcPr>
            <w:tcW w:w="0" w:type="auto"/>
            <w:vAlign w:val="center"/>
            <w:hideMark/>
          </w:tcPr>
          <w:p w14:paraId="6A95CDBE"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0.9751</w:t>
            </w:r>
          </w:p>
        </w:tc>
      </w:tr>
      <w:tr w:rsidR="003E68A4" w:rsidRPr="009C21D6" w14:paraId="189114B3" w14:textId="77777777" w:rsidTr="00812971">
        <w:trPr>
          <w:trHeight w:val="20"/>
          <w:tblCellSpacing w:w="15" w:type="dxa"/>
        </w:trPr>
        <w:tc>
          <w:tcPr>
            <w:tcW w:w="0" w:type="auto"/>
            <w:vAlign w:val="center"/>
            <w:hideMark/>
          </w:tcPr>
          <w:p w14:paraId="5C6C88BB" w14:textId="77777777" w:rsidR="003E68A4" w:rsidRPr="00267402" w:rsidRDefault="003E68A4" w:rsidP="007347CA">
            <w:pPr>
              <w:spacing w:after="60"/>
              <w:jc w:val="center"/>
              <w:rPr>
                <w:rFonts w:ascii="Times New Roman" w:hAnsi="Times New Roman" w:cs="Times New Roman"/>
                <w:b/>
                <w:bCs/>
                <w:sz w:val="24"/>
                <w:szCs w:val="24"/>
                <w:lang w:val="en-IN"/>
              </w:rPr>
            </w:pPr>
            <w:r w:rsidRPr="00267402">
              <w:rPr>
                <w:rFonts w:ascii="Times New Roman" w:hAnsi="Times New Roman" w:cs="Times New Roman"/>
                <w:b/>
                <w:bCs/>
                <w:sz w:val="24"/>
                <w:szCs w:val="24"/>
                <w:lang w:val="en-IN"/>
              </w:rPr>
              <w:t>2021</w:t>
            </w:r>
          </w:p>
        </w:tc>
        <w:tc>
          <w:tcPr>
            <w:tcW w:w="0" w:type="auto"/>
            <w:vAlign w:val="center"/>
            <w:hideMark/>
          </w:tcPr>
          <w:p w14:paraId="4AC66106"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Persistence baseline</w:t>
            </w:r>
          </w:p>
        </w:tc>
        <w:tc>
          <w:tcPr>
            <w:tcW w:w="0" w:type="auto"/>
            <w:vAlign w:val="center"/>
            <w:hideMark/>
          </w:tcPr>
          <w:p w14:paraId="3784FD05"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23.0597</w:t>
            </w:r>
          </w:p>
        </w:tc>
        <w:tc>
          <w:tcPr>
            <w:tcW w:w="0" w:type="auto"/>
            <w:vAlign w:val="center"/>
            <w:hideMark/>
          </w:tcPr>
          <w:p w14:paraId="03EB7A7E"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66.1950</w:t>
            </w:r>
          </w:p>
        </w:tc>
        <w:tc>
          <w:tcPr>
            <w:tcW w:w="0" w:type="auto"/>
            <w:vAlign w:val="center"/>
            <w:hideMark/>
          </w:tcPr>
          <w:p w14:paraId="7BC6E6CC"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0.9977</w:t>
            </w:r>
          </w:p>
        </w:tc>
      </w:tr>
      <w:tr w:rsidR="003E68A4" w:rsidRPr="009C21D6" w14:paraId="003FD81F" w14:textId="77777777" w:rsidTr="00812971">
        <w:trPr>
          <w:trHeight w:val="20"/>
          <w:tblCellSpacing w:w="15" w:type="dxa"/>
        </w:trPr>
        <w:tc>
          <w:tcPr>
            <w:tcW w:w="0" w:type="auto"/>
            <w:vAlign w:val="center"/>
            <w:hideMark/>
          </w:tcPr>
          <w:p w14:paraId="10D3E2C8" w14:textId="77777777" w:rsidR="003E68A4" w:rsidRPr="00267402" w:rsidRDefault="003E68A4" w:rsidP="007347CA">
            <w:pPr>
              <w:spacing w:after="60"/>
              <w:jc w:val="center"/>
              <w:rPr>
                <w:rFonts w:ascii="Times New Roman" w:hAnsi="Times New Roman" w:cs="Times New Roman"/>
                <w:b/>
                <w:bCs/>
                <w:sz w:val="24"/>
                <w:szCs w:val="24"/>
                <w:lang w:val="en-IN"/>
              </w:rPr>
            </w:pPr>
            <w:r w:rsidRPr="00267402">
              <w:rPr>
                <w:rFonts w:ascii="Times New Roman" w:hAnsi="Times New Roman" w:cs="Times New Roman"/>
                <w:b/>
                <w:bCs/>
                <w:sz w:val="24"/>
                <w:szCs w:val="24"/>
                <w:lang w:val="en-IN"/>
              </w:rPr>
              <w:t>2022</w:t>
            </w:r>
          </w:p>
        </w:tc>
        <w:tc>
          <w:tcPr>
            <w:tcW w:w="0" w:type="auto"/>
            <w:vAlign w:val="center"/>
            <w:hideMark/>
          </w:tcPr>
          <w:p w14:paraId="2BAFDEA3"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Gradient Boosting</w:t>
            </w:r>
          </w:p>
        </w:tc>
        <w:tc>
          <w:tcPr>
            <w:tcW w:w="0" w:type="auto"/>
            <w:vAlign w:val="center"/>
            <w:hideMark/>
          </w:tcPr>
          <w:p w14:paraId="14FCCDBD"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54.7752</w:t>
            </w:r>
          </w:p>
        </w:tc>
        <w:tc>
          <w:tcPr>
            <w:tcW w:w="0" w:type="auto"/>
            <w:vAlign w:val="center"/>
            <w:hideMark/>
          </w:tcPr>
          <w:p w14:paraId="416D79D1"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260.4447</w:t>
            </w:r>
          </w:p>
        </w:tc>
        <w:tc>
          <w:tcPr>
            <w:tcW w:w="0" w:type="auto"/>
            <w:vAlign w:val="center"/>
            <w:hideMark/>
          </w:tcPr>
          <w:p w14:paraId="1FE71C92"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0.9673</w:t>
            </w:r>
          </w:p>
        </w:tc>
      </w:tr>
      <w:tr w:rsidR="003E68A4" w:rsidRPr="009C21D6" w14:paraId="20F7DBF2" w14:textId="77777777" w:rsidTr="00812971">
        <w:trPr>
          <w:trHeight w:val="20"/>
          <w:tblCellSpacing w:w="15" w:type="dxa"/>
        </w:trPr>
        <w:tc>
          <w:tcPr>
            <w:tcW w:w="0" w:type="auto"/>
            <w:vAlign w:val="center"/>
            <w:hideMark/>
          </w:tcPr>
          <w:p w14:paraId="2C52D0E4" w14:textId="77777777" w:rsidR="003E68A4" w:rsidRPr="00267402" w:rsidRDefault="003E68A4" w:rsidP="007347CA">
            <w:pPr>
              <w:spacing w:after="60"/>
              <w:jc w:val="center"/>
              <w:rPr>
                <w:rFonts w:ascii="Times New Roman" w:hAnsi="Times New Roman" w:cs="Times New Roman"/>
                <w:b/>
                <w:bCs/>
                <w:sz w:val="24"/>
                <w:szCs w:val="24"/>
                <w:lang w:val="en-IN"/>
              </w:rPr>
            </w:pPr>
            <w:r w:rsidRPr="00267402">
              <w:rPr>
                <w:rFonts w:ascii="Times New Roman" w:hAnsi="Times New Roman" w:cs="Times New Roman"/>
                <w:b/>
                <w:bCs/>
                <w:sz w:val="24"/>
                <w:szCs w:val="24"/>
                <w:lang w:val="en-IN"/>
              </w:rPr>
              <w:t>2022</w:t>
            </w:r>
          </w:p>
        </w:tc>
        <w:tc>
          <w:tcPr>
            <w:tcW w:w="0" w:type="auto"/>
            <w:vAlign w:val="center"/>
            <w:hideMark/>
          </w:tcPr>
          <w:p w14:paraId="00247414"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Persistence baseline</w:t>
            </w:r>
          </w:p>
        </w:tc>
        <w:tc>
          <w:tcPr>
            <w:tcW w:w="0" w:type="auto"/>
            <w:vAlign w:val="center"/>
            <w:hideMark/>
          </w:tcPr>
          <w:p w14:paraId="1185DC70"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17.3073</w:t>
            </w:r>
          </w:p>
        </w:tc>
        <w:tc>
          <w:tcPr>
            <w:tcW w:w="0" w:type="auto"/>
            <w:vAlign w:val="center"/>
            <w:hideMark/>
          </w:tcPr>
          <w:p w14:paraId="57667EDE"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54.8268</w:t>
            </w:r>
          </w:p>
        </w:tc>
        <w:tc>
          <w:tcPr>
            <w:tcW w:w="0" w:type="auto"/>
            <w:vAlign w:val="center"/>
            <w:hideMark/>
          </w:tcPr>
          <w:p w14:paraId="121DEC1D"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0.9986</w:t>
            </w:r>
          </w:p>
        </w:tc>
      </w:tr>
    </w:tbl>
    <w:p w14:paraId="09E9426B" w14:textId="77777777" w:rsidR="00557761" w:rsidRDefault="00557761" w:rsidP="007347CA">
      <w:pPr>
        <w:spacing w:after="60"/>
        <w:jc w:val="both"/>
        <w:rPr>
          <w:rFonts w:ascii="Times New Roman" w:hAnsi="Times New Roman" w:cs="Times New Roman"/>
          <w:sz w:val="24"/>
          <w:szCs w:val="24"/>
          <w:lang w:val="en-IN"/>
        </w:rPr>
      </w:pPr>
    </w:p>
    <w:p w14:paraId="5FBD8A5C" w14:textId="0A5C16F4"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persistence baseline outperformed Gradient Boosting on all three metrics in both test years. This result is consistent with the rolling-origin validation findings and indicates that the implemented machine learning forecasting model did not demonstrate an improvement over the simple baseline in the evaluated periods.</w:t>
      </w:r>
    </w:p>
    <w:p w14:paraId="210B242D" w14:textId="77777777" w:rsidR="00DC637D" w:rsidRDefault="00DC637D" w:rsidP="007347CA">
      <w:pPr>
        <w:spacing w:after="60"/>
        <w:rPr>
          <w:rFonts w:ascii="Times New Roman" w:hAnsi="Times New Roman" w:cs="Times New Roman"/>
          <w:b/>
          <w:bCs/>
          <w:sz w:val="32"/>
          <w:szCs w:val="32"/>
          <w:lang w:val="en-IN"/>
        </w:rPr>
      </w:pPr>
      <w:r>
        <w:rPr>
          <w:rFonts w:ascii="Times New Roman" w:hAnsi="Times New Roman" w:cs="Times New Roman"/>
          <w:b/>
          <w:bCs/>
          <w:sz w:val="32"/>
          <w:szCs w:val="32"/>
          <w:lang w:val="en-IN"/>
        </w:rPr>
        <w:br w:type="page"/>
      </w:r>
    </w:p>
    <w:p w14:paraId="0571D526" w14:textId="36DEEBDC" w:rsidR="003E68A4" w:rsidRPr="002D5AF4" w:rsidRDefault="003E68A4" w:rsidP="007347CA">
      <w:pPr>
        <w:spacing w:after="60"/>
        <w:jc w:val="both"/>
        <w:rPr>
          <w:rFonts w:ascii="Times New Roman" w:hAnsi="Times New Roman" w:cs="Times New Roman"/>
          <w:b/>
          <w:bCs/>
          <w:color w:val="1F497D" w:themeColor="text2"/>
          <w:sz w:val="32"/>
          <w:szCs w:val="32"/>
          <w:lang w:val="en-IN"/>
        </w:rPr>
      </w:pPr>
      <w:r w:rsidRPr="002D5AF4">
        <w:rPr>
          <w:rFonts w:ascii="Times New Roman" w:hAnsi="Times New Roman" w:cs="Times New Roman"/>
          <w:b/>
          <w:bCs/>
          <w:color w:val="1F497D" w:themeColor="text2"/>
          <w:sz w:val="32"/>
          <w:szCs w:val="32"/>
          <w:lang w:val="en-IN"/>
        </w:rPr>
        <w:lastRenderedPageBreak/>
        <w:t>6. Error Analysis</w:t>
      </w:r>
    </w:p>
    <w:p w14:paraId="7B0AD197" w14:textId="77777777" w:rsidR="003E68A4" w:rsidRPr="009C21D6" w:rsidRDefault="003E68A4" w:rsidP="007347CA">
      <w:pPr>
        <w:spacing w:after="60"/>
        <w:jc w:val="both"/>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6.1 Regression Error Analysis</w:t>
      </w:r>
    </w:p>
    <w:p w14:paraId="6917964C"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selected Gradient Boosting regression model was examined using actual-versus-predicted plots, residual plots, the largest absolute prediction errors and country-wise test errors.</w:t>
      </w:r>
    </w:p>
    <w:p w14:paraId="48EDD8F8"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largest absolute error occurred for China in 2022, with actual emissions of 11,711.808 Mt and predicted emissions of 10,787.452 Mt, resulting in an underprediction of 924.356 Mt. The next largest error occurred for the United States in 2007, where emissions were overpredicted by 415.984 Mt.</w:t>
      </w:r>
    </w:p>
    <w:p w14:paraId="67A9897E"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Country-wise analysis identified China and the United States among the countries with the largest displayed test-set RMSE values. However, country-level test sample sizes were small, so these figures are treated as diagnostic observations rather than reliable country-level performance rankings.</w:t>
      </w:r>
    </w:p>
    <w:p w14:paraId="12020434" w14:textId="77777777" w:rsidR="00EC02D0" w:rsidRDefault="00EC02D0" w:rsidP="007347CA">
      <w:pPr>
        <w:spacing w:after="60"/>
        <w:jc w:val="both"/>
        <w:rPr>
          <w:rFonts w:ascii="Times New Roman" w:hAnsi="Times New Roman" w:cs="Times New Roman"/>
          <w:b/>
          <w:bCs/>
          <w:sz w:val="24"/>
          <w:szCs w:val="24"/>
          <w:lang w:val="en-IN"/>
        </w:rPr>
      </w:pPr>
    </w:p>
    <w:p w14:paraId="6E0C9A16" w14:textId="0BFA0798" w:rsidR="003E68A4" w:rsidRPr="009C21D6" w:rsidRDefault="003E68A4" w:rsidP="007347CA">
      <w:pPr>
        <w:spacing w:after="60"/>
        <w:jc w:val="both"/>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6.2 Forecasting Error Investigation</w:t>
      </w:r>
    </w:p>
    <w:p w14:paraId="74802CBC"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rolling-origin investigation identified India as the main contributor to the unusually large Gradient Boosting errors in 2014 and 2015.</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48"/>
        <w:gridCol w:w="2353"/>
        <w:gridCol w:w="2442"/>
        <w:gridCol w:w="2292"/>
        <w:gridCol w:w="2775"/>
      </w:tblGrid>
      <w:tr w:rsidR="003E68A4" w:rsidRPr="009C21D6" w14:paraId="69F8EE6A" w14:textId="77777777" w:rsidTr="00812971">
        <w:trPr>
          <w:trHeight w:val="567"/>
          <w:tblCellSpacing w:w="15" w:type="dxa"/>
        </w:trPr>
        <w:tc>
          <w:tcPr>
            <w:tcW w:w="1003" w:type="dxa"/>
            <w:vAlign w:val="center"/>
            <w:hideMark/>
          </w:tcPr>
          <w:p w14:paraId="7441141E" w14:textId="77777777" w:rsidR="003E68A4" w:rsidRPr="00267402" w:rsidRDefault="003E68A4" w:rsidP="007347CA">
            <w:pPr>
              <w:spacing w:after="60"/>
              <w:jc w:val="center"/>
              <w:rPr>
                <w:rFonts w:ascii="Times New Roman" w:hAnsi="Times New Roman" w:cs="Times New Roman"/>
                <w:b/>
                <w:bCs/>
                <w:sz w:val="24"/>
                <w:szCs w:val="24"/>
                <w:lang w:val="en-IN"/>
              </w:rPr>
            </w:pPr>
            <w:r w:rsidRPr="00267402">
              <w:rPr>
                <w:rFonts w:ascii="Times New Roman" w:hAnsi="Times New Roman" w:cs="Times New Roman"/>
                <w:b/>
                <w:bCs/>
                <w:sz w:val="24"/>
                <w:szCs w:val="24"/>
                <w:lang w:val="en-IN"/>
              </w:rPr>
              <w:t>Year</w:t>
            </w:r>
          </w:p>
        </w:tc>
        <w:tc>
          <w:tcPr>
            <w:tcW w:w="2323" w:type="dxa"/>
            <w:vAlign w:val="center"/>
            <w:hideMark/>
          </w:tcPr>
          <w:p w14:paraId="7FADAB6B" w14:textId="77777777" w:rsidR="003E68A4" w:rsidRPr="009C21D6" w:rsidRDefault="003E68A4" w:rsidP="007347CA">
            <w:pPr>
              <w:spacing w:after="60"/>
              <w:jc w:val="center"/>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India's actual emissions (Mt)</w:t>
            </w:r>
          </w:p>
        </w:tc>
        <w:tc>
          <w:tcPr>
            <w:tcW w:w="0" w:type="auto"/>
            <w:vAlign w:val="center"/>
            <w:hideMark/>
          </w:tcPr>
          <w:p w14:paraId="4496370F" w14:textId="77777777" w:rsidR="003E68A4" w:rsidRPr="009C21D6" w:rsidRDefault="003E68A4" w:rsidP="007347CA">
            <w:pPr>
              <w:spacing w:after="60"/>
              <w:jc w:val="center"/>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Predicted emissions (Mt)</w:t>
            </w:r>
          </w:p>
        </w:tc>
        <w:tc>
          <w:tcPr>
            <w:tcW w:w="2262" w:type="dxa"/>
            <w:vAlign w:val="center"/>
            <w:hideMark/>
          </w:tcPr>
          <w:p w14:paraId="51CB18C8" w14:textId="77777777" w:rsidR="003E68A4" w:rsidRPr="009C21D6" w:rsidRDefault="003E68A4" w:rsidP="007347CA">
            <w:pPr>
              <w:spacing w:after="60"/>
              <w:jc w:val="center"/>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Residual (Mt)</w:t>
            </w:r>
          </w:p>
        </w:tc>
        <w:tc>
          <w:tcPr>
            <w:tcW w:w="2730" w:type="dxa"/>
            <w:vAlign w:val="center"/>
            <w:hideMark/>
          </w:tcPr>
          <w:p w14:paraId="7782A4CB" w14:textId="77777777" w:rsidR="003E68A4" w:rsidRPr="009C21D6" w:rsidRDefault="003E68A4" w:rsidP="007347CA">
            <w:pPr>
              <w:spacing w:after="60"/>
              <w:jc w:val="center"/>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Contribution to yearly squared error</w:t>
            </w:r>
          </w:p>
        </w:tc>
      </w:tr>
      <w:tr w:rsidR="003E68A4" w:rsidRPr="009C21D6" w14:paraId="39C715BD" w14:textId="77777777" w:rsidTr="00812971">
        <w:trPr>
          <w:trHeight w:val="567"/>
          <w:tblCellSpacing w:w="15" w:type="dxa"/>
        </w:trPr>
        <w:tc>
          <w:tcPr>
            <w:tcW w:w="1003" w:type="dxa"/>
            <w:vAlign w:val="center"/>
            <w:hideMark/>
          </w:tcPr>
          <w:p w14:paraId="0DDF3D4A" w14:textId="77777777" w:rsidR="003E68A4" w:rsidRPr="00267402" w:rsidRDefault="003E68A4" w:rsidP="007347CA">
            <w:pPr>
              <w:spacing w:after="60"/>
              <w:jc w:val="center"/>
              <w:rPr>
                <w:rFonts w:ascii="Times New Roman" w:hAnsi="Times New Roman" w:cs="Times New Roman"/>
                <w:b/>
                <w:bCs/>
                <w:sz w:val="24"/>
                <w:szCs w:val="24"/>
                <w:lang w:val="en-IN"/>
              </w:rPr>
            </w:pPr>
            <w:r w:rsidRPr="00267402">
              <w:rPr>
                <w:rFonts w:ascii="Times New Roman" w:hAnsi="Times New Roman" w:cs="Times New Roman"/>
                <w:b/>
                <w:bCs/>
                <w:sz w:val="24"/>
                <w:szCs w:val="24"/>
                <w:lang w:val="en-IN"/>
              </w:rPr>
              <w:t>2014</w:t>
            </w:r>
          </w:p>
        </w:tc>
        <w:tc>
          <w:tcPr>
            <w:tcW w:w="2323" w:type="dxa"/>
            <w:vAlign w:val="center"/>
            <w:hideMark/>
          </w:tcPr>
          <w:p w14:paraId="483EFF1F"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2,148.052</w:t>
            </w:r>
          </w:p>
        </w:tc>
        <w:tc>
          <w:tcPr>
            <w:tcW w:w="0" w:type="auto"/>
            <w:vAlign w:val="center"/>
            <w:hideMark/>
          </w:tcPr>
          <w:p w14:paraId="33CE2DCA"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3,903.882</w:t>
            </w:r>
          </w:p>
        </w:tc>
        <w:tc>
          <w:tcPr>
            <w:tcW w:w="2262" w:type="dxa"/>
            <w:vAlign w:val="center"/>
            <w:hideMark/>
          </w:tcPr>
          <w:p w14:paraId="07BF7CF2"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−1,755.830</w:t>
            </w:r>
          </w:p>
        </w:tc>
        <w:tc>
          <w:tcPr>
            <w:tcW w:w="2730" w:type="dxa"/>
            <w:vAlign w:val="center"/>
            <w:hideMark/>
          </w:tcPr>
          <w:p w14:paraId="58290C3B"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99.44%</w:t>
            </w:r>
          </w:p>
        </w:tc>
      </w:tr>
      <w:tr w:rsidR="003E68A4" w:rsidRPr="009C21D6" w14:paraId="0C93058A" w14:textId="77777777" w:rsidTr="00812971">
        <w:trPr>
          <w:trHeight w:val="567"/>
          <w:tblCellSpacing w:w="15" w:type="dxa"/>
        </w:trPr>
        <w:tc>
          <w:tcPr>
            <w:tcW w:w="1003" w:type="dxa"/>
            <w:vAlign w:val="center"/>
            <w:hideMark/>
          </w:tcPr>
          <w:p w14:paraId="2599D97D" w14:textId="77777777" w:rsidR="003E68A4" w:rsidRPr="00267402" w:rsidRDefault="003E68A4" w:rsidP="007347CA">
            <w:pPr>
              <w:spacing w:after="60"/>
              <w:jc w:val="center"/>
              <w:rPr>
                <w:rFonts w:ascii="Times New Roman" w:hAnsi="Times New Roman" w:cs="Times New Roman"/>
                <w:b/>
                <w:bCs/>
                <w:sz w:val="24"/>
                <w:szCs w:val="24"/>
                <w:lang w:val="en-IN"/>
              </w:rPr>
            </w:pPr>
            <w:r w:rsidRPr="00267402">
              <w:rPr>
                <w:rFonts w:ascii="Times New Roman" w:hAnsi="Times New Roman" w:cs="Times New Roman"/>
                <w:b/>
                <w:bCs/>
                <w:sz w:val="24"/>
                <w:szCs w:val="24"/>
                <w:lang w:val="en-IN"/>
              </w:rPr>
              <w:t>2015</w:t>
            </w:r>
          </w:p>
        </w:tc>
        <w:tc>
          <w:tcPr>
            <w:tcW w:w="2323" w:type="dxa"/>
            <w:vAlign w:val="center"/>
            <w:hideMark/>
          </w:tcPr>
          <w:p w14:paraId="1A39647B"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2,231.817</w:t>
            </w:r>
          </w:p>
        </w:tc>
        <w:tc>
          <w:tcPr>
            <w:tcW w:w="0" w:type="auto"/>
            <w:vAlign w:val="center"/>
            <w:hideMark/>
          </w:tcPr>
          <w:p w14:paraId="26D094E2"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4,039.005</w:t>
            </w:r>
          </w:p>
        </w:tc>
        <w:tc>
          <w:tcPr>
            <w:tcW w:w="2262" w:type="dxa"/>
            <w:vAlign w:val="center"/>
            <w:hideMark/>
          </w:tcPr>
          <w:p w14:paraId="2AEC5F8B"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−1,807.188</w:t>
            </w:r>
          </w:p>
        </w:tc>
        <w:tc>
          <w:tcPr>
            <w:tcW w:w="2730" w:type="dxa"/>
            <w:vAlign w:val="center"/>
            <w:hideMark/>
          </w:tcPr>
          <w:p w14:paraId="491A2F3D"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98.38%</w:t>
            </w:r>
          </w:p>
        </w:tc>
      </w:tr>
    </w:tbl>
    <w:p w14:paraId="4811D3FD" w14:textId="77777777" w:rsidR="003F16BD" w:rsidRDefault="003F16BD" w:rsidP="007347CA">
      <w:pPr>
        <w:spacing w:after="60"/>
        <w:jc w:val="both"/>
        <w:rPr>
          <w:rFonts w:ascii="Times New Roman" w:hAnsi="Times New Roman" w:cs="Times New Roman"/>
          <w:sz w:val="24"/>
          <w:szCs w:val="24"/>
          <w:lang w:val="en-IN"/>
        </w:rPr>
      </w:pPr>
    </w:p>
    <w:p w14:paraId="7F483275" w14:textId="1611E884"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model substantially overpredicted India's emissions in both years. The inspected population, GDP and energy-related inputs increased across these years without an obvious abrupt change corresponding to the large prediction errors. However, the available analysis does not establish the cause of the model's overprediction.</w:t>
      </w:r>
    </w:p>
    <w:p w14:paraId="0FC49C9B"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persistence baseline produced considerably smaller errors in both years, supporting the use of a simple reference model in forecasting evaluation.</w:t>
      </w:r>
    </w:p>
    <w:p w14:paraId="175F4625" w14:textId="77777777" w:rsidR="00EC02D0" w:rsidRDefault="00EC02D0" w:rsidP="007347CA">
      <w:pPr>
        <w:spacing w:after="60"/>
        <w:jc w:val="both"/>
        <w:rPr>
          <w:rFonts w:ascii="Times New Roman" w:hAnsi="Times New Roman" w:cs="Times New Roman"/>
          <w:b/>
          <w:bCs/>
          <w:sz w:val="24"/>
          <w:szCs w:val="24"/>
          <w:lang w:val="en-IN"/>
        </w:rPr>
      </w:pPr>
    </w:p>
    <w:p w14:paraId="04B8A195" w14:textId="7267E8EA" w:rsidR="003E68A4" w:rsidRPr="009C21D6" w:rsidRDefault="003E68A4" w:rsidP="007347CA">
      <w:pPr>
        <w:spacing w:after="60"/>
        <w:jc w:val="both"/>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6.3 Error Analysis Procedure</w:t>
      </w:r>
    </w:p>
    <w:p w14:paraId="3A1B783E"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following procedures were used to investigate model errors:</w:t>
      </w:r>
    </w:p>
    <w:p w14:paraId="4AE0B552" w14:textId="77777777" w:rsidR="003E68A4" w:rsidRPr="009C21D6" w:rsidRDefault="003E68A4" w:rsidP="007347CA">
      <w:pPr>
        <w:numPr>
          <w:ilvl w:val="0"/>
          <w:numId w:val="39"/>
        </w:num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Compare actual and predicted emissions using scatter plots.</w:t>
      </w:r>
    </w:p>
    <w:p w14:paraId="2998D99E" w14:textId="77777777" w:rsidR="003E68A4" w:rsidRPr="009C21D6" w:rsidRDefault="003E68A4" w:rsidP="007347CA">
      <w:pPr>
        <w:numPr>
          <w:ilvl w:val="0"/>
          <w:numId w:val="39"/>
        </w:num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Examine residuals to identify underprediction and overprediction.</w:t>
      </w:r>
    </w:p>
    <w:p w14:paraId="67E1392B" w14:textId="77777777" w:rsidR="003E68A4" w:rsidRPr="009C21D6" w:rsidRDefault="003E68A4" w:rsidP="007347CA">
      <w:pPr>
        <w:numPr>
          <w:ilvl w:val="0"/>
          <w:numId w:val="39"/>
        </w:num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Rank observations by absolute prediction error.</w:t>
      </w:r>
    </w:p>
    <w:p w14:paraId="465B1E5B" w14:textId="77777777" w:rsidR="003E68A4" w:rsidRPr="009C21D6" w:rsidRDefault="003E68A4" w:rsidP="007347CA">
      <w:pPr>
        <w:numPr>
          <w:ilvl w:val="0"/>
          <w:numId w:val="39"/>
        </w:num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Calculate country-wise MAE and RMSE.</w:t>
      </w:r>
    </w:p>
    <w:p w14:paraId="30A86CF0" w14:textId="77777777" w:rsidR="003E68A4" w:rsidRPr="009C21D6" w:rsidRDefault="003E68A4" w:rsidP="007347CA">
      <w:pPr>
        <w:numPr>
          <w:ilvl w:val="0"/>
          <w:numId w:val="39"/>
        </w:num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Examine countries contributing disproportionately to total squared error.</w:t>
      </w:r>
    </w:p>
    <w:p w14:paraId="486811E6" w14:textId="77777777" w:rsidR="003E68A4" w:rsidRPr="009C21D6" w:rsidRDefault="003E68A4" w:rsidP="007347CA">
      <w:pPr>
        <w:numPr>
          <w:ilvl w:val="0"/>
          <w:numId w:val="39"/>
        </w:num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Compare more complex models against a simple persistence baseline.</w:t>
      </w:r>
    </w:p>
    <w:p w14:paraId="5B836ECF"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This approach combines aggregate performance measures with observation-level diagnostics.</w:t>
      </w:r>
    </w:p>
    <w:p w14:paraId="50A5E0F0" w14:textId="77777777" w:rsidR="00487004" w:rsidRDefault="00487004">
      <w:pPr>
        <w:rPr>
          <w:rFonts w:ascii="Times New Roman" w:hAnsi="Times New Roman" w:cs="Times New Roman"/>
          <w:b/>
          <w:bCs/>
          <w:color w:val="1F497D" w:themeColor="text2"/>
          <w:sz w:val="32"/>
          <w:szCs w:val="32"/>
          <w:lang w:val="en-IN"/>
        </w:rPr>
      </w:pPr>
      <w:r>
        <w:rPr>
          <w:rFonts w:ascii="Times New Roman" w:hAnsi="Times New Roman" w:cs="Times New Roman"/>
          <w:b/>
          <w:bCs/>
          <w:color w:val="1F497D" w:themeColor="text2"/>
          <w:sz w:val="32"/>
          <w:szCs w:val="32"/>
          <w:lang w:val="en-IN"/>
        </w:rPr>
        <w:br w:type="page"/>
      </w:r>
    </w:p>
    <w:p w14:paraId="5C3ED543" w14:textId="4DD3C7D4" w:rsidR="003E68A4" w:rsidRPr="00673FB7" w:rsidRDefault="003E68A4" w:rsidP="007347CA">
      <w:pPr>
        <w:spacing w:after="60"/>
        <w:jc w:val="both"/>
        <w:rPr>
          <w:rFonts w:ascii="Times New Roman" w:hAnsi="Times New Roman" w:cs="Times New Roman"/>
          <w:b/>
          <w:bCs/>
          <w:color w:val="1F497D" w:themeColor="text2"/>
          <w:sz w:val="32"/>
          <w:szCs w:val="32"/>
          <w:lang w:val="en-IN"/>
        </w:rPr>
      </w:pPr>
      <w:r w:rsidRPr="00673FB7">
        <w:rPr>
          <w:rFonts w:ascii="Times New Roman" w:hAnsi="Times New Roman" w:cs="Times New Roman"/>
          <w:b/>
          <w:bCs/>
          <w:color w:val="1F497D" w:themeColor="text2"/>
          <w:sz w:val="32"/>
          <w:szCs w:val="32"/>
          <w:lang w:val="en-IN"/>
        </w:rPr>
        <w:lastRenderedPageBreak/>
        <w:t>7. Risk Assessment and Mitigation</w:t>
      </w:r>
    </w:p>
    <w:tbl>
      <w:tblPr>
        <w:tblW w:w="1087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75"/>
        <w:gridCol w:w="5192"/>
        <w:gridCol w:w="3508"/>
      </w:tblGrid>
      <w:tr w:rsidR="003E68A4" w:rsidRPr="009C21D6" w14:paraId="6179C7F8" w14:textId="77777777" w:rsidTr="00DC637D">
        <w:trPr>
          <w:trHeight w:val="582"/>
          <w:tblCellSpacing w:w="15" w:type="dxa"/>
        </w:trPr>
        <w:tc>
          <w:tcPr>
            <w:tcW w:w="2130" w:type="dxa"/>
            <w:vAlign w:val="center"/>
            <w:hideMark/>
          </w:tcPr>
          <w:p w14:paraId="718851EA" w14:textId="77777777" w:rsidR="003E68A4" w:rsidRPr="00DC637D" w:rsidRDefault="003E68A4" w:rsidP="007347CA">
            <w:pPr>
              <w:spacing w:after="60"/>
              <w:jc w:val="center"/>
              <w:rPr>
                <w:rFonts w:ascii="Times New Roman" w:hAnsi="Times New Roman" w:cs="Times New Roman"/>
                <w:b/>
                <w:bCs/>
                <w:sz w:val="24"/>
                <w:szCs w:val="24"/>
                <w:lang w:val="en-IN"/>
              </w:rPr>
            </w:pPr>
            <w:r w:rsidRPr="00DC637D">
              <w:rPr>
                <w:rFonts w:ascii="Times New Roman" w:hAnsi="Times New Roman" w:cs="Times New Roman"/>
                <w:b/>
                <w:bCs/>
                <w:sz w:val="24"/>
                <w:szCs w:val="24"/>
                <w:lang w:val="en-IN"/>
              </w:rPr>
              <w:t>Risk or limitation</w:t>
            </w:r>
          </w:p>
        </w:tc>
        <w:tc>
          <w:tcPr>
            <w:tcW w:w="5162" w:type="dxa"/>
            <w:vAlign w:val="center"/>
            <w:hideMark/>
          </w:tcPr>
          <w:p w14:paraId="15BB7166" w14:textId="77777777" w:rsidR="003E68A4" w:rsidRPr="009C21D6" w:rsidRDefault="003E68A4" w:rsidP="007347CA">
            <w:pPr>
              <w:spacing w:after="60"/>
              <w:jc w:val="center"/>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Potential effect</w:t>
            </w:r>
          </w:p>
        </w:tc>
        <w:tc>
          <w:tcPr>
            <w:tcW w:w="0" w:type="auto"/>
            <w:vAlign w:val="center"/>
            <w:hideMark/>
          </w:tcPr>
          <w:p w14:paraId="52FA2567" w14:textId="77777777" w:rsidR="003E68A4" w:rsidRPr="009C21D6" w:rsidRDefault="003E68A4" w:rsidP="007347CA">
            <w:pPr>
              <w:spacing w:after="60"/>
              <w:jc w:val="center"/>
              <w:rPr>
                <w:rFonts w:ascii="Times New Roman" w:hAnsi="Times New Roman" w:cs="Times New Roman"/>
                <w:b/>
                <w:bCs/>
                <w:sz w:val="24"/>
                <w:szCs w:val="24"/>
                <w:lang w:val="en-IN"/>
              </w:rPr>
            </w:pPr>
            <w:r w:rsidRPr="009C21D6">
              <w:rPr>
                <w:rFonts w:ascii="Times New Roman" w:hAnsi="Times New Roman" w:cs="Times New Roman"/>
                <w:b/>
                <w:bCs/>
                <w:sz w:val="24"/>
                <w:szCs w:val="24"/>
                <w:lang w:val="en-IN"/>
              </w:rPr>
              <w:t>Mitigation or response</w:t>
            </w:r>
          </w:p>
        </w:tc>
      </w:tr>
      <w:tr w:rsidR="003E68A4" w:rsidRPr="009C21D6" w14:paraId="04DFE11C" w14:textId="77777777" w:rsidTr="00DC637D">
        <w:trPr>
          <w:trHeight w:val="1321"/>
          <w:tblCellSpacing w:w="15" w:type="dxa"/>
        </w:trPr>
        <w:tc>
          <w:tcPr>
            <w:tcW w:w="2130" w:type="dxa"/>
            <w:vAlign w:val="center"/>
            <w:hideMark/>
          </w:tcPr>
          <w:p w14:paraId="17F94FFC" w14:textId="77777777" w:rsidR="003E68A4" w:rsidRPr="00DC637D" w:rsidRDefault="003E68A4" w:rsidP="007347CA">
            <w:pPr>
              <w:spacing w:after="60"/>
              <w:jc w:val="center"/>
              <w:rPr>
                <w:rFonts w:ascii="Times New Roman" w:hAnsi="Times New Roman" w:cs="Times New Roman"/>
                <w:b/>
                <w:bCs/>
                <w:sz w:val="24"/>
                <w:szCs w:val="24"/>
                <w:lang w:val="en-IN"/>
              </w:rPr>
            </w:pPr>
            <w:r w:rsidRPr="00DC637D">
              <w:rPr>
                <w:rFonts w:ascii="Times New Roman" w:hAnsi="Times New Roman" w:cs="Times New Roman"/>
                <w:b/>
                <w:bCs/>
                <w:sz w:val="24"/>
                <w:szCs w:val="24"/>
                <w:lang w:val="en-IN"/>
              </w:rPr>
              <w:t>Country dependence</w:t>
            </w:r>
          </w:p>
        </w:tc>
        <w:tc>
          <w:tcPr>
            <w:tcW w:w="5162" w:type="dxa"/>
            <w:vAlign w:val="center"/>
            <w:hideMark/>
          </w:tcPr>
          <w:p w14:paraId="527E36AF"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Random splitting can distribute observations from the same country across subsets and overstate performance for entirely unseen countries</w:t>
            </w:r>
          </w:p>
        </w:tc>
        <w:tc>
          <w:tcPr>
            <w:tcW w:w="0" w:type="auto"/>
            <w:vAlign w:val="center"/>
            <w:hideMark/>
          </w:tcPr>
          <w:p w14:paraId="4F04C3FF"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Use country-grouped cross-validation to assess country-level generalization</w:t>
            </w:r>
          </w:p>
        </w:tc>
      </w:tr>
      <w:tr w:rsidR="003E68A4" w:rsidRPr="009C21D6" w14:paraId="1A1ADD03" w14:textId="77777777" w:rsidTr="00DC637D">
        <w:trPr>
          <w:trHeight w:val="1321"/>
          <w:tblCellSpacing w:w="15" w:type="dxa"/>
        </w:trPr>
        <w:tc>
          <w:tcPr>
            <w:tcW w:w="2130" w:type="dxa"/>
            <w:vAlign w:val="center"/>
            <w:hideMark/>
          </w:tcPr>
          <w:p w14:paraId="1BCBAFFD" w14:textId="77777777" w:rsidR="003E68A4" w:rsidRPr="00DC637D" w:rsidRDefault="003E68A4" w:rsidP="007347CA">
            <w:pPr>
              <w:spacing w:after="60"/>
              <w:jc w:val="center"/>
              <w:rPr>
                <w:rFonts w:ascii="Times New Roman" w:hAnsi="Times New Roman" w:cs="Times New Roman"/>
                <w:b/>
                <w:bCs/>
                <w:sz w:val="24"/>
                <w:szCs w:val="24"/>
                <w:lang w:val="en-IN"/>
              </w:rPr>
            </w:pPr>
            <w:r w:rsidRPr="00DC637D">
              <w:rPr>
                <w:rFonts w:ascii="Times New Roman" w:hAnsi="Times New Roman" w:cs="Times New Roman"/>
                <w:b/>
                <w:bCs/>
                <w:sz w:val="24"/>
                <w:szCs w:val="24"/>
                <w:lang w:val="en-IN"/>
              </w:rPr>
              <w:t>Temporal leakage</w:t>
            </w:r>
          </w:p>
        </w:tc>
        <w:tc>
          <w:tcPr>
            <w:tcW w:w="5162" w:type="dxa"/>
            <w:vAlign w:val="center"/>
            <w:hideMark/>
          </w:tcPr>
          <w:p w14:paraId="702B34F4"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Future observations may influence training if time ordering is ignored</w:t>
            </w:r>
          </w:p>
        </w:tc>
        <w:tc>
          <w:tcPr>
            <w:tcW w:w="0" w:type="auto"/>
            <w:vAlign w:val="center"/>
            <w:hideMark/>
          </w:tcPr>
          <w:p w14:paraId="449B6FBF"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Use expanding-window rolling-origin evaluation for temporal assessment</w:t>
            </w:r>
          </w:p>
        </w:tc>
      </w:tr>
      <w:tr w:rsidR="003E68A4" w:rsidRPr="009C21D6" w14:paraId="195CD2B5" w14:textId="77777777" w:rsidTr="00DC637D">
        <w:trPr>
          <w:trHeight w:val="952"/>
          <w:tblCellSpacing w:w="15" w:type="dxa"/>
        </w:trPr>
        <w:tc>
          <w:tcPr>
            <w:tcW w:w="2130" w:type="dxa"/>
            <w:vAlign w:val="center"/>
            <w:hideMark/>
          </w:tcPr>
          <w:p w14:paraId="139D81C7" w14:textId="77777777" w:rsidR="003E68A4" w:rsidRPr="00DC637D" w:rsidRDefault="003E68A4" w:rsidP="007347CA">
            <w:pPr>
              <w:spacing w:after="60"/>
              <w:jc w:val="center"/>
              <w:rPr>
                <w:rFonts w:ascii="Times New Roman" w:hAnsi="Times New Roman" w:cs="Times New Roman"/>
                <w:b/>
                <w:bCs/>
                <w:sz w:val="24"/>
                <w:szCs w:val="24"/>
                <w:lang w:val="en-IN"/>
              </w:rPr>
            </w:pPr>
            <w:r w:rsidRPr="00DC637D">
              <w:rPr>
                <w:rFonts w:ascii="Times New Roman" w:hAnsi="Times New Roman" w:cs="Times New Roman"/>
                <w:b/>
                <w:bCs/>
                <w:sz w:val="24"/>
                <w:szCs w:val="24"/>
                <w:lang w:val="en-IN"/>
              </w:rPr>
              <w:t>Large emission-scale differences</w:t>
            </w:r>
          </w:p>
        </w:tc>
        <w:tc>
          <w:tcPr>
            <w:tcW w:w="5162" w:type="dxa"/>
            <w:vAlign w:val="center"/>
            <w:hideMark/>
          </w:tcPr>
          <w:p w14:paraId="1C885FED"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High-emission observations can dominate RMSE</w:t>
            </w:r>
          </w:p>
        </w:tc>
        <w:tc>
          <w:tcPr>
            <w:tcW w:w="0" w:type="auto"/>
            <w:vAlign w:val="center"/>
            <w:hideMark/>
          </w:tcPr>
          <w:p w14:paraId="36D4B627"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Report MAE alongside RMSE and inspect country-level errors</w:t>
            </w:r>
          </w:p>
        </w:tc>
      </w:tr>
      <w:tr w:rsidR="003E68A4" w:rsidRPr="009C21D6" w14:paraId="4CA9379E" w14:textId="77777777" w:rsidTr="00DC637D">
        <w:trPr>
          <w:trHeight w:val="971"/>
          <w:tblCellSpacing w:w="15" w:type="dxa"/>
        </w:trPr>
        <w:tc>
          <w:tcPr>
            <w:tcW w:w="2130" w:type="dxa"/>
            <w:vAlign w:val="center"/>
            <w:hideMark/>
          </w:tcPr>
          <w:p w14:paraId="190C29BF" w14:textId="77777777" w:rsidR="003E68A4" w:rsidRPr="00DC637D" w:rsidRDefault="003E68A4" w:rsidP="007347CA">
            <w:pPr>
              <w:spacing w:after="60"/>
              <w:jc w:val="center"/>
              <w:rPr>
                <w:rFonts w:ascii="Times New Roman" w:hAnsi="Times New Roman" w:cs="Times New Roman"/>
                <w:b/>
                <w:bCs/>
                <w:sz w:val="24"/>
                <w:szCs w:val="24"/>
                <w:lang w:val="en-IN"/>
              </w:rPr>
            </w:pPr>
            <w:r w:rsidRPr="00DC637D">
              <w:rPr>
                <w:rFonts w:ascii="Times New Roman" w:hAnsi="Times New Roman" w:cs="Times New Roman"/>
                <w:b/>
                <w:bCs/>
                <w:sz w:val="24"/>
                <w:szCs w:val="24"/>
                <w:lang w:val="en-IN"/>
              </w:rPr>
              <w:t>Variation across folds</w:t>
            </w:r>
          </w:p>
        </w:tc>
        <w:tc>
          <w:tcPr>
            <w:tcW w:w="5162" w:type="dxa"/>
            <w:vAlign w:val="center"/>
            <w:hideMark/>
          </w:tcPr>
          <w:p w14:paraId="02AA3C83"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Performance may depend on which countries or years are held out</w:t>
            </w:r>
          </w:p>
        </w:tc>
        <w:tc>
          <w:tcPr>
            <w:tcW w:w="0" w:type="auto"/>
            <w:vAlign w:val="center"/>
            <w:hideMark/>
          </w:tcPr>
          <w:p w14:paraId="57E022F0"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Report fold-level means and standard deviations</w:t>
            </w:r>
          </w:p>
        </w:tc>
      </w:tr>
      <w:tr w:rsidR="003E68A4" w:rsidRPr="009C21D6" w14:paraId="2131C4A8" w14:textId="77777777" w:rsidTr="00DC637D">
        <w:trPr>
          <w:trHeight w:val="952"/>
          <w:tblCellSpacing w:w="15" w:type="dxa"/>
        </w:trPr>
        <w:tc>
          <w:tcPr>
            <w:tcW w:w="2130" w:type="dxa"/>
            <w:vAlign w:val="center"/>
            <w:hideMark/>
          </w:tcPr>
          <w:p w14:paraId="12C77E7E" w14:textId="77777777" w:rsidR="003E68A4" w:rsidRPr="00DC637D" w:rsidRDefault="003E68A4" w:rsidP="007347CA">
            <w:pPr>
              <w:spacing w:after="60"/>
              <w:jc w:val="center"/>
              <w:rPr>
                <w:rFonts w:ascii="Times New Roman" w:hAnsi="Times New Roman" w:cs="Times New Roman"/>
                <w:b/>
                <w:bCs/>
                <w:sz w:val="24"/>
                <w:szCs w:val="24"/>
                <w:lang w:val="en-IN"/>
              </w:rPr>
            </w:pPr>
            <w:r w:rsidRPr="00DC637D">
              <w:rPr>
                <w:rFonts w:ascii="Times New Roman" w:hAnsi="Times New Roman" w:cs="Times New Roman"/>
                <w:b/>
                <w:bCs/>
                <w:sz w:val="24"/>
                <w:szCs w:val="24"/>
                <w:lang w:val="en-IN"/>
              </w:rPr>
              <w:t>Overfitting</w:t>
            </w:r>
          </w:p>
        </w:tc>
        <w:tc>
          <w:tcPr>
            <w:tcW w:w="5162" w:type="dxa"/>
            <w:vAlign w:val="center"/>
            <w:hideMark/>
          </w:tcPr>
          <w:p w14:paraId="0A4C764D"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Complex models may fit development data without generalizing</w:t>
            </w:r>
          </w:p>
        </w:tc>
        <w:tc>
          <w:tcPr>
            <w:tcW w:w="0" w:type="auto"/>
            <w:vAlign w:val="center"/>
            <w:hideMark/>
          </w:tcPr>
          <w:p w14:paraId="3263293D"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Use validation-based selection and retain separate test data</w:t>
            </w:r>
          </w:p>
        </w:tc>
      </w:tr>
      <w:tr w:rsidR="003E68A4" w:rsidRPr="009C21D6" w14:paraId="2FEEE942" w14:textId="77777777" w:rsidTr="00DC637D">
        <w:trPr>
          <w:trHeight w:val="1321"/>
          <w:tblCellSpacing w:w="15" w:type="dxa"/>
        </w:trPr>
        <w:tc>
          <w:tcPr>
            <w:tcW w:w="2130" w:type="dxa"/>
            <w:vAlign w:val="center"/>
            <w:hideMark/>
          </w:tcPr>
          <w:p w14:paraId="0D521D0D" w14:textId="77777777" w:rsidR="003E68A4" w:rsidRPr="00DC637D" w:rsidRDefault="003E68A4" w:rsidP="007347CA">
            <w:pPr>
              <w:spacing w:after="60"/>
              <w:jc w:val="center"/>
              <w:rPr>
                <w:rFonts w:ascii="Times New Roman" w:hAnsi="Times New Roman" w:cs="Times New Roman"/>
                <w:b/>
                <w:bCs/>
                <w:sz w:val="24"/>
                <w:szCs w:val="24"/>
                <w:lang w:val="en-IN"/>
              </w:rPr>
            </w:pPr>
            <w:r w:rsidRPr="00DC637D">
              <w:rPr>
                <w:rFonts w:ascii="Times New Roman" w:hAnsi="Times New Roman" w:cs="Times New Roman"/>
                <w:b/>
                <w:bCs/>
                <w:sz w:val="24"/>
                <w:szCs w:val="24"/>
                <w:lang w:val="en-IN"/>
              </w:rPr>
              <w:t>Contemporaneous predictors</w:t>
            </w:r>
          </w:p>
        </w:tc>
        <w:tc>
          <w:tcPr>
            <w:tcW w:w="5162" w:type="dxa"/>
            <w:vAlign w:val="center"/>
            <w:hideMark/>
          </w:tcPr>
          <w:p w14:paraId="22314228"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Same-year energy and economic inputs may not be available when making genuine future forecasts</w:t>
            </w:r>
          </w:p>
        </w:tc>
        <w:tc>
          <w:tcPr>
            <w:tcW w:w="0" w:type="auto"/>
            <w:vAlign w:val="center"/>
            <w:hideMark/>
          </w:tcPr>
          <w:p w14:paraId="56C3C87B"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Describe results as conditional predictions and state the input-availability assumption</w:t>
            </w:r>
          </w:p>
        </w:tc>
      </w:tr>
      <w:tr w:rsidR="003E68A4" w:rsidRPr="009C21D6" w14:paraId="45FAFB4E" w14:textId="77777777" w:rsidTr="00DC637D">
        <w:trPr>
          <w:trHeight w:val="952"/>
          <w:tblCellSpacing w:w="15" w:type="dxa"/>
        </w:trPr>
        <w:tc>
          <w:tcPr>
            <w:tcW w:w="2130" w:type="dxa"/>
            <w:vAlign w:val="center"/>
            <w:hideMark/>
          </w:tcPr>
          <w:p w14:paraId="7B7742E5" w14:textId="77777777" w:rsidR="003E68A4" w:rsidRPr="00DC637D" w:rsidRDefault="003E68A4" w:rsidP="007347CA">
            <w:pPr>
              <w:spacing w:after="60"/>
              <w:jc w:val="center"/>
              <w:rPr>
                <w:rFonts w:ascii="Times New Roman" w:hAnsi="Times New Roman" w:cs="Times New Roman"/>
                <w:b/>
                <w:bCs/>
                <w:sz w:val="24"/>
                <w:szCs w:val="24"/>
                <w:lang w:val="en-IN"/>
              </w:rPr>
            </w:pPr>
            <w:r w:rsidRPr="00DC637D">
              <w:rPr>
                <w:rFonts w:ascii="Times New Roman" w:hAnsi="Times New Roman" w:cs="Times New Roman"/>
                <w:b/>
                <w:bCs/>
                <w:sz w:val="24"/>
                <w:szCs w:val="24"/>
                <w:lang w:val="en-IN"/>
              </w:rPr>
              <w:t>Weak baseline comparison</w:t>
            </w:r>
          </w:p>
        </w:tc>
        <w:tc>
          <w:tcPr>
            <w:tcW w:w="5162" w:type="dxa"/>
            <w:vAlign w:val="center"/>
            <w:hideMark/>
          </w:tcPr>
          <w:p w14:paraId="294E34B1"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A complex forecasting model may appear useful without outperforming a simple reference</w:t>
            </w:r>
          </w:p>
        </w:tc>
        <w:tc>
          <w:tcPr>
            <w:tcW w:w="0" w:type="auto"/>
            <w:vAlign w:val="center"/>
            <w:hideMark/>
          </w:tcPr>
          <w:p w14:paraId="38483A8D"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Include persistence as a benchmark and report comparative metrics</w:t>
            </w:r>
          </w:p>
        </w:tc>
      </w:tr>
      <w:tr w:rsidR="003E68A4" w:rsidRPr="009C21D6" w14:paraId="4BA4064F" w14:textId="77777777" w:rsidTr="00DC637D">
        <w:trPr>
          <w:trHeight w:val="1321"/>
          <w:tblCellSpacing w:w="15" w:type="dxa"/>
        </w:trPr>
        <w:tc>
          <w:tcPr>
            <w:tcW w:w="2130" w:type="dxa"/>
            <w:vAlign w:val="center"/>
            <w:hideMark/>
          </w:tcPr>
          <w:p w14:paraId="4887AF22" w14:textId="77777777" w:rsidR="003E68A4" w:rsidRPr="00DC637D" w:rsidRDefault="003E68A4" w:rsidP="007347CA">
            <w:pPr>
              <w:spacing w:after="60"/>
              <w:jc w:val="center"/>
              <w:rPr>
                <w:rFonts w:ascii="Times New Roman" w:hAnsi="Times New Roman" w:cs="Times New Roman"/>
                <w:b/>
                <w:bCs/>
                <w:sz w:val="24"/>
                <w:szCs w:val="24"/>
                <w:lang w:val="en-IN"/>
              </w:rPr>
            </w:pPr>
            <w:r w:rsidRPr="00DC637D">
              <w:rPr>
                <w:rFonts w:ascii="Times New Roman" w:hAnsi="Times New Roman" w:cs="Times New Roman"/>
                <w:b/>
                <w:bCs/>
                <w:sz w:val="24"/>
                <w:szCs w:val="24"/>
                <w:lang w:val="en-IN"/>
              </w:rPr>
              <w:t>Small country-level test samples</w:t>
            </w:r>
          </w:p>
        </w:tc>
        <w:tc>
          <w:tcPr>
            <w:tcW w:w="5162" w:type="dxa"/>
            <w:vAlign w:val="center"/>
            <w:hideMark/>
          </w:tcPr>
          <w:p w14:paraId="1856965A"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Country-specific error estimates may be unstable</w:t>
            </w:r>
          </w:p>
        </w:tc>
        <w:tc>
          <w:tcPr>
            <w:tcW w:w="0" w:type="auto"/>
            <w:vAlign w:val="center"/>
            <w:hideMark/>
          </w:tcPr>
          <w:p w14:paraId="4CD2BCDB"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Treat country-wise metrics as diagnostic evidence rather than definitive rankings</w:t>
            </w:r>
          </w:p>
        </w:tc>
      </w:tr>
      <w:tr w:rsidR="003E68A4" w:rsidRPr="009C21D6" w14:paraId="3082BD67" w14:textId="77777777" w:rsidTr="00DC637D">
        <w:trPr>
          <w:trHeight w:val="1321"/>
          <w:tblCellSpacing w:w="15" w:type="dxa"/>
        </w:trPr>
        <w:tc>
          <w:tcPr>
            <w:tcW w:w="2130" w:type="dxa"/>
            <w:vAlign w:val="center"/>
            <w:hideMark/>
          </w:tcPr>
          <w:p w14:paraId="6E92DBFD" w14:textId="77777777" w:rsidR="003E68A4" w:rsidRPr="00DC637D" w:rsidRDefault="003E68A4" w:rsidP="007347CA">
            <w:pPr>
              <w:spacing w:after="60"/>
              <w:jc w:val="center"/>
              <w:rPr>
                <w:rFonts w:ascii="Times New Roman" w:hAnsi="Times New Roman" w:cs="Times New Roman"/>
                <w:b/>
                <w:bCs/>
                <w:sz w:val="24"/>
                <w:szCs w:val="24"/>
                <w:lang w:val="en-IN"/>
              </w:rPr>
            </w:pPr>
            <w:r w:rsidRPr="00DC637D">
              <w:rPr>
                <w:rFonts w:ascii="Times New Roman" w:hAnsi="Times New Roman" w:cs="Times New Roman"/>
                <w:b/>
                <w:bCs/>
                <w:sz w:val="24"/>
                <w:szCs w:val="24"/>
                <w:lang w:val="en-IN"/>
              </w:rPr>
              <w:t>Data inconsistencies</w:t>
            </w:r>
          </w:p>
        </w:tc>
        <w:tc>
          <w:tcPr>
            <w:tcW w:w="5162" w:type="dxa"/>
            <w:vAlign w:val="center"/>
            <w:hideMark/>
          </w:tcPr>
          <w:p w14:paraId="130E6A34"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Inaccurate records or inconsistent country-year coverage may affect model estimates</w:t>
            </w:r>
          </w:p>
        </w:tc>
        <w:tc>
          <w:tcPr>
            <w:tcW w:w="0" w:type="auto"/>
            <w:vAlign w:val="center"/>
            <w:hideMark/>
          </w:tcPr>
          <w:p w14:paraId="2B0D18F2"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Verify dataset structure, completeness, identifiers and source documentation</w:t>
            </w:r>
          </w:p>
        </w:tc>
      </w:tr>
      <w:tr w:rsidR="003E68A4" w:rsidRPr="009C21D6" w14:paraId="25940D58" w14:textId="77777777" w:rsidTr="00DC637D">
        <w:trPr>
          <w:trHeight w:val="1302"/>
          <w:tblCellSpacing w:w="15" w:type="dxa"/>
        </w:trPr>
        <w:tc>
          <w:tcPr>
            <w:tcW w:w="2130" w:type="dxa"/>
            <w:vAlign w:val="center"/>
            <w:hideMark/>
          </w:tcPr>
          <w:p w14:paraId="22A8E8D1" w14:textId="77777777" w:rsidR="003E68A4" w:rsidRPr="00DC637D" w:rsidRDefault="003E68A4" w:rsidP="007347CA">
            <w:pPr>
              <w:spacing w:after="60"/>
              <w:jc w:val="center"/>
              <w:rPr>
                <w:rFonts w:ascii="Times New Roman" w:hAnsi="Times New Roman" w:cs="Times New Roman"/>
                <w:b/>
                <w:bCs/>
                <w:sz w:val="24"/>
                <w:szCs w:val="24"/>
                <w:lang w:val="en-IN"/>
              </w:rPr>
            </w:pPr>
            <w:r w:rsidRPr="00DC637D">
              <w:rPr>
                <w:rFonts w:ascii="Times New Roman" w:hAnsi="Times New Roman" w:cs="Times New Roman"/>
                <w:b/>
                <w:bCs/>
                <w:sz w:val="24"/>
                <w:szCs w:val="24"/>
                <w:lang w:val="en-IN"/>
              </w:rPr>
              <w:t>Unexplained outliers</w:t>
            </w:r>
          </w:p>
        </w:tc>
        <w:tc>
          <w:tcPr>
            <w:tcW w:w="5162" w:type="dxa"/>
            <w:vAlign w:val="center"/>
            <w:hideMark/>
          </w:tcPr>
          <w:p w14:paraId="44F86FF2"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Individual observations may dominate aggregate error measures</w:t>
            </w:r>
          </w:p>
        </w:tc>
        <w:tc>
          <w:tcPr>
            <w:tcW w:w="0" w:type="auto"/>
            <w:vAlign w:val="center"/>
            <w:hideMark/>
          </w:tcPr>
          <w:p w14:paraId="09EB5E79" w14:textId="77777777" w:rsidR="003E68A4" w:rsidRPr="009C21D6" w:rsidRDefault="003E68A4" w:rsidP="007347CA">
            <w:pPr>
              <w:spacing w:after="60"/>
              <w:jc w:val="center"/>
              <w:rPr>
                <w:rFonts w:ascii="Times New Roman" w:hAnsi="Times New Roman" w:cs="Times New Roman"/>
                <w:sz w:val="24"/>
                <w:szCs w:val="24"/>
                <w:lang w:val="en-IN"/>
              </w:rPr>
            </w:pPr>
            <w:r w:rsidRPr="009C21D6">
              <w:rPr>
                <w:rFonts w:ascii="Times New Roman" w:hAnsi="Times New Roman" w:cs="Times New Roman"/>
                <w:sz w:val="24"/>
                <w:szCs w:val="24"/>
                <w:lang w:val="en-IN"/>
              </w:rPr>
              <w:t>Investigate high-error observations without assigning unsupported causes</w:t>
            </w:r>
          </w:p>
        </w:tc>
      </w:tr>
    </w:tbl>
    <w:p w14:paraId="5CE54F59" w14:textId="77777777" w:rsidR="00DC637D" w:rsidRDefault="00DC637D" w:rsidP="007347CA">
      <w:pPr>
        <w:spacing w:after="60"/>
        <w:jc w:val="both"/>
        <w:rPr>
          <w:rFonts w:ascii="Times New Roman" w:hAnsi="Times New Roman" w:cs="Times New Roman"/>
          <w:b/>
          <w:bCs/>
          <w:sz w:val="32"/>
          <w:szCs w:val="32"/>
          <w:lang w:val="en-IN"/>
        </w:rPr>
      </w:pPr>
    </w:p>
    <w:p w14:paraId="3BD0A416" w14:textId="06B337A0" w:rsidR="003E68A4" w:rsidRPr="00487004" w:rsidRDefault="00487004" w:rsidP="00487004">
      <w:pPr>
        <w:rPr>
          <w:rFonts w:ascii="Times New Roman" w:hAnsi="Times New Roman" w:cs="Times New Roman"/>
          <w:b/>
          <w:bCs/>
          <w:color w:val="1F497D" w:themeColor="text2"/>
          <w:sz w:val="32"/>
          <w:szCs w:val="32"/>
          <w:lang w:val="en-IN"/>
        </w:rPr>
      </w:pPr>
      <w:r>
        <w:rPr>
          <w:rFonts w:ascii="Times New Roman" w:hAnsi="Times New Roman" w:cs="Times New Roman"/>
          <w:b/>
          <w:bCs/>
          <w:color w:val="1F497D" w:themeColor="text2"/>
          <w:sz w:val="32"/>
          <w:szCs w:val="32"/>
          <w:lang w:val="en-IN"/>
        </w:rPr>
        <w:br w:type="page"/>
      </w:r>
      <w:r w:rsidR="003E68A4" w:rsidRPr="00673FB7">
        <w:rPr>
          <w:rFonts w:ascii="Times New Roman" w:hAnsi="Times New Roman" w:cs="Times New Roman"/>
          <w:b/>
          <w:bCs/>
          <w:color w:val="1F497D" w:themeColor="text2"/>
          <w:sz w:val="32"/>
          <w:szCs w:val="32"/>
          <w:lang w:val="en-IN"/>
        </w:rPr>
        <w:lastRenderedPageBreak/>
        <w:t>8. Experimental Documentation and Reproducibility</w:t>
      </w:r>
    </w:p>
    <w:p w14:paraId="4E33C5E5"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supplementary experiments are organized in a separate evaluation notebook, keeping the original project notebooks unchanged.</w:t>
      </w:r>
    </w:p>
    <w:p w14:paraId="333BBD3B"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 xml:space="preserve">The experimental notebook uses the existing processed </w:t>
      </w:r>
      <w:proofErr w:type="spellStart"/>
      <w:r w:rsidRPr="009C21D6">
        <w:rPr>
          <w:rFonts w:ascii="Times New Roman" w:hAnsi="Times New Roman" w:cs="Times New Roman"/>
          <w:sz w:val="24"/>
          <w:szCs w:val="24"/>
          <w:lang w:val="en-IN"/>
        </w:rPr>
        <w:t>modeling</w:t>
      </w:r>
      <w:proofErr w:type="spellEnd"/>
      <w:r w:rsidRPr="009C21D6">
        <w:rPr>
          <w:rFonts w:ascii="Times New Roman" w:hAnsi="Times New Roman" w:cs="Times New Roman"/>
          <w:sz w:val="24"/>
          <w:szCs w:val="24"/>
          <w:lang w:val="en-IN"/>
        </w:rPr>
        <w:t xml:space="preserve"> dataset and model configurations. Its outputs are saved separately under outputs/</w:t>
      </w:r>
      <w:proofErr w:type="spellStart"/>
      <w:r w:rsidRPr="009C21D6">
        <w:rPr>
          <w:rFonts w:ascii="Times New Roman" w:hAnsi="Times New Roman" w:cs="Times New Roman"/>
          <w:sz w:val="24"/>
          <w:szCs w:val="24"/>
          <w:lang w:val="en-IN"/>
        </w:rPr>
        <w:t>yuvaintern_evaluation</w:t>
      </w:r>
      <w:proofErr w:type="spellEnd"/>
      <w:r w:rsidRPr="009C21D6">
        <w:rPr>
          <w:rFonts w:ascii="Times New Roman" w:hAnsi="Times New Roman" w:cs="Times New Roman"/>
          <w:sz w:val="24"/>
          <w:szCs w:val="24"/>
          <w:lang w:val="en-IN"/>
        </w:rPr>
        <w:t>/, including:</w:t>
      </w:r>
    </w:p>
    <w:p w14:paraId="15D74E83" w14:textId="77777777" w:rsidR="003E68A4" w:rsidRPr="009C21D6" w:rsidRDefault="003E68A4" w:rsidP="007347CA">
      <w:pPr>
        <w:numPr>
          <w:ilvl w:val="0"/>
          <w:numId w:val="40"/>
        </w:num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Country-grouped cross-validation fold results and summaries.</w:t>
      </w:r>
    </w:p>
    <w:p w14:paraId="7FEBB567" w14:textId="77777777" w:rsidR="003E68A4" w:rsidRPr="009C21D6" w:rsidRDefault="003E68A4" w:rsidP="007347CA">
      <w:pPr>
        <w:numPr>
          <w:ilvl w:val="0"/>
          <w:numId w:val="40"/>
        </w:num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Pooled out-of-fold metrics.</w:t>
      </w:r>
    </w:p>
    <w:p w14:paraId="109B2B01" w14:textId="77777777" w:rsidR="003E68A4" w:rsidRPr="009C21D6" w:rsidRDefault="003E68A4" w:rsidP="007347CA">
      <w:pPr>
        <w:numPr>
          <w:ilvl w:val="0"/>
          <w:numId w:val="40"/>
        </w:num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Rolling-origin fold results, predictions and summaries.</w:t>
      </w:r>
    </w:p>
    <w:p w14:paraId="2BCD7F22" w14:textId="77777777" w:rsidR="003E68A4" w:rsidRPr="009C21D6" w:rsidRDefault="003E68A4" w:rsidP="007347CA">
      <w:pPr>
        <w:numPr>
          <w:ilvl w:val="0"/>
          <w:numId w:val="40"/>
        </w:num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Persistence baseline comparisons.</w:t>
      </w:r>
    </w:p>
    <w:p w14:paraId="059316EB" w14:textId="77777777" w:rsidR="003E68A4" w:rsidRPr="009C21D6" w:rsidRDefault="003E68A4" w:rsidP="007347CA">
      <w:pPr>
        <w:numPr>
          <w:ilvl w:val="0"/>
          <w:numId w:val="40"/>
        </w:num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Evaluation visualizations.</w:t>
      </w:r>
    </w:p>
    <w:p w14:paraId="76E2E77F"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random-split regression experiment, country-grouped cross-validation, rolling-origin evaluation and final chronological test comparison are recorded as distinct experiments. Their metrics are not treated as directly interchangeable because the experiments assess different generalization conditions.</w:t>
      </w:r>
    </w:p>
    <w:p w14:paraId="79D7E0D4"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experimental design, data partitions, feature sets, model configurations, evaluation metrics, result tables and limitations are documented to support review and reproducibility.</w:t>
      </w:r>
    </w:p>
    <w:p w14:paraId="4032D5C0" w14:textId="77777777" w:rsidR="0098028E" w:rsidRDefault="0098028E" w:rsidP="007347CA">
      <w:pPr>
        <w:spacing w:after="60"/>
        <w:jc w:val="both"/>
        <w:rPr>
          <w:rFonts w:ascii="Times New Roman" w:hAnsi="Times New Roman" w:cs="Times New Roman"/>
          <w:b/>
          <w:bCs/>
          <w:color w:val="1F497D" w:themeColor="text2"/>
          <w:sz w:val="32"/>
          <w:szCs w:val="32"/>
          <w:lang w:val="en-IN"/>
        </w:rPr>
      </w:pPr>
    </w:p>
    <w:p w14:paraId="69D92238" w14:textId="63EAC274" w:rsidR="003E68A4" w:rsidRPr="00673FB7" w:rsidRDefault="003E68A4" w:rsidP="007347CA">
      <w:pPr>
        <w:spacing w:after="60"/>
        <w:jc w:val="both"/>
        <w:rPr>
          <w:rFonts w:ascii="Times New Roman" w:hAnsi="Times New Roman" w:cs="Times New Roman"/>
          <w:b/>
          <w:bCs/>
          <w:color w:val="1F497D" w:themeColor="text2"/>
          <w:sz w:val="32"/>
          <w:szCs w:val="32"/>
          <w:lang w:val="en-IN"/>
        </w:rPr>
      </w:pPr>
      <w:r w:rsidRPr="00673FB7">
        <w:rPr>
          <w:rFonts w:ascii="Times New Roman" w:hAnsi="Times New Roman" w:cs="Times New Roman"/>
          <w:b/>
          <w:bCs/>
          <w:color w:val="1F497D" w:themeColor="text2"/>
          <w:sz w:val="32"/>
          <w:szCs w:val="32"/>
          <w:lang w:val="en-IN"/>
        </w:rPr>
        <w:t>9. Conclusion</w:t>
      </w:r>
    </w:p>
    <w:p w14:paraId="4A02AC43"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experimental evaluation compares three regression algorithms under random-split and country-grouped validation, and assesses a lag-based Gradient Boosting forecasting model through rolling-origin evaluation and comparison with a persistence baseline.</w:t>
      </w:r>
    </w:p>
    <w:p w14:paraId="63977216"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 xml:space="preserve">Gradient Boosting was selected for the original regression task based on validation RMSE. However, country-grouped cross-validation </w:t>
      </w:r>
      <w:proofErr w:type="spellStart"/>
      <w:r w:rsidRPr="009C21D6">
        <w:rPr>
          <w:rFonts w:ascii="Times New Roman" w:hAnsi="Times New Roman" w:cs="Times New Roman"/>
          <w:sz w:val="24"/>
          <w:szCs w:val="24"/>
          <w:lang w:val="en-IN"/>
        </w:rPr>
        <w:t>favored</w:t>
      </w:r>
      <w:proofErr w:type="spellEnd"/>
      <w:r w:rsidRPr="009C21D6">
        <w:rPr>
          <w:rFonts w:ascii="Times New Roman" w:hAnsi="Times New Roman" w:cs="Times New Roman"/>
          <w:sz w:val="24"/>
          <w:szCs w:val="24"/>
          <w:lang w:val="en-IN"/>
        </w:rPr>
        <w:t xml:space="preserve"> Linear Regression, while the persistence baseline outperformed Gradient Boosting in both rolling-origin validation and the final chronological test evaluation.</w:t>
      </w:r>
    </w:p>
    <w:p w14:paraId="44009779"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The error analysis identified substantial Gradient Boosting overprediction of India's emissions in 2014 and 2015, accounting for nearly all the squared error in those validation years. These findings emphasize the importance of evaluating models across distinct generalization scenarios, including simple baselines and country-level diagnostics.</w:t>
      </w:r>
    </w:p>
    <w:p w14:paraId="65BFE2DC" w14:textId="77777777" w:rsidR="003E68A4" w:rsidRPr="009C21D6" w:rsidRDefault="003E68A4" w:rsidP="007347CA">
      <w:pPr>
        <w:spacing w:after="60"/>
        <w:jc w:val="both"/>
        <w:rPr>
          <w:rFonts w:ascii="Times New Roman" w:hAnsi="Times New Roman" w:cs="Times New Roman"/>
          <w:sz w:val="24"/>
          <w:szCs w:val="24"/>
          <w:lang w:val="en-IN"/>
        </w:rPr>
      </w:pPr>
      <w:r w:rsidRPr="009C21D6">
        <w:rPr>
          <w:rFonts w:ascii="Times New Roman" w:hAnsi="Times New Roman" w:cs="Times New Roman"/>
          <w:sz w:val="24"/>
          <w:szCs w:val="24"/>
          <w:lang w:val="en-IN"/>
        </w:rPr>
        <w:t>Overall, the experiments provide a structured evaluation of predictive accuracy, country-level generalization, temporal performance, model stability and error characteristics, while clearly identifying the limitations of conditional predictions based on observed same-year predictors.</w:t>
      </w:r>
    </w:p>
    <w:p w14:paraId="713A2156" w14:textId="77777777" w:rsidR="00DC637D" w:rsidRDefault="00DC637D" w:rsidP="007347CA">
      <w:pPr>
        <w:spacing w:after="60"/>
        <w:rPr>
          <w:rFonts w:ascii="Times New Roman" w:hAnsi="Times New Roman" w:cs="Times New Roman"/>
          <w:b/>
          <w:bCs/>
          <w:sz w:val="32"/>
          <w:szCs w:val="32"/>
          <w:lang w:val="en-IN"/>
        </w:rPr>
      </w:pPr>
      <w:r>
        <w:rPr>
          <w:rFonts w:ascii="Times New Roman" w:hAnsi="Times New Roman" w:cs="Times New Roman"/>
          <w:b/>
          <w:bCs/>
          <w:sz w:val="32"/>
          <w:szCs w:val="32"/>
          <w:lang w:val="en-IN"/>
        </w:rPr>
        <w:br w:type="page"/>
      </w:r>
    </w:p>
    <w:p w14:paraId="0D6EECF7" w14:textId="50F56540" w:rsidR="003E68A4" w:rsidRPr="00C61F1E" w:rsidRDefault="003E68A4" w:rsidP="007347CA">
      <w:pPr>
        <w:spacing w:after="60"/>
        <w:jc w:val="both"/>
        <w:rPr>
          <w:rFonts w:ascii="Times New Roman" w:hAnsi="Times New Roman" w:cs="Times New Roman"/>
          <w:b/>
          <w:bCs/>
          <w:color w:val="1F497D" w:themeColor="text2"/>
          <w:sz w:val="32"/>
          <w:szCs w:val="32"/>
          <w:lang w:val="en-IN"/>
        </w:rPr>
      </w:pPr>
      <w:r w:rsidRPr="00C61F1E">
        <w:rPr>
          <w:rFonts w:ascii="Times New Roman" w:hAnsi="Times New Roman" w:cs="Times New Roman"/>
          <w:b/>
          <w:bCs/>
          <w:color w:val="1F497D" w:themeColor="text2"/>
          <w:sz w:val="32"/>
          <w:szCs w:val="32"/>
          <w:lang w:val="en-IN"/>
        </w:rPr>
        <w:lastRenderedPageBreak/>
        <w:t>References</w:t>
      </w:r>
    </w:p>
    <w:p w14:paraId="73856771" w14:textId="77777777" w:rsidR="003E68A4" w:rsidRPr="009C21D6" w:rsidRDefault="003E68A4" w:rsidP="007347CA">
      <w:pPr>
        <w:spacing w:after="60"/>
        <w:rPr>
          <w:rFonts w:ascii="Times New Roman" w:hAnsi="Times New Roman" w:cs="Times New Roman"/>
          <w:sz w:val="24"/>
          <w:szCs w:val="24"/>
          <w:lang w:val="en-IN"/>
        </w:rPr>
      </w:pPr>
      <w:r w:rsidRPr="009C21D6">
        <w:rPr>
          <w:rFonts w:ascii="Times New Roman" w:hAnsi="Times New Roman" w:cs="Times New Roman"/>
          <w:sz w:val="24"/>
          <w:szCs w:val="24"/>
          <w:lang w:val="en-IN"/>
        </w:rPr>
        <w:t xml:space="preserve">[1] Scikit-learn Developers. </w:t>
      </w:r>
      <w:proofErr w:type="spellStart"/>
      <w:r w:rsidRPr="009C21D6">
        <w:rPr>
          <w:rFonts w:ascii="Times New Roman" w:hAnsi="Times New Roman" w:cs="Times New Roman"/>
          <w:i/>
          <w:iCs/>
          <w:sz w:val="24"/>
          <w:szCs w:val="24"/>
          <w:lang w:val="en-IN"/>
        </w:rPr>
        <w:t>GroupKFold</w:t>
      </w:r>
      <w:proofErr w:type="spellEnd"/>
      <w:r w:rsidRPr="009C21D6">
        <w:rPr>
          <w:rFonts w:ascii="Times New Roman" w:hAnsi="Times New Roman" w:cs="Times New Roman"/>
          <w:sz w:val="24"/>
          <w:szCs w:val="24"/>
          <w:lang w:val="en-IN"/>
        </w:rPr>
        <w:t xml:space="preserve">. Scikit-learn documentation. </w:t>
      </w:r>
      <w:hyperlink r:id="rId8" w:history="1">
        <w:r w:rsidRPr="009C21D6">
          <w:rPr>
            <w:rStyle w:val="Hyperlink"/>
            <w:rFonts w:ascii="Times New Roman" w:hAnsi="Times New Roman" w:cs="Times New Roman"/>
            <w:sz w:val="24"/>
            <w:szCs w:val="24"/>
            <w:lang w:val="en-IN"/>
          </w:rPr>
          <w:t>https://scikit-learn.org/stable/modules/generated/sklearn.model_selection.GroupKFold.html</w:t>
        </w:r>
      </w:hyperlink>
    </w:p>
    <w:p w14:paraId="5FDE3E3A" w14:textId="77777777" w:rsidR="003E68A4" w:rsidRPr="009C21D6" w:rsidRDefault="003E68A4" w:rsidP="007347CA">
      <w:pPr>
        <w:spacing w:after="60"/>
        <w:rPr>
          <w:rFonts w:ascii="Times New Roman" w:hAnsi="Times New Roman" w:cs="Times New Roman"/>
          <w:sz w:val="24"/>
          <w:szCs w:val="24"/>
          <w:lang w:val="en-IN"/>
        </w:rPr>
      </w:pPr>
      <w:r w:rsidRPr="009C21D6">
        <w:rPr>
          <w:rFonts w:ascii="Times New Roman" w:hAnsi="Times New Roman" w:cs="Times New Roman"/>
          <w:sz w:val="24"/>
          <w:szCs w:val="24"/>
          <w:lang w:val="en-IN"/>
        </w:rPr>
        <w:t xml:space="preserve">[2] Hyndman, R. J., and Athanasopoulos, G. </w:t>
      </w:r>
      <w:r w:rsidRPr="009C21D6">
        <w:rPr>
          <w:rFonts w:ascii="Times New Roman" w:hAnsi="Times New Roman" w:cs="Times New Roman"/>
          <w:i/>
          <w:iCs/>
          <w:sz w:val="24"/>
          <w:szCs w:val="24"/>
          <w:lang w:val="en-IN"/>
        </w:rPr>
        <w:t>Forecasting: Principles and Practice</w:t>
      </w:r>
      <w:r w:rsidRPr="009C21D6">
        <w:rPr>
          <w:rFonts w:ascii="Times New Roman" w:hAnsi="Times New Roman" w:cs="Times New Roman"/>
          <w:sz w:val="24"/>
          <w:szCs w:val="24"/>
          <w:lang w:val="en-IN"/>
        </w:rPr>
        <w:t xml:space="preserve">, 3rd edition, Section 5.10, Time Series Cross-Validation. </w:t>
      </w:r>
      <w:hyperlink r:id="rId9" w:history="1">
        <w:r w:rsidRPr="009C21D6">
          <w:rPr>
            <w:rStyle w:val="Hyperlink"/>
            <w:rFonts w:ascii="Times New Roman" w:hAnsi="Times New Roman" w:cs="Times New Roman"/>
            <w:sz w:val="24"/>
            <w:szCs w:val="24"/>
            <w:lang w:val="en-IN"/>
          </w:rPr>
          <w:t>https://otexts.robjhyndman.com/fpp3/tscv.html</w:t>
        </w:r>
      </w:hyperlink>
    </w:p>
    <w:p w14:paraId="6C0631BA" w14:textId="77777777" w:rsidR="003E68A4" w:rsidRPr="009C21D6" w:rsidRDefault="003E68A4" w:rsidP="007347CA">
      <w:pPr>
        <w:spacing w:after="60"/>
        <w:rPr>
          <w:rFonts w:ascii="Times New Roman" w:hAnsi="Times New Roman" w:cs="Times New Roman"/>
          <w:sz w:val="24"/>
          <w:szCs w:val="24"/>
          <w:lang w:val="en-IN"/>
        </w:rPr>
      </w:pPr>
      <w:r w:rsidRPr="009C21D6">
        <w:rPr>
          <w:rFonts w:ascii="Times New Roman" w:hAnsi="Times New Roman" w:cs="Times New Roman"/>
          <w:sz w:val="24"/>
          <w:szCs w:val="24"/>
          <w:lang w:val="en-IN"/>
        </w:rPr>
        <w:t xml:space="preserve">[3] Hyndman, R. J., and Athanasopoulos, G. </w:t>
      </w:r>
      <w:r w:rsidRPr="009C21D6">
        <w:rPr>
          <w:rFonts w:ascii="Times New Roman" w:hAnsi="Times New Roman" w:cs="Times New Roman"/>
          <w:i/>
          <w:iCs/>
          <w:sz w:val="24"/>
          <w:szCs w:val="24"/>
          <w:lang w:val="en-IN"/>
        </w:rPr>
        <w:t>Forecasting: Principles and Practice</w:t>
      </w:r>
      <w:r w:rsidRPr="009C21D6">
        <w:rPr>
          <w:rFonts w:ascii="Times New Roman" w:hAnsi="Times New Roman" w:cs="Times New Roman"/>
          <w:sz w:val="24"/>
          <w:szCs w:val="24"/>
          <w:lang w:val="en-IN"/>
        </w:rPr>
        <w:t xml:space="preserve">, 3rd edition, Section 5.2, Some Simple Forecasting Methods. </w:t>
      </w:r>
      <w:hyperlink r:id="rId10" w:history="1">
        <w:r w:rsidRPr="009C21D6">
          <w:rPr>
            <w:rStyle w:val="Hyperlink"/>
            <w:rFonts w:ascii="Times New Roman" w:hAnsi="Times New Roman" w:cs="Times New Roman"/>
            <w:sz w:val="24"/>
            <w:szCs w:val="24"/>
            <w:lang w:val="en-IN"/>
          </w:rPr>
          <w:t>https://otexts.robjhyndman.com/fpp3/simple-methods.html</w:t>
        </w:r>
      </w:hyperlink>
    </w:p>
    <w:p w14:paraId="44AE93AC" w14:textId="77777777" w:rsidR="003E68A4" w:rsidRPr="009C21D6" w:rsidRDefault="003E68A4" w:rsidP="007347CA">
      <w:pPr>
        <w:spacing w:after="60"/>
        <w:rPr>
          <w:rFonts w:ascii="Times New Roman" w:hAnsi="Times New Roman" w:cs="Times New Roman"/>
          <w:sz w:val="24"/>
          <w:szCs w:val="24"/>
          <w:lang w:val="en-IN"/>
        </w:rPr>
      </w:pPr>
      <w:r w:rsidRPr="009C21D6">
        <w:rPr>
          <w:rFonts w:ascii="Times New Roman" w:hAnsi="Times New Roman" w:cs="Times New Roman"/>
          <w:sz w:val="24"/>
          <w:szCs w:val="24"/>
          <w:lang w:val="en-IN"/>
        </w:rPr>
        <w:t xml:space="preserve">[4] Scikit-learn Developers. </w:t>
      </w:r>
      <w:r w:rsidRPr="009C21D6">
        <w:rPr>
          <w:rFonts w:ascii="Times New Roman" w:hAnsi="Times New Roman" w:cs="Times New Roman"/>
          <w:i/>
          <w:iCs/>
          <w:sz w:val="24"/>
          <w:szCs w:val="24"/>
          <w:lang w:val="en-IN"/>
        </w:rPr>
        <w:t>Metrics and Scoring: Quantifying the Quality of Predictions</w:t>
      </w:r>
      <w:r w:rsidRPr="009C21D6">
        <w:rPr>
          <w:rFonts w:ascii="Times New Roman" w:hAnsi="Times New Roman" w:cs="Times New Roman"/>
          <w:sz w:val="24"/>
          <w:szCs w:val="24"/>
          <w:lang w:val="en-IN"/>
        </w:rPr>
        <w:t xml:space="preserve">. Scikit-learn documentation. </w:t>
      </w:r>
      <w:hyperlink r:id="rId11" w:history="1">
        <w:r w:rsidRPr="009C21D6">
          <w:rPr>
            <w:rStyle w:val="Hyperlink"/>
            <w:rFonts w:ascii="Times New Roman" w:hAnsi="Times New Roman" w:cs="Times New Roman"/>
            <w:sz w:val="24"/>
            <w:szCs w:val="24"/>
            <w:lang w:val="en-IN"/>
          </w:rPr>
          <w:t>https://scikit-learn.org/stable/modules/model_evaluation.html</w:t>
        </w:r>
      </w:hyperlink>
    </w:p>
    <w:p w14:paraId="786404EC" w14:textId="77777777" w:rsidR="003E68A4" w:rsidRPr="009C21D6" w:rsidRDefault="003E68A4" w:rsidP="007347CA">
      <w:pPr>
        <w:spacing w:after="60"/>
        <w:rPr>
          <w:rFonts w:ascii="Times New Roman" w:hAnsi="Times New Roman" w:cs="Times New Roman"/>
          <w:sz w:val="24"/>
          <w:szCs w:val="24"/>
          <w:lang w:val="en-IN"/>
        </w:rPr>
      </w:pPr>
      <w:r w:rsidRPr="009C21D6">
        <w:rPr>
          <w:rFonts w:ascii="Times New Roman" w:hAnsi="Times New Roman" w:cs="Times New Roman"/>
          <w:sz w:val="24"/>
          <w:szCs w:val="24"/>
          <w:lang w:val="en-IN"/>
        </w:rPr>
        <w:t xml:space="preserve">[5] Scikit-learn Developers. </w:t>
      </w:r>
      <w:r w:rsidRPr="009C21D6">
        <w:rPr>
          <w:rFonts w:ascii="Times New Roman" w:hAnsi="Times New Roman" w:cs="Times New Roman"/>
          <w:i/>
          <w:iCs/>
          <w:sz w:val="24"/>
          <w:szCs w:val="24"/>
          <w:lang w:val="en-IN"/>
        </w:rPr>
        <w:t>Cross-validation: Evaluating Estimator Performance</w:t>
      </w:r>
      <w:r w:rsidRPr="009C21D6">
        <w:rPr>
          <w:rFonts w:ascii="Times New Roman" w:hAnsi="Times New Roman" w:cs="Times New Roman"/>
          <w:sz w:val="24"/>
          <w:szCs w:val="24"/>
          <w:lang w:val="en-IN"/>
        </w:rPr>
        <w:t xml:space="preserve">. Scikit-learn documentation. </w:t>
      </w:r>
      <w:hyperlink r:id="rId12" w:history="1">
        <w:r w:rsidRPr="009C21D6">
          <w:rPr>
            <w:rStyle w:val="Hyperlink"/>
            <w:rFonts w:ascii="Times New Roman" w:hAnsi="Times New Roman" w:cs="Times New Roman"/>
            <w:sz w:val="24"/>
            <w:szCs w:val="24"/>
            <w:lang w:val="en-IN"/>
          </w:rPr>
          <w:t>https://scikit-learn.org/stable/modules/cross_validation.html</w:t>
        </w:r>
      </w:hyperlink>
    </w:p>
    <w:p w14:paraId="301DD0F7" w14:textId="77777777" w:rsidR="003E68A4" w:rsidRPr="009C21D6" w:rsidRDefault="003E68A4" w:rsidP="007347CA">
      <w:pPr>
        <w:spacing w:after="60"/>
        <w:rPr>
          <w:rFonts w:ascii="Times New Roman" w:hAnsi="Times New Roman" w:cs="Times New Roman"/>
          <w:sz w:val="24"/>
          <w:szCs w:val="24"/>
          <w:lang w:val="en-IN"/>
        </w:rPr>
      </w:pPr>
      <w:r w:rsidRPr="009C21D6">
        <w:rPr>
          <w:rFonts w:ascii="Times New Roman" w:hAnsi="Times New Roman" w:cs="Times New Roman"/>
          <w:sz w:val="24"/>
          <w:szCs w:val="24"/>
          <w:lang w:val="en-IN"/>
        </w:rPr>
        <w:t xml:space="preserve">[6] Scikit-learn Developers. </w:t>
      </w:r>
      <w:r w:rsidRPr="009C21D6">
        <w:rPr>
          <w:rFonts w:ascii="Times New Roman" w:hAnsi="Times New Roman" w:cs="Times New Roman"/>
          <w:i/>
          <w:iCs/>
          <w:sz w:val="24"/>
          <w:szCs w:val="24"/>
          <w:lang w:val="en-IN"/>
        </w:rPr>
        <w:t>Pipeline</w:t>
      </w:r>
      <w:r w:rsidRPr="009C21D6">
        <w:rPr>
          <w:rFonts w:ascii="Times New Roman" w:hAnsi="Times New Roman" w:cs="Times New Roman"/>
          <w:sz w:val="24"/>
          <w:szCs w:val="24"/>
          <w:lang w:val="en-IN"/>
        </w:rPr>
        <w:t xml:space="preserve">. Scikit-learn documentation. </w:t>
      </w:r>
      <w:hyperlink r:id="rId13" w:history="1">
        <w:r w:rsidRPr="009C21D6">
          <w:rPr>
            <w:rStyle w:val="Hyperlink"/>
            <w:rFonts w:ascii="Times New Roman" w:hAnsi="Times New Roman" w:cs="Times New Roman"/>
            <w:sz w:val="24"/>
            <w:szCs w:val="24"/>
            <w:lang w:val="en-IN"/>
          </w:rPr>
          <w:t>https://scikit-learn.org/stable/modules/generated/sklearn.pipeline.Pipeline.html</w:t>
        </w:r>
      </w:hyperlink>
    </w:p>
    <w:p w14:paraId="51F7553C" w14:textId="77777777" w:rsidR="00A71B9D" w:rsidRPr="00A71B9D" w:rsidRDefault="00A71B9D" w:rsidP="00A71B9D">
      <w:pPr>
        <w:spacing w:after="60"/>
        <w:jc w:val="both"/>
        <w:rPr>
          <w:rFonts w:ascii="Times New Roman" w:hAnsi="Times New Roman" w:cs="Times New Roman"/>
          <w:sz w:val="24"/>
          <w:szCs w:val="24"/>
          <w:lang w:val="en-IN"/>
        </w:rPr>
      </w:pPr>
      <w:r w:rsidRPr="00A71B9D">
        <w:rPr>
          <w:rFonts w:ascii="Times New Roman" w:hAnsi="Times New Roman" w:cs="Times New Roman"/>
          <w:sz w:val="24"/>
          <w:szCs w:val="24"/>
          <w:lang w:val="en-IN"/>
        </w:rPr>
        <w:t xml:space="preserve">[7] Our World in Data. CO₂ and Greenhouse Gas Emissions. </w:t>
      </w:r>
      <w:hyperlink r:id="rId14" w:history="1">
        <w:r w:rsidRPr="00A71B9D">
          <w:rPr>
            <w:rStyle w:val="Hyperlink"/>
            <w:rFonts w:ascii="Times New Roman" w:hAnsi="Times New Roman" w:cs="Times New Roman"/>
            <w:sz w:val="24"/>
            <w:szCs w:val="24"/>
            <w:lang w:val="en-IN"/>
          </w:rPr>
          <w:t>https://ourworldindata.org/co2-and-greenhouse-gas-emissions</w:t>
        </w:r>
      </w:hyperlink>
    </w:p>
    <w:p w14:paraId="188DC8F9" w14:textId="77777777" w:rsidR="00A71B9D" w:rsidRPr="00A71B9D" w:rsidRDefault="00A71B9D" w:rsidP="00A71B9D">
      <w:pPr>
        <w:spacing w:after="60"/>
        <w:jc w:val="both"/>
        <w:rPr>
          <w:rFonts w:ascii="Times New Roman" w:hAnsi="Times New Roman" w:cs="Times New Roman"/>
          <w:sz w:val="24"/>
          <w:szCs w:val="24"/>
          <w:lang w:val="en-IN"/>
        </w:rPr>
      </w:pPr>
      <w:r w:rsidRPr="00A71B9D">
        <w:rPr>
          <w:rFonts w:ascii="Times New Roman" w:hAnsi="Times New Roman" w:cs="Times New Roman"/>
          <w:sz w:val="24"/>
          <w:szCs w:val="24"/>
          <w:lang w:val="en-IN"/>
        </w:rPr>
        <w:t xml:space="preserve">[8] Our World in Data. Energy Data. </w:t>
      </w:r>
      <w:hyperlink r:id="rId15" w:history="1">
        <w:r w:rsidRPr="00A71B9D">
          <w:rPr>
            <w:rStyle w:val="Hyperlink"/>
            <w:rFonts w:ascii="Times New Roman" w:hAnsi="Times New Roman" w:cs="Times New Roman"/>
            <w:sz w:val="24"/>
            <w:szCs w:val="24"/>
            <w:lang w:val="en-IN"/>
          </w:rPr>
          <w:t>https://catalog.ourworldindata.org/energy_data/owid_energy/</w:t>
        </w:r>
      </w:hyperlink>
    </w:p>
    <w:p w14:paraId="70EF71CB" w14:textId="77777777" w:rsidR="00EC4C49" w:rsidRPr="009C21D6" w:rsidRDefault="00EC4C49" w:rsidP="007347CA">
      <w:pPr>
        <w:spacing w:after="60"/>
        <w:jc w:val="both"/>
        <w:rPr>
          <w:rFonts w:ascii="Times New Roman" w:hAnsi="Times New Roman" w:cs="Times New Roman"/>
          <w:sz w:val="24"/>
          <w:szCs w:val="24"/>
        </w:rPr>
      </w:pPr>
    </w:p>
    <w:sectPr w:rsidR="00EC4C49" w:rsidRPr="009C21D6" w:rsidSect="00D5331A">
      <w:headerReference w:type="default" r:id="rId16"/>
      <w:footerReference w:type="default" r:id="rId17"/>
      <w:pgSz w:w="12240" w:h="15840"/>
      <w:pgMar w:top="720" w:right="720" w:bottom="720" w:left="720"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D44112" w14:textId="77777777" w:rsidR="009F7F11" w:rsidRDefault="009F7F11">
      <w:pPr>
        <w:spacing w:after="0" w:line="240" w:lineRule="auto"/>
      </w:pPr>
      <w:r>
        <w:separator/>
      </w:r>
    </w:p>
  </w:endnote>
  <w:endnote w:type="continuationSeparator" w:id="0">
    <w:p w14:paraId="44F44507" w14:textId="77777777" w:rsidR="009F7F11" w:rsidRDefault="009F7F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461E6" w14:textId="42EDA0FE" w:rsidR="005B7FA3" w:rsidRPr="00B9743F" w:rsidRDefault="00000000">
    <w:pPr>
      <w:pStyle w:val="Footer"/>
      <w:jc w:val="center"/>
      <w:rPr>
        <w:rFonts w:ascii="Times New Roman" w:hAnsi="Times New Roman" w:cs="Times New Roman"/>
      </w:rPr>
    </w:pPr>
    <w:r w:rsidRPr="00B9743F">
      <w:rPr>
        <w:rFonts w:ascii="Times New Roman" w:hAnsi="Times New Roman" w:cs="Times New Roman"/>
        <w:sz w:val="17"/>
      </w:rPr>
      <w:t>Carbon Emission Prediction and Sustainability Modeling Framework</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CD912" w14:textId="77777777" w:rsidR="009F7F11" w:rsidRDefault="009F7F11">
      <w:pPr>
        <w:spacing w:after="0" w:line="240" w:lineRule="auto"/>
      </w:pPr>
      <w:r>
        <w:separator/>
      </w:r>
    </w:p>
  </w:footnote>
  <w:footnote w:type="continuationSeparator" w:id="0">
    <w:p w14:paraId="54B952AA" w14:textId="77777777" w:rsidR="009F7F11" w:rsidRDefault="009F7F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0E277" w14:textId="75D4FF22" w:rsidR="005B7FA3" w:rsidRPr="00B9743F" w:rsidRDefault="005B7FA3">
    <w:pPr>
      <w:pStyle w:val="Header"/>
      <w:jc w:val="right"/>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2785A28"/>
    <w:multiLevelType w:val="multilevel"/>
    <w:tmpl w:val="EAFC4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419535D"/>
    <w:multiLevelType w:val="multilevel"/>
    <w:tmpl w:val="E216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6E210F"/>
    <w:multiLevelType w:val="multilevel"/>
    <w:tmpl w:val="F38C0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B053B8"/>
    <w:multiLevelType w:val="multilevel"/>
    <w:tmpl w:val="18827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BD0164"/>
    <w:multiLevelType w:val="multilevel"/>
    <w:tmpl w:val="118C7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4996071"/>
    <w:multiLevelType w:val="multilevel"/>
    <w:tmpl w:val="2BBE7D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41551D"/>
    <w:multiLevelType w:val="multilevel"/>
    <w:tmpl w:val="14F09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8A62D2E"/>
    <w:multiLevelType w:val="multilevel"/>
    <w:tmpl w:val="EAE290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C8E0B7B"/>
    <w:multiLevelType w:val="multilevel"/>
    <w:tmpl w:val="28243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304F82"/>
    <w:multiLevelType w:val="multilevel"/>
    <w:tmpl w:val="D6A0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057F46"/>
    <w:multiLevelType w:val="multilevel"/>
    <w:tmpl w:val="ED406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9A437D"/>
    <w:multiLevelType w:val="multilevel"/>
    <w:tmpl w:val="A0B24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C2D22BC"/>
    <w:multiLevelType w:val="hybridMultilevel"/>
    <w:tmpl w:val="A358E3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CFF16DD"/>
    <w:multiLevelType w:val="multilevel"/>
    <w:tmpl w:val="84A2D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326419"/>
    <w:multiLevelType w:val="multilevel"/>
    <w:tmpl w:val="C298E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466FD2"/>
    <w:multiLevelType w:val="multilevel"/>
    <w:tmpl w:val="20F83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517FDB"/>
    <w:multiLevelType w:val="multilevel"/>
    <w:tmpl w:val="77300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D12389"/>
    <w:multiLevelType w:val="hybridMultilevel"/>
    <w:tmpl w:val="04F691F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5F785BAC"/>
    <w:multiLevelType w:val="multilevel"/>
    <w:tmpl w:val="4CA83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89545F"/>
    <w:multiLevelType w:val="multilevel"/>
    <w:tmpl w:val="1436C8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02C3958"/>
    <w:multiLevelType w:val="multilevel"/>
    <w:tmpl w:val="67B28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EA4102"/>
    <w:multiLevelType w:val="multilevel"/>
    <w:tmpl w:val="5FFCB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35D2296"/>
    <w:multiLevelType w:val="multilevel"/>
    <w:tmpl w:val="35763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C702ED"/>
    <w:multiLevelType w:val="multilevel"/>
    <w:tmpl w:val="FF8C5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8B11E2C"/>
    <w:multiLevelType w:val="hybridMultilevel"/>
    <w:tmpl w:val="78F4B3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70FA6453"/>
    <w:multiLevelType w:val="multilevel"/>
    <w:tmpl w:val="FB6C1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0201B9"/>
    <w:multiLevelType w:val="hybridMultilevel"/>
    <w:tmpl w:val="9DFAE8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766C4C80"/>
    <w:multiLevelType w:val="multilevel"/>
    <w:tmpl w:val="16B698C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81521C2"/>
    <w:multiLevelType w:val="multilevel"/>
    <w:tmpl w:val="9FEED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4D314D"/>
    <w:multiLevelType w:val="multilevel"/>
    <w:tmpl w:val="325A0A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AEE5DCE"/>
    <w:multiLevelType w:val="hybridMultilevel"/>
    <w:tmpl w:val="095A3A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174372347">
    <w:abstractNumId w:val="8"/>
  </w:num>
  <w:num w:numId="2" w16cid:durableId="1794591442">
    <w:abstractNumId w:val="6"/>
  </w:num>
  <w:num w:numId="3" w16cid:durableId="352347904">
    <w:abstractNumId w:val="5"/>
  </w:num>
  <w:num w:numId="4" w16cid:durableId="615253930">
    <w:abstractNumId w:val="4"/>
  </w:num>
  <w:num w:numId="5" w16cid:durableId="191262052">
    <w:abstractNumId w:val="7"/>
  </w:num>
  <w:num w:numId="6" w16cid:durableId="1463500982">
    <w:abstractNumId w:val="3"/>
  </w:num>
  <w:num w:numId="7" w16cid:durableId="1309020598">
    <w:abstractNumId w:val="2"/>
  </w:num>
  <w:num w:numId="8" w16cid:durableId="825585216">
    <w:abstractNumId w:val="1"/>
  </w:num>
  <w:num w:numId="9" w16cid:durableId="261887609">
    <w:abstractNumId w:val="0"/>
  </w:num>
  <w:num w:numId="10" w16cid:durableId="148207577">
    <w:abstractNumId w:val="31"/>
  </w:num>
  <w:num w:numId="11" w16cid:durableId="340670209">
    <w:abstractNumId w:val="14"/>
  </w:num>
  <w:num w:numId="12" w16cid:durableId="8875968">
    <w:abstractNumId w:val="32"/>
  </w:num>
  <w:num w:numId="13" w16cid:durableId="17201475">
    <w:abstractNumId w:val="34"/>
  </w:num>
  <w:num w:numId="14" w16cid:durableId="488600011">
    <w:abstractNumId w:val="22"/>
  </w:num>
  <w:num w:numId="15" w16cid:durableId="296109847">
    <w:abstractNumId w:val="24"/>
  </w:num>
  <w:num w:numId="16" w16cid:durableId="1661500833">
    <w:abstractNumId w:val="12"/>
  </w:num>
  <w:num w:numId="17" w16cid:durableId="2139567120">
    <w:abstractNumId w:val="27"/>
  </w:num>
  <w:num w:numId="18" w16cid:durableId="2031027811">
    <w:abstractNumId w:val="11"/>
  </w:num>
  <w:num w:numId="19" w16cid:durableId="1226329889">
    <w:abstractNumId w:val="17"/>
  </w:num>
  <w:num w:numId="20" w16cid:durableId="395517311">
    <w:abstractNumId w:val="38"/>
  </w:num>
  <w:num w:numId="21" w16cid:durableId="1542017140">
    <w:abstractNumId w:val="15"/>
  </w:num>
  <w:num w:numId="22" w16cid:durableId="1448427085">
    <w:abstractNumId w:val="19"/>
  </w:num>
  <w:num w:numId="23" w16cid:durableId="460541219">
    <w:abstractNumId w:val="28"/>
  </w:num>
  <w:num w:numId="24" w16cid:durableId="1895501735">
    <w:abstractNumId w:val="10"/>
  </w:num>
  <w:num w:numId="25" w16cid:durableId="464390349">
    <w:abstractNumId w:val="20"/>
  </w:num>
  <w:num w:numId="26" w16cid:durableId="1940259655">
    <w:abstractNumId w:val="29"/>
  </w:num>
  <w:num w:numId="27" w16cid:durableId="1654946462">
    <w:abstractNumId w:val="37"/>
  </w:num>
  <w:num w:numId="28" w16cid:durableId="1557428119">
    <w:abstractNumId w:val="30"/>
  </w:num>
  <w:num w:numId="29" w16cid:durableId="1331326830">
    <w:abstractNumId w:val="18"/>
  </w:num>
  <w:num w:numId="30" w16cid:durableId="98070864">
    <w:abstractNumId w:val="36"/>
  </w:num>
  <w:num w:numId="31" w16cid:durableId="655382231">
    <w:abstractNumId w:val="21"/>
  </w:num>
  <w:num w:numId="32" w16cid:durableId="589119931">
    <w:abstractNumId w:val="35"/>
  </w:num>
  <w:num w:numId="33" w16cid:durableId="618757657">
    <w:abstractNumId w:val="26"/>
  </w:num>
  <w:num w:numId="34" w16cid:durableId="1991014744">
    <w:abstractNumId w:val="39"/>
  </w:num>
  <w:num w:numId="35" w16cid:durableId="1648165947">
    <w:abstractNumId w:val="33"/>
  </w:num>
  <w:num w:numId="36" w16cid:durableId="1098253103">
    <w:abstractNumId w:val="9"/>
  </w:num>
  <w:num w:numId="37" w16cid:durableId="727150112">
    <w:abstractNumId w:val="23"/>
  </w:num>
  <w:num w:numId="38" w16cid:durableId="1042285960">
    <w:abstractNumId w:val="13"/>
  </w:num>
  <w:num w:numId="39" w16cid:durableId="935945707">
    <w:abstractNumId w:val="16"/>
  </w:num>
  <w:num w:numId="40" w16cid:durableId="1453480563">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4DA"/>
    <w:rsid w:val="00022C0D"/>
    <w:rsid w:val="00034616"/>
    <w:rsid w:val="000402D7"/>
    <w:rsid w:val="000461BC"/>
    <w:rsid w:val="0006063C"/>
    <w:rsid w:val="00065A15"/>
    <w:rsid w:val="00080006"/>
    <w:rsid w:val="000A021B"/>
    <w:rsid w:val="000F2A37"/>
    <w:rsid w:val="00112A48"/>
    <w:rsid w:val="0015074B"/>
    <w:rsid w:val="00170597"/>
    <w:rsid w:val="001A7548"/>
    <w:rsid w:val="001D01E7"/>
    <w:rsid w:val="001E4941"/>
    <w:rsid w:val="002029D5"/>
    <w:rsid w:val="0020680A"/>
    <w:rsid w:val="00231980"/>
    <w:rsid w:val="00241688"/>
    <w:rsid w:val="00246BD8"/>
    <w:rsid w:val="00246CBB"/>
    <w:rsid w:val="00252E48"/>
    <w:rsid w:val="00253D66"/>
    <w:rsid w:val="00267402"/>
    <w:rsid w:val="00273B49"/>
    <w:rsid w:val="00274373"/>
    <w:rsid w:val="00276045"/>
    <w:rsid w:val="00285445"/>
    <w:rsid w:val="0029639D"/>
    <w:rsid w:val="00296EC9"/>
    <w:rsid w:val="002B4857"/>
    <w:rsid w:val="002D5AF4"/>
    <w:rsid w:val="00305984"/>
    <w:rsid w:val="00315F7D"/>
    <w:rsid w:val="00326F90"/>
    <w:rsid w:val="003844AC"/>
    <w:rsid w:val="00386F26"/>
    <w:rsid w:val="003A4406"/>
    <w:rsid w:val="003B59D7"/>
    <w:rsid w:val="003E4058"/>
    <w:rsid w:val="003E40EE"/>
    <w:rsid w:val="003E61F1"/>
    <w:rsid w:val="003E68A4"/>
    <w:rsid w:val="003F16BD"/>
    <w:rsid w:val="003F5BF5"/>
    <w:rsid w:val="00434A8A"/>
    <w:rsid w:val="00442075"/>
    <w:rsid w:val="00444A86"/>
    <w:rsid w:val="00457175"/>
    <w:rsid w:val="0047208A"/>
    <w:rsid w:val="0048235F"/>
    <w:rsid w:val="00487004"/>
    <w:rsid w:val="00494233"/>
    <w:rsid w:val="004B5C0A"/>
    <w:rsid w:val="00525AF1"/>
    <w:rsid w:val="0055502F"/>
    <w:rsid w:val="00557761"/>
    <w:rsid w:val="0056525E"/>
    <w:rsid w:val="0059265E"/>
    <w:rsid w:val="005B4ADA"/>
    <w:rsid w:val="005B72A1"/>
    <w:rsid w:val="005B7FA3"/>
    <w:rsid w:val="005E1BA4"/>
    <w:rsid w:val="0060569F"/>
    <w:rsid w:val="006058C6"/>
    <w:rsid w:val="00622854"/>
    <w:rsid w:val="00632B04"/>
    <w:rsid w:val="00632D0B"/>
    <w:rsid w:val="0066179B"/>
    <w:rsid w:val="00673FB7"/>
    <w:rsid w:val="00693E1A"/>
    <w:rsid w:val="006C5B8F"/>
    <w:rsid w:val="006D0DE6"/>
    <w:rsid w:val="006E248E"/>
    <w:rsid w:val="006F6160"/>
    <w:rsid w:val="007054BC"/>
    <w:rsid w:val="00715838"/>
    <w:rsid w:val="00717313"/>
    <w:rsid w:val="00732974"/>
    <w:rsid w:val="007347CA"/>
    <w:rsid w:val="00736FD9"/>
    <w:rsid w:val="00752B9F"/>
    <w:rsid w:val="00763A9A"/>
    <w:rsid w:val="007A4F85"/>
    <w:rsid w:val="007C025C"/>
    <w:rsid w:val="007C1F5F"/>
    <w:rsid w:val="00812971"/>
    <w:rsid w:val="00812B63"/>
    <w:rsid w:val="00816582"/>
    <w:rsid w:val="008663D5"/>
    <w:rsid w:val="00885EDB"/>
    <w:rsid w:val="008F5548"/>
    <w:rsid w:val="00932A82"/>
    <w:rsid w:val="00935301"/>
    <w:rsid w:val="00944A15"/>
    <w:rsid w:val="00954D63"/>
    <w:rsid w:val="00971A8B"/>
    <w:rsid w:val="0098028E"/>
    <w:rsid w:val="00995E8C"/>
    <w:rsid w:val="009A5FFF"/>
    <w:rsid w:val="009C21D6"/>
    <w:rsid w:val="009D1E8A"/>
    <w:rsid w:val="009E4D0B"/>
    <w:rsid w:val="009F08EC"/>
    <w:rsid w:val="009F7F11"/>
    <w:rsid w:val="00A101CE"/>
    <w:rsid w:val="00A153EF"/>
    <w:rsid w:val="00A426CF"/>
    <w:rsid w:val="00A42F55"/>
    <w:rsid w:val="00A5627E"/>
    <w:rsid w:val="00A71B9D"/>
    <w:rsid w:val="00A8738F"/>
    <w:rsid w:val="00A95821"/>
    <w:rsid w:val="00AA1D8D"/>
    <w:rsid w:val="00AD735B"/>
    <w:rsid w:val="00AF32E6"/>
    <w:rsid w:val="00B05649"/>
    <w:rsid w:val="00B444E2"/>
    <w:rsid w:val="00B47730"/>
    <w:rsid w:val="00B87285"/>
    <w:rsid w:val="00B9743F"/>
    <w:rsid w:val="00BA5005"/>
    <w:rsid w:val="00BB1608"/>
    <w:rsid w:val="00C02119"/>
    <w:rsid w:val="00C61F1E"/>
    <w:rsid w:val="00C71F67"/>
    <w:rsid w:val="00CB0664"/>
    <w:rsid w:val="00CD0E71"/>
    <w:rsid w:val="00CD47D0"/>
    <w:rsid w:val="00CD5694"/>
    <w:rsid w:val="00CE5C83"/>
    <w:rsid w:val="00CF0D56"/>
    <w:rsid w:val="00D20C8D"/>
    <w:rsid w:val="00D242EA"/>
    <w:rsid w:val="00D5331A"/>
    <w:rsid w:val="00D55E3E"/>
    <w:rsid w:val="00D925C0"/>
    <w:rsid w:val="00D92C74"/>
    <w:rsid w:val="00DC637D"/>
    <w:rsid w:val="00DD4BD6"/>
    <w:rsid w:val="00DE6447"/>
    <w:rsid w:val="00E06FCD"/>
    <w:rsid w:val="00E105DE"/>
    <w:rsid w:val="00E1757E"/>
    <w:rsid w:val="00E52826"/>
    <w:rsid w:val="00E579B8"/>
    <w:rsid w:val="00E714A9"/>
    <w:rsid w:val="00E75846"/>
    <w:rsid w:val="00E901C4"/>
    <w:rsid w:val="00EB108C"/>
    <w:rsid w:val="00EB62B1"/>
    <w:rsid w:val="00EC02D0"/>
    <w:rsid w:val="00EC4C49"/>
    <w:rsid w:val="00ED2252"/>
    <w:rsid w:val="00EF47B9"/>
    <w:rsid w:val="00F118F1"/>
    <w:rsid w:val="00F25EC4"/>
    <w:rsid w:val="00F32A1B"/>
    <w:rsid w:val="00F37F0C"/>
    <w:rsid w:val="00F61F9E"/>
    <w:rsid w:val="00F6237C"/>
    <w:rsid w:val="00F80121"/>
    <w:rsid w:val="00F8234C"/>
    <w:rsid w:val="00FC693F"/>
    <w:rsid w:val="00FE6F07"/>
    <w:rsid w:val="00FF4C69"/>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C5909E"/>
  <w14:defaultImageDpi w14:val="300"/>
  <w15:docId w15:val="{4AB2CBF9-3271-4C62-AF35-800E33E75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B9743F"/>
    <w:rPr>
      <w:color w:val="0000FF" w:themeColor="hyperlink"/>
      <w:u w:val="single"/>
    </w:rPr>
  </w:style>
  <w:style w:type="character" w:styleId="UnresolvedMention">
    <w:name w:val="Unresolved Mention"/>
    <w:basedOn w:val="DefaultParagraphFont"/>
    <w:uiPriority w:val="99"/>
    <w:semiHidden/>
    <w:unhideWhenUsed/>
    <w:rsid w:val="00B974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ikit-learn.org/stable/modules/generated/sklearn.model_selection.GroupKFold.html" TargetMode="External"/><Relationship Id="rId13" Type="http://schemas.openxmlformats.org/officeDocument/2006/relationships/hyperlink" Target="https://scikit-learn.org/stable/modules/generated/sklearn.pipeline.Pipeline.html"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cikit-learn.org/stable/modules/cross_validation.html"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cikit-learn.org/stable/modules/model_evaluation.html" TargetMode="External"/><Relationship Id="rId5" Type="http://schemas.openxmlformats.org/officeDocument/2006/relationships/webSettings" Target="webSettings.xml"/><Relationship Id="rId15" Type="http://schemas.openxmlformats.org/officeDocument/2006/relationships/hyperlink" Target="https://catalog.ourworldindata.org/energy_data/owid_energy/" TargetMode="External"/><Relationship Id="rId10" Type="http://schemas.openxmlformats.org/officeDocument/2006/relationships/hyperlink" Target="https://otexts.robjhyndman.com/fpp3/simple-methods.html"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otexts.robjhyndman.com/fpp3/tscv.html" TargetMode="External"/><Relationship Id="rId14" Type="http://schemas.openxmlformats.org/officeDocument/2006/relationships/hyperlink" Target="https://ourworldindata.org/co2-and-greenhouse-gas-emiss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574</TotalTime>
  <Pages>12</Pages>
  <Words>3133</Words>
  <Characters>17859</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20951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Udisha Verma</cp:lastModifiedBy>
  <cp:revision>129</cp:revision>
  <dcterms:created xsi:type="dcterms:W3CDTF">2013-12-23T23:15:00Z</dcterms:created>
  <dcterms:modified xsi:type="dcterms:W3CDTF">2026-10-01T15:05:00Z</dcterms:modified>
  <cp:category/>
</cp:coreProperties>
</file>