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CCFF" w14:textId="77777777" w:rsidR="003E68A4" w:rsidRPr="003E68A4" w:rsidRDefault="003E68A4" w:rsidP="003E68A4">
      <w:pPr>
        <w:rPr>
          <w:b/>
          <w:bCs/>
          <w:lang w:val="en-IN"/>
        </w:rPr>
      </w:pPr>
      <w:r w:rsidRPr="003E68A4">
        <w:rPr>
          <w:b/>
          <w:bCs/>
          <w:lang w:val="en-IN"/>
        </w:rPr>
        <w:t>Experimental Design and Evaluation Metric Formulation</w:t>
      </w:r>
    </w:p>
    <w:p w14:paraId="03331BEC" w14:textId="77777777" w:rsidR="003E68A4" w:rsidRPr="003E68A4" w:rsidRDefault="003E68A4" w:rsidP="003E68A4">
      <w:pPr>
        <w:rPr>
          <w:lang w:val="en-IN"/>
        </w:rPr>
      </w:pPr>
      <w:r w:rsidRPr="003E68A4">
        <w:rPr>
          <w:b/>
          <w:bCs/>
          <w:lang w:val="en-IN"/>
        </w:rPr>
        <w:t>Project Title:</w:t>
      </w:r>
      <w:r w:rsidRPr="003E68A4">
        <w:rPr>
          <w:lang w:val="en-IN"/>
        </w:rPr>
        <w:t xml:space="preserve"> Carbon Emission Prediction and Sustainability Modeling Framework</w:t>
      </w:r>
    </w:p>
    <w:p w14:paraId="5AC2D292" w14:textId="77777777" w:rsidR="003E68A4" w:rsidRPr="003E68A4" w:rsidRDefault="003E68A4" w:rsidP="003E68A4">
      <w:pPr>
        <w:rPr>
          <w:lang w:val="en-IN"/>
        </w:rPr>
      </w:pPr>
      <w:r w:rsidRPr="003E68A4">
        <w:rPr>
          <w:b/>
          <w:bCs/>
          <w:lang w:val="en-IN"/>
        </w:rPr>
        <w:t>Internship:</w:t>
      </w:r>
      <w:r w:rsidRPr="003E68A4">
        <w:rPr>
          <w:lang w:val="en-IN"/>
        </w:rPr>
        <w:t xml:space="preserve"> Virtual Machine Learning Implementation Intern</w:t>
      </w:r>
    </w:p>
    <w:p w14:paraId="7F1520D3" w14:textId="77777777" w:rsidR="003E68A4" w:rsidRPr="003E68A4" w:rsidRDefault="003E68A4" w:rsidP="003E68A4">
      <w:pPr>
        <w:rPr>
          <w:lang w:val="en-IN"/>
        </w:rPr>
      </w:pPr>
      <w:r w:rsidRPr="003E68A4">
        <w:rPr>
          <w:b/>
          <w:bCs/>
          <w:lang w:val="en-IN"/>
        </w:rPr>
        <w:t>Tools and Libraries:</w:t>
      </w:r>
      <w:r w:rsidRPr="003E68A4">
        <w:rPr>
          <w:lang w:val="en-IN"/>
        </w:rPr>
        <w:t xml:space="preserve"> Python, Pandas, NumPy, Scikit-learn, Matplotlib and Seaborn</w:t>
      </w:r>
    </w:p>
    <w:p w14:paraId="6899442C" w14:textId="77777777" w:rsidR="003E68A4" w:rsidRPr="003E68A4" w:rsidRDefault="003E68A4" w:rsidP="003E68A4">
      <w:pPr>
        <w:rPr>
          <w:b/>
          <w:bCs/>
          <w:lang w:val="en-IN"/>
        </w:rPr>
      </w:pPr>
      <w:r w:rsidRPr="003E68A4">
        <w:rPr>
          <w:b/>
          <w:bCs/>
          <w:lang w:val="en-IN"/>
        </w:rPr>
        <w:t>1. Introduction and Objective</w:t>
      </w:r>
    </w:p>
    <w:p w14:paraId="5AD94032" w14:textId="77777777" w:rsidR="003E68A4" w:rsidRPr="003E68A4" w:rsidRDefault="003E68A4" w:rsidP="003E68A4">
      <w:pPr>
        <w:rPr>
          <w:lang w:val="en-IN"/>
        </w:rPr>
      </w:pPr>
      <w:r w:rsidRPr="003E68A4">
        <w:rPr>
          <w:lang w:val="en-IN"/>
        </w:rPr>
        <w:t>The objective of this task is to establish and implement a systematic experimental design for evaluating machine learning models developed for annual country-level CO₂ emission prediction. The experiment aims to assess predictive accuracy, generalization across countries, temporal performance, model stability and prediction errors using appropriate evaluation metrics and validation strategies.</w:t>
      </w:r>
    </w:p>
    <w:p w14:paraId="5B80B3CD" w14:textId="77777777" w:rsidR="003E68A4" w:rsidRPr="003E68A4" w:rsidRDefault="003E68A4" w:rsidP="003E68A4">
      <w:pPr>
        <w:rPr>
          <w:lang w:val="en-IN"/>
        </w:rPr>
      </w:pPr>
      <w:r w:rsidRPr="003E68A4">
        <w:rPr>
          <w:lang w:val="en-IN"/>
        </w:rPr>
        <w:t>Three regression algorithms, Linear Regression, Random Forest Regression and Gradient Boosting Regression, are evaluated using the prepared country-year dataset. Additional experiments include five-fold country-grouped cross-validation, expanding-window rolling-origin evaluation and comparison with a persistence forecasting baseline.</w:t>
      </w:r>
    </w:p>
    <w:p w14:paraId="737EA00D" w14:textId="77777777" w:rsidR="003E68A4" w:rsidRPr="003E68A4" w:rsidRDefault="003E68A4" w:rsidP="003E68A4">
      <w:pPr>
        <w:rPr>
          <w:lang w:val="en-IN"/>
        </w:rPr>
      </w:pPr>
      <w:r w:rsidRPr="003E68A4">
        <w:rPr>
          <w:lang w:val="en-IN"/>
        </w:rPr>
        <w:t>The evaluation uses Mean Absolute Error (MAE), Root Mean Squared Error (RMSE) and the coefficient of determination (R²). Error analysis, risk assessment and documentation procedures are included to support reproducibility and responsible interpretation of results.</w:t>
      </w:r>
    </w:p>
    <w:p w14:paraId="5BCF1818" w14:textId="77777777" w:rsidR="003E68A4" w:rsidRPr="003E68A4" w:rsidRDefault="003E68A4" w:rsidP="003E68A4">
      <w:pPr>
        <w:rPr>
          <w:b/>
          <w:bCs/>
          <w:lang w:val="en-IN"/>
        </w:rPr>
      </w:pPr>
      <w:r w:rsidRPr="003E68A4">
        <w:rPr>
          <w:b/>
          <w:bCs/>
          <w:lang w:val="en-IN"/>
        </w:rPr>
        <w:t>2. Dataset and Experimental Scope</w:t>
      </w:r>
    </w:p>
    <w:p w14:paraId="32DC36D9" w14:textId="77777777" w:rsidR="003E68A4" w:rsidRPr="003E68A4" w:rsidRDefault="003E68A4" w:rsidP="003E68A4">
      <w:pPr>
        <w:rPr>
          <w:lang w:val="en-IN"/>
        </w:rPr>
      </w:pPr>
      <w:r w:rsidRPr="003E68A4">
        <w:rPr>
          <w:lang w:val="en-IN"/>
        </w:rPr>
        <w:t>The experiment uses the processed modeling dataset prepared from Our World in Data CO₂ and Energy datasets, merged using country and year.</w:t>
      </w:r>
    </w:p>
    <w:p w14:paraId="4530EC69" w14:textId="77777777" w:rsidR="003E68A4" w:rsidRPr="003E68A4" w:rsidRDefault="003E68A4" w:rsidP="003E68A4">
      <w:pPr>
        <w:rPr>
          <w:lang w:val="en-IN"/>
        </w:rPr>
      </w:pPr>
      <w:r w:rsidRPr="003E68A4">
        <w:rPr>
          <w:lang w:val="en-IN"/>
        </w:rPr>
        <w:t>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410"/>
      </w:tblGrid>
      <w:tr w:rsidR="003E68A4" w:rsidRPr="003E68A4" w14:paraId="7B9C8EF5" w14:textId="77777777">
        <w:trPr>
          <w:tblCellSpacing w:w="15" w:type="dxa"/>
        </w:trPr>
        <w:tc>
          <w:tcPr>
            <w:tcW w:w="0" w:type="auto"/>
            <w:vAlign w:val="center"/>
            <w:hideMark/>
          </w:tcPr>
          <w:p w14:paraId="00EA6039" w14:textId="77777777" w:rsidR="003E68A4" w:rsidRPr="003E68A4" w:rsidRDefault="003E68A4" w:rsidP="003E68A4">
            <w:pPr>
              <w:rPr>
                <w:b/>
                <w:bCs/>
                <w:lang w:val="en-IN"/>
              </w:rPr>
            </w:pPr>
            <w:r w:rsidRPr="003E68A4">
              <w:rPr>
                <w:b/>
                <w:bCs/>
                <w:lang w:val="en-IN"/>
              </w:rPr>
              <w:t>Attribute</w:t>
            </w:r>
          </w:p>
        </w:tc>
        <w:tc>
          <w:tcPr>
            <w:tcW w:w="0" w:type="auto"/>
            <w:vAlign w:val="center"/>
            <w:hideMark/>
          </w:tcPr>
          <w:p w14:paraId="3A7A29A6" w14:textId="77777777" w:rsidR="003E68A4" w:rsidRPr="003E68A4" w:rsidRDefault="003E68A4" w:rsidP="003E68A4">
            <w:pPr>
              <w:rPr>
                <w:b/>
                <w:bCs/>
                <w:lang w:val="en-IN"/>
              </w:rPr>
            </w:pPr>
            <w:r w:rsidRPr="003E68A4">
              <w:rPr>
                <w:b/>
                <w:bCs/>
                <w:lang w:val="en-IN"/>
              </w:rPr>
              <w:t>Value</w:t>
            </w:r>
          </w:p>
        </w:tc>
      </w:tr>
      <w:tr w:rsidR="003E68A4" w:rsidRPr="003E68A4" w14:paraId="23C4BCAB" w14:textId="77777777">
        <w:trPr>
          <w:tblCellSpacing w:w="15" w:type="dxa"/>
        </w:trPr>
        <w:tc>
          <w:tcPr>
            <w:tcW w:w="0" w:type="auto"/>
            <w:vAlign w:val="center"/>
            <w:hideMark/>
          </w:tcPr>
          <w:p w14:paraId="40254783" w14:textId="77777777" w:rsidR="003E68A4" w:rsidRPr="003E68A4" w:rsidRDefault="003E68A4" w:rsidP="003E68A4">
            <w:pPr>
              <w:rPr>
                <w:lang w:val="en-IN"/>
              </w:rPr>
            </w:pPr>
            <w:r w:rsidRPr="003E68A4">
              <w:rPr>
                <w:lang w:val="en-IN"/>
              </w:rPr>
              <w:t>Countries</w:t>
            </w:r>
          </w:p>
        </w:tc>
        <w:tc>
          <w:tcPr>
            <w:tcW w:w="0" w:type="auto"/>
            <w:vAlign w:val="center"/>
            <w:hideMark/>
          </w:tcPr>
          <w:p w14:paraId="713545D4" w14:textId="77777777" w:rsidR="003E68A4" w:rsidRPr="003E68A4" w:rsidRDefault="003E68A4" w:rsidP="003E68A4">
            <w:pPr>
              <w:rPr>
                <w:lang w:val="en-IN"/>
              </w:rPr>
            </w:pPr>
            <w:r w:rsidRPr="003E68A4">
              <w:rPr>
                <w:lang w:val="en-IN"/>
              </w:rPr>
              <w:t>79</w:t>
            </w:r>
          </w:p>
        </w:tc>
      </w:tr>
      <w:tr w:rsidR="003E68A4" w:rsidRPr="003E68A4" w14:paraId="786F2954" w14:textId="77777777">
        <w:trPr>
          <w:tblCellSpacing w:w="15" w:type="dxa"/>
        </w:trPr>
        <w:tc>
          <w:tcPr>
            <w:tcW w:w="0" w:type="auto"/>
            <w:vAlign w:val="center"/>
            <w:hideMark/>
          </w:tcPr>
          <w:p w14:paraId="4D86C044" w14:textId="77777777" w:rsidR="003E68A4" w:rsidRPr="003E68A4" w:rsidRDefault="003E68A4" w:rsidP="003E68A4">
            <w:pPr>
              <w:rPr>
                <w:lang w:val="en-IN"/>
              </w:rPr>
            </w:pPr>
            <w:r w:rsidRPr="003E68A4">
              <w:rPr>
                <w:lang w:val="en-IN"/>
              </w:rPr>
              <w:t>Period</w:t>
            </w:r>
          </w:p>
        </w:tc>
        <w:tc>
          <w:tcPr>
            <w:tcW w:w="0" w:type="auto"/>
            <w:vAlign w:val="center"/>
            <w:hideMark/>
          </w:tcPr>
          <w:p w14:paraId="458AC9DE" w14:textId="77777777" w:rsidR="003E68A4" w:rsidRPr="003E68A4" w:rsidRDefault="003E68A4" w:rsidP="003E68A4">
            <w:pPr>
              <w:rPr>
                <w:lang w:val="en-IN"/>
              </w:rPr>
            </w:pPr>
            <w:r w:rsidRPr="003E68A4">
              <w:rPr>
                <w:lang w:val="en-IN"/>
              </w:rPr>
              <w:t>2000–2022</w:t>
            </w:r>
          </w:p>
        </w:tc>
      </w:tr>
      <w:tr w:rsidR="003E68A4" w:rsidRPr="003E68A4" w14:paraId="215A04DC" w14:textId="77777777">
        <w:trPr>
          <w:tblCellSpacing w:w="15" w:type="dxa"/>
        </w:trPr>
        <w:tc>
          <w:tcPr>
            <w:tcW w:w="0" w:type="auto"/>
            <w:vAlign w:val="center"/>
            <w:hideMark/>
          </w:tcPr>
          <w:p w14:paraId="5B9179FE" w14:textId="77777777" w:rsidR="003E68A4" w:rsidRPr="003E68A4" w:rsidRDefault="003E68A4" w:rsidP="003E68A4">
            <w:pPr>
              <w:rPr>
                <w:lang w:val="en-IN"/>
              </w:rPr>
            </w:pPr>
            <w:r w:rsidRPr="003E68A4">
              <w:rPr>
                <w:lang w:val="en-IN"/>
              </w:rPr>
              <w:t>Observations</w:t>
            </w:r>
          </w:p>
        </w:tc>
        <w:tc>
          <w:tcPr>
            <w:tcW w:w="0" w:type="auto"/>
            <w:vAlign w:val="center"/>
            <w:hideMark/>
          </w:tcPr>
          <w:p w14:paraId="7701F67D" w14:textId="77777777" w:rsidR="003E68A4" w:rsidRPr="003E68A4" w:rsidRDefault="003E68A4" w:rsidP="003E68A4">
            <w:pPr>
              <w:rPr>
                <w:lang w:val="en-IN"/>
              </w:rPr>
            </w:pPr>
            <w:r w:rsidRPr="003E68A4">
              <w:rPr>
                <w:lang w:val="en-IN"/>
              </w:rPr>
              <w:t>1,817</w:t>
            </w:r>
          </w:p>
        </w:tc>
      </w:tr>
      <w:tr w:rsidR="003E68A4" w:rsidRPr="003E68A4" w14:paraId="24536F49" w14:textId="77777777">
        <w:trPr>
          <w:tblCellSpacing w:w="15" w:type="dxa"/>
        </w:trPr>
        <w:tc>
          <w:tcPr>
            <w:tcW w:w="0" w:type="auto"/>
            <w:vAlign w:val="center"/>
            <w:hideMark/>
          </w:tcPr>
          <w:p w14:paraId="157931AF" w14:textId="77777777" w:rsidR="003E68A4" w:rsidRPr="003E68A4" w:rsidRDefault="003E68A4" w:rsidP="003E68A4">
            <w:pPr>
              <w:rPr>
                <w:lang w:val="en-IN"/>
              </w:rPr>
            </w:pPr>
            <w:r w:rsidRPr="003E68A4">
              <w:rPr>
                <w:lang w:val="en-IN"/>
              </w:rPr>
              <w:t>Predictive features</w:t>
            </w:r>
          </w:p>
        </w:tc>
        <w:tc>
          <w:tcPr>
            <w:tcW w:w="0" w:type="auto"/>
            <w:vAlign w:val="center"/>
            <w:hideMark/>
          </w:tcPr>
          <w:p w14:paraId="6573BE2B" w14:textId="77777777" w:rsidR="003E68A4" w:rsidRPr="003E68A4" w:rsidRDefault="003E68A4" w:rsidP="003E68A4">
            <w:pPr>
              <w:rPr>
                <w:lang w:val="en-IN"/>
              </w:rPr>
            </w:pPr>
            <w:r w:rsidRPr="003E68A4">
              <w:rPr>
                <w:lang w:val="en-IN"/>
              </w:rPr>
              <w:t>13</w:t>
            </w:r>
          </w:p>
        </w:tc>
      </w:tr>
      <w:tr w:rsidR="003E68A4" w:rsidRPr="003E68A4" w14:paraId="7058B39A" w14:textId="77777777">
        <w:trPr>
          <w:tblCellSpacing w:w="15" w:type="dxa"/>
        </w:trPr>
        <w:tc>
          <w:tcPr>
            <w:tcW w:w="0" w:type="auto"/>
            <w:vAlign w:val="center"/>
            <w:hideMark/>
          </w:tcPr>
          <w:p w14:paraId="2FE0FA12" w14:textId="77777777" w:rsidR="003E68A4" w:rsidRPr="003E68A4" w:rsidRDefault="003E68A4" w:rsidP="003E68A4">
            <w:pPr>
              <w:rPr>
                <w:lang w:val="en-IN"/>
              </w:rPr>
            </w:pPr>
            <w:r w:rsidRPr="003E68A4">
              <w:rPr>
                <w:lang w:val="en-IN"/>
              </w:rPr>
              <w:t>Target</w:t>
            </w:r>
          </w:p>
        </w:tc>
        <w:tc>
          <w:tcPr>
            <w:tcW w:w="0" w:type="auto"/>
            <w:vAlign w:val="center"/>
            <w:hideMark/>
          </w:tcPr>
          <w:p w14:paraId="64E64101" w14:textId="77777777" w:rsidR="003E68A4" w:rsidRPr="003E68A4" w:rsidRDefault="003E68A4" w:rsidP="003E68A4">
            <w:pPr>
              <w:rPr>
                <w:lang w:val="en-IN"/>
              </w:rPr>
            </w:pPr>
            <w:r w:rsidRPr="003E68A4">
              <w:rPr>
                <w:lang w:val="en-IN"/>
              </w:rPr>
              <w:t>Annual CO₂ emissions (co2)</w:t>
            </w:r>
          </w:p>
        </w:tc>
      </w:tr>
      <w:tr w:rsidR="003E68A4" w:rsidRPr="003E68A4" w14:paraId="1EB97A1E" w14:textId="77777777">
        <w:trPr>
          <w:tblCellSpacing w:w="15" w:type="dxa"/>
        </w:trPr>
        <w:tc>
          <w:tcPr>
            <w:tcW w:w="0" w:type="auto"/>
            <w:vAlign w:val="center"/>
            <w:hideMark/>
          </w:tcPr>
          <w:p w14:paraId="15EF1EE6" w14:textId="77777777" w:rsidR="003E68A4" w:rsidRPr="003E68A4" w:rsidRDefault="003E68A4" w:rsidP="003E68A4">
            <w:pPr>
              <w:rPr>
                <w:lang w:val="en-IN"/>
              </w:rPr>
            </w:pPr>
            <w:r w:rsidRPr="003E68A4">
              <w:rPr>
                <w:lang w:val="en-IN"/>
              </w:rPr>
              <w:t>Target unit</w:t>
            </w:r>
          </w:p>
        </w:tc>
        <w:tc>
          <w:tcPr>
            <w:tcW w:w="0" w:type="auto"/>
            <w:vAlign w:val="center"/>
            <w:hideMark/>
          </w:tcPr>
          <w:p w14:paraId="11810C17" w14:textId="77777777" w:rsidR="003E68A4" w:rsidRPr="003E68A4" w:rsidRDefault="003E68A4" w:rsidP="003E68A4">
            <w:pPr>
              <w:rPr>
                <w:lang w:val="en-IN"/>
              </w:rPr>
            </w:pPr>
            <w:r w:rsidRPr="003E68A4">
              <w:rPr>
                <w:lang w:val="en-IN"/>
              </w:rPr>
              <w:t>Million tonnes (Mt)</w:t>
            </w:r>
          </w:p>
        </w:tc>
      </w:tr>
    </w:tbl>
    <w:p w14:paraId="4C8E875F" w14:textId="77777777" w:rsidR="003E68A4" w:rsidRPr="003E68A4" w:rsidRDefault="003E68A4" w:rsidP="003E68A4">
      <w:pPr>
        <w:rPr>
          <w:lang w:val="en-IN"/>
        </w:rPr>
      </w:pPr>
      <w:r w:rsidRPr="003E68A4">
        <w:rPr>
          <w:lang w:val="en-IN"/>
        </w:rPr>
        <w:t>The predictive features include year, population, GDP, primary energy consumption, fossil-fuel share, renewable-energy indicators, electricity-generation indicators, GDP per capita and energy consumption per capita.</w:t>
      </w:r>
    </w:p>
    <w:p w14:paraId="12EC2360" w14:textId="77777777" w:rsidR="003E68A4" w:rsidRPr="003E68A4" w:rsidRDefault="003E68A4" w:rsidP="003E68A4">
      <w:pPr>
        <w:rPr>
          <w:lang w:val="en-IN"/>
        </w:rPr>
      </w:pPr>
      <w:r w:rsidRPr="003E68A4">
        <w:rPr>
          <w:lang w:val="en-IN"/>
        </w:rPr>
        <w:t>The experiments cover two distinct prediction tasks:</w:t>
      </w:r>
    </w:p>
    <w:p w14:paraId="0815E7E1" w14:textId="77777777" w:rsidR="003E68A4" w:rsidRPr="003E68A4" w:rsidRDefault="003E68A4" w:rsidP="003E68A4">
      <w:pPr>
        <w:numPr>
          <w:ilvl w:val="0"/>
          <w:numId w:val="36"/>
        </w:numPr>
        <w:rPr>
          <w:lang w:val="en-IN"/>
        </w:rPr>
      </w:pPr>
      <w:r w:rsidRPr="003E68A4">
        <w:rPr>
          <w:b/>
          <w:bCs/>
          <w:lang w:val="en-IN"/>
        </w:rPr>
        <w:t>Primary regression:</w:t>
      </w:r>
      <w:r w:rsidRPr="003E68A4">
        <w:rPr>
          <w:lang w:val="en-IN"/>
        </w:rPr>
        <w:t xml:space="preserve"> Estimate annual CO₂ emissions using contemporaneous socioeconomic and energy-related indicators.</w:t>
      </w:r>
    </w:p>
    <w:p w14:paraId="4B6D5996" w14:textId="77777777" w:rsidR="003E68A4" w:rsidRPr="003E68A4" w:rsidRDefault="003E68A4" w:rsidP="003E68A4">
      <w:pPr>
        <w:numPr>
          <w:ilvl w:val="0"/>
          <w:numId w:val="36"/>
        </w:numPr>
        <w:rPr>
          <w:lang w:val="en-IN"/>
        </w:rPr>
      </w:pPr>
      <w:r w:rsidRPr="003E68A4">
        <w:rPr>
          <w:b/>
          <w:bCs/>
          <w:lang w:val="en-IN"/>
        </w:rPr>
        <w:lastRenderedPageBreak/>
        <w:t>Time-series forecasting:</w:t>
      </w:r>
      <w:r w:rsidRPr="003E68A4">
        <w:rPr>
          <w:lang w:val="en-IN"/>
        </w:rPr>
        <w:t xml:space="preserve"> Estimate subsequent annual emissions using historical country-specific CO₂ lag features and observed socioeconomic and energy-related predictors.</w:t>
      </w:r>
    </w:p>
    <w:p w14:paraId="3D12A7D5" w14:textId="77777777" w:rsidR="003E68A4" w:rsidRPr="003E68A4" w:rsidRDefault="003E68A4" w:rsidP="003E68A4">
      <w:pPr>
        <w:rPr>
          <w:lang w:val="en-IN"/>
        </w:rPr>
      </w:pPr>
      <w:r w:rsidRPr="003E68A4">
        <w:rPr>
          <w:lang w:val="en-IN"/>
        </w:rPr>
        <w:t>These tasks are evaluated separately because they use different input structures and validation strategies.</w:t>
      </w:r>
    </w:p>
    <w:p w14:paraId="0FBD7624" w14:textId="77777777" w:rsidR="003E68A4" w:rsidRPr="003E68A4" w:rsidRDefault="003E68A4" w:rsidP="003E68A4">
      <w:pPr>
        <w:rPr>
          <w:b/>
          <w:bCs/>
          <w:lang w:val="en-IN"/>
        </w:rPr>
      </w:pPr>
      <w:r w:rsidRPr="003E68A4">
        <w:rPr>
          <w:b/>
          <w:bCs/>
          <w:lang w:val="en-IN"/>
        </w:rPr>
        <w:t>3. Evaluation Metrics and Rationale</w:t>
      </w:r>
    </w:p>
    <w:p w14:paraId="7269FBCC" w14:textId="77777777" w:rsidR="003E68A4" w:rsidRPr="003E68A4" w:rsidRDefault="003E68A4" w:rsidP="003E68A4">
      <w:pPr>
        <w:rPr>
          <w:lang w:val="en-IN"/>
        </w:rPr>
      </w:pPr>
      <w:r w:rsidRPr="003E68A4">
        <w:rPr>
          <w:lang w:val="en-IN"/>
        </w:rPr>
        <w:t>The target variable is continuous, making regression evaluation metrics appropriate. Classification measures such as accuracy, precision, recall and F1-score are not used because the implemented models predict numerical emission values rather than discrete classes. Scikit-learn provides the regression metrics used in this experiment [4].</w:t>
      </w:r>
    </w:p>
    <w:p w14:paraId="66EDAE34" w14:textId="77777777" w:rsidR="003E68A4" w:rsidRPr="003E68A4" w:rsidRDefault="003E68A4" w:rsidP="003E68A4">
      <w:pPr>
        <w:rPr>
          <w:b/>
          <w:bCs/>
          <w:lang w:val="en-IN"/>
        </w:rPr>
      </w:pPr>
      <w:r w:rsidRPr="003E68A4">
        <w:rPr>
          <w:b/>
          <w:bCs/>
          <w:lang w:val="en-IN"/>
        </w:rPr>
        <w:t>3.1 Mean Absolute Error (MAE)</w:t>
      </w:r>
    </w:p>
    <w:p w14:paraId="4740ECB6" w14:textId="77777777" w:rsidR="003E68A4" w:rsidRPr="003E68A4" w:rsidRDefault="003E68A4" w:rsidP="003E68A4">
      <w:pPr>
        <w:rPr>
          <w:lang w:val="en-IN"/>
        </w:rPr>
      </w:pPr>
      <w:r w:rsidRPr="003E68A4">
        <w:rPr>
          <w:lang w:val="en-IN"/>
        </w:rPr>
        <w:t>MAE measures the average absolute difference between actual and predicted emissions.</w:t>
      </w:r>
    </w:p>
    <w:p w14:paraId="20C5EA92" w14:textId="77777777" w:rsidR="003E68A4" w:rsidRPr="003E68A4" w:rsidRDefault="003E68A4" w:rsidP="003E68A4">
      <w:pPr>
        <w:rPr>
          <w:lang w:val="en-IN"/>
        </w:rPr>
      </w:pPr>
      <w:r w:rsidRPr="003E68A4">
        <w:rPr>
          <w:b/>
          <w:bCs/>
          <w:lang w:val="en-IN"/>
        </w:rPr>
        <w:t>Rationale:</w:t>
      </w:r>
      <w:r w:rsidRPr="003E68A4">
        <w:rPr>
          <w:lang w:val="en-IN"/>
        </w:rPr>
        <w:t xml:space="preserve"> MAE provides an interpretable measure of the typical prediction error in million tonnes, without squaring the errors. Lower MAE indicates smaller average absolute deviations.</w:t>
      </w:r>
    </w:p>
    <w:p w14:paraId="63C49E75" w14:textId="77777777" w:rsidR="003E68A4" w:rsidRPr="003E68A4" w:rsidRDefault="003E68A4" w:rsidP="003E68A4">
      <w:pPr>
        <w:rPr>
          <w:b/>
          <w:bCs/>
          <w:lang w:val="en-IN"/>
        </w:rPr>
      </w:pPr>
      <w:r w:rsidRPr="003E68A4">
        <w:rPr>
          <w:b/>
          <w:bCs/>
          <w:lang w:val="en-IN"/>
        </w:rPr>
        <w:t>3.2 Root Mean Squared Error (RMSE)</w:t>
      </w:r>
    </w:p>
    <w:p w14:paraId="08FFC9EC" w14:textId="77777777" w:rsidR="003E68A4" w:rsidRPr="003E68A4" w:rsidRDefault="003E68A4" w:rsidP="003E68A4">
      <w:pPr>
        <w:rPr>
          <w:lang w:val="en-IN"/>
        </w:rPr>
      </w:pPr>
      <w:r w:rsidRPr="003E68A4">
        <w:rPr>
          <w:lang w:val="en-IN"/>
        </w:rPr>
        <w:t>RMSE is the square root of the average squared difference between actual and predicted values.</w:t>
      </w:r>
    </w:p>
    <w:p w14:paraId="57F206EC" w14:textId="77777777" w:rsidR="003E68A4" w:rsidRPr="003E68A4" w:rsidRDefault="003E68A4" w:rsidP="003E68A4">
      <w:pPr>
        <w:rPr>
          <w:lang w:val="en-IN"/>
        </w:rPr>
      </w:pPr>
      <w:r w:rsidRPr="003E68A4">
        <w:rPr>
          <w:b/>
          <w:bCs/>
          <w:lang w:val="en-IN"/>
        </w:rPr>
        <w:t>Rationale:</w:t>
      </w:r>
      <w:r w:rsidRPr="003E68A4">
        <w:rPr>
          <w:lang w:val="en-IN"/>
        </w:rPr>
        <w:t xml:space="preserve"> RMSE penalizes large errors more heavily than MAE. It is selected as the primary model-selection metric for the regression experiment because large emission-prediction errors are important to identify and assess. Lower RMSE indicates better performance under this criterion.</w:t>
      </w:r>
    </w:p>
    <w:p w14:paraId="7B0081AB" w14:textId="77777777" w:rsidR="003E68A4" w:rsidRPr="003E68A4" w:rsidRDefault="003E68A4" w:rsidP="003E68A4">
      <w:pPr>
        <w:rPr>
          <w:b/>
          <w:bCs/>
          <w:lang w:val="en-IN"/>
        </w:rPr>
      </w:pPr>
      <w:r w:rsidRPr="003E68A4">
        <w:rPr>
          <w:b/>
          <w:bCs/>
          <w:lang w:val="en-IN"/>
        </w:rPr>
        <w:t>3.3 Coefficient of Determination (R²)</w:t>
      </w:r>
    </w:p>
    <w:p w14:paraId="5D7B7993" w14:textId="77777777" w:rsidR="003E68A4" w:rsidRPr="003E68A4" w:rsidRDefault="003E68A4" w:rsidP="003E68A4">
      <w:pPr>
        <w:rPr>
          <w:lang w:val="en-IN"/>
        </w:rPr>
      </w:pPr>
      <w:r w:rsidRPr="003E68A4">
        <w:rPr>
          <w:lang w:val="en-IN"/>
        </w:rPr>
        <w:t>R² measures the proportion of variation in the target variable explained by the model relative to a mean-based reference.</w:t>
      </w:r>
    </w:p>
    <w:p w14:paraId="64F3F15D" w14:textId="77777777" w:rsidR="003E68A4" w:rsidRPr="003E68A4" w:rsidRDefault="003E68A4" w:rsidP="003E68A4">
      <w:pPr>
        <w:rPr>
          <w:lang w:val="en-IN"/>
        </w:rPr>
      </w:pPr>
      <w:r w:rsidRPr="003E68A4">
        <w:rPr>
          <w:b/>
          <w:bCs/>
          <w:lang w:val="en-IN"/>
        </w:rPr>
        <w:t>Rationale:</w:t>
      </w:r>
      <w:r w:rsidRPr="003E68A4">
        <w:rPr>
          <w:lang w:val="en-IN"/>
        </w:rPr>
        <w:t xml:space="preserve"> R² provides supplementary information about model fit and allows comparison of explained variation. Higher R² generally indicates a better fit, although it does not independently establish accuracy, temporal generalization or predictive reliability.</w:t>
      </w:r>
    </w:p>
    <w:p w14:paraId="7D7F6B60" w14:textId="77777777" w:rsidR="003E68A4" w:rsidRPr="003E68A4" w:rsidRDefault="003E68A4" w:rsidP="003E68A4">
      <w:pPr>
        <w:rPr>
          <w:b/>
          <w:bCs/>
          <w:lang w:val="en-IN"/>
        </w:rPr>
      </w:pPr>
      <w:r w:rsidRPr="003E68A4">
        <w:rPr>
          <w:b/>
          <w:bCs/>
          <w:lang w:val="en-IN"/>
        </w:rPr>
        <w:t>3.4 Evaluation Criteria</w:t>
      </w:r>
    </w:p>
    <w:p w14:paraId="1C4745FA" w14:textId="77777777" w:rsidR="003E68A4" w:rsidRPr="003E68A4" w:rsidRDefault="003E68A4" w:rsidP="003E68A4">
      <w:pPr>
        <w:rPr>
          <w:lang w:val="en-IN"/>
        </w:rPr>
      </w:pPr>
      <w:r w:rsidRPr="003E68A4">
        <w:rPr>
          <w:lang w:val="en-IN"/>
        </w:rPr>
        <w:t>The models are assessed using the following criteria:</w:t>
      </w:r>
    </w:p>
    <w:p w14:paraId="75544449" w14:textId="77777777" w:rsidR="003E68A4" w:rsidRPr="003E68A4" w:rsidRDefault="003E68A4" w:rsidP="003E68A4">
      <w:pPr>
        <w:numPr>
          <w:ilvl w:val="0"/>
          <w:numId w:val="37"/>
        </w:numPr>
        <w:rPr>
          <w:lang w:val="en-IN"/>
        </w:rPr>
      </w:pPr>
      <w:r w:rsidRPr="003E68A4">
        <w:rPr>
          <w:lang w:val="en-IN"/>
        </w:rPr>
        <w:t>Lower MAE and RMSE indicate smaller prediction errors.</w:t>
      </w:r>
    </w:p>
    <w:p w14:paraId="3CCC94C3" w14:textId="77777777" w:rsidR="003E68A4" w:rsidRPr="003E68A4" w:rsidRDefault="003E68A4" w:rsidP="003E68A4">
      <w:pPr>
        <w:numPr>
          <w:ilvl w:val="0"/>
          <w:numId w:val="37"/>
        </w:numPr>
        <w:rPr>
          <w:lang w:val="en-IN"/>
        </w:rPr>
      </w:pPr>
      <w:r w:rsidRPr="003E68A4">
        <w:rPr>
          <w:lang w:val="en-IN"/>
        </w:rPr>
        <w:t>Higher R² indicates greater explained variation.</w:t>
      </w:r>
    </w:p>
    <w:p w14:paraId="0F73DA94" w14:textId="77777777" w:rsidR="003E68A4" w:rsidRPr="003E68A4" w:rsidRDefault="003E68A4" w:rsidP="003E68A4">
      <w:pPr>
        <w:numPr>
          <w:ilvl w:val="0"/>
          <w:numId w:val="37"/>
        </w:numPr>
        <w:rPr>
          <w:lang w:val="en-IN"/>
        </w:rPr>
      </w:pPr>
      <w:r w:rsidRPr="003E68A4">
        <w:rPr>
          <w:lang w:val="en-IN"/>
        </w:rPr>
        <w:t>Smaller variation in cross-validation metrics indicates more consistent performance across folds or validation periods.</w:t>
      </w:r>
    </w:p>
    <w:p w14:paraId="6A951C28" w14:textId="77777777" w:rsidR="003E68A4" w:rsidRPr="003E68A4" w:rsidRDefault="003E68A4" w:rsidP="003E68A4">
      <w:pPr>
        <w:numPr>
          <w:ilvl w:val="0"/>
          <w:numId w:val="37"/>
        </w:numPr>
        <w:rPr>
          <w:lang w:val="en-IN"/>
        </w:rPr>
      </w:pPr>
      <w:r w:rsidRPr="003E68A4">
        <w:rPr>
          <w:lang w:val="en-IN"/>
        </w:rPr>
        <w:t>Performance relative to a simple persistence baseline indicates whether the more complex forecasting model provides additional predictive value.</w:t>
      </w:r>
    </w:p>
    <w:p w14:paraId="756613CD" w14:textId="77777777" w:rsidR="003E68A4" w:rsidRPr="003E68A4" w:rsidRDefault="003E68A4" w:rsidP="003E68A4">
      <w:pPr>
        <w:rPr>
          <w:lang w:val="en-IN"/>
        </w:rPr>
      </w:pPr>
      <w:r w:rsidRPr="003E68A4">
        <w:rPr>
          <w:lang w:val="en-IN"/>
        </w:rPr>
        <w:t>The metrics are interpreted together rather than treating any single measure as a complete assessment of model quality.</w:t>
      </w:r>
    </w:p>
    <w:p w14:paraId="6812A78A" w14:textId="77777777" w:rsidR="003E68A4" w:rsidRPr="003E68A4" w:rsidRDefault="003E68A4" w:rsidP="003E68A4">
      <w:pPr>
        <w:rPr>
          <w:b/>
          <w:bCs/>
          <w:lang w:val="en-IN"/>
        </w:rPr>
      </w:pPr>
      <w:r w:rsidRPr="003E68A4">
        <w:rPr>
          <w:b/>
          <w:bCs/>
          <w:lang w:val="en-IN"/>
        </w:rPr>
        <w:t>4. Experimental Design</w:t>
      </w:r>
    </w:p>
    <w:p w14:paraId="2EB253F1" w14:textId="77777777" w:rsidR="003E68A4" w:rsidRPr="003E68A4" w:rsidRDefault="003E68A4" w:rsidP="003E68A4">
      <w:pPr>
        <w:rPr>
          <w:b/>
          <w:bCs/>
          <w:lang w:val="en-IN"/>
        </w:rPr>
      </w:pPr>
      <w:r w:rsidRPr="003E68A4">
        <w:rPr>
          <w:b/>
          <w:bCs/>
          <w:lang w:val="en-IN"/>
        </w:rPr>
        <w:t>4.1 Primary Regression Experiment</w:t>
      </w:r>
    </w:p>
    <w:p w14:paraId="0A4B133B" w14:textId="77777777" w:rsidR="003E68A4" w:rsidRPr="003E68A4" w:rsidRDefault="003E68A4" w:rsidP="003E68A4">
      <w:pPr>
        <w:rPr>
          <w:lang w:val="en-IN"/>
        </w:rPr>
      </w:pPr>
      <w:r w:rsidRPr="003E68A4">
        <w:rPr>
          <w:lang w:val="en-IN"/>
        </w:rPr>
        <w:t>The original regression experiment uses a random 70/15/15 training, validation and test split, with random_state=42.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216"/>
        <w:gridCol w:w="1025"/>
      </w:tblGrid>
      <w:tr w:rsidR="003E68A4" w:rsidRPr="003E68A4" w14:paraId="43C5005C" w14:textId="77777777">
        <w:trPr>
          <w:tblCellSpacing w:w="15" w:type="dxa"/>
        </w:trPr>
        <w:tc>
          <w:tcPr>
            <w:tcW w:w="0" w:type="auto"/>
            <w:vAlign w:val="center"/>
            <w:hideMark/>
          </w:tcPr>
          <w:p w14:paraId="7D2D6744" w14:textId="77777777" w:rsidR="003E68A4" w:rsidRPr="003E68A4" w:rsidRDefault="003E68A4" w:rsidP="003E68A4">
            <w:pPr>
              <w:rPr>
                <w:b/>
                <w:bCs/>
                <w:lang w:val="en-IN"/>
              </w:rPr>
            </w:pPr>
            <w:r w:rsidRPr="003E68A4">
              <w:rPr>
                <w:b/>
                <w:bCs/>
                <w:lang w:val="en-IN"/>
              </w:rPr>
              <w:lastRenderedPageBreak/>
              <w:t>Subset</w:t>
            </w:r>
          </w:p>
        </w:tc>
        <w:tc>
          <w:tcPr>
            <w:tcW w:w="0" w:type="auto"/>
            <w:vAlign w:val="center"/>
            <w:hideMark/>
          </w:tcPr>
          <w:p w14:paraId="51DF9BAE" w14:textId="77777777" w:rsidR="003E68A4" w:rsidRPr="003E68A4" w:rsidRDefault="003E68A4" w:rsidP="003E68A4">
            <w:pPr>
              <w:rPr>
                <w:b/>
                <w:bCs/>
                <w:lang w:val="en-IN"/>
              </w:rPr>
            </w:pPr>
            <w:r w:rsidRPr="003E68A4">
              <w:rPr>
                <w:b/>
                <w:bCs/>
                <w:lang w:val="en-IN"/>
              </w:rPr>
              <w:t>Observations</w:t>
            </w:r>
          </w:p>
        </w:tc>
        <w:tc>
          <w:tcPr>
            <w:tcW w:w="0" w:type="auto"/>
            <w:vAlign w:val="center"/>
            <w:hideMark/>
          </w:tcPr>
          <w:p w14:paraId="0A644558" w14:textId="77777777" w:rsidR="003E68A4" w:rsidRPr="003E68A4" w:rsidRDefault="003E68A4" w:rsidP="003E68A4">
            <w:pPr>
              <w:rPr>
                <w:b/>
                <w:bCs/>
                <w:lang w:val="en-IN"/>
              </w:rPr>
            </w:pPr>
            <w:r w:rsidRPr="003E68A4">
              <w:rPr>
                <w:b/>
                <w:bCs/>
                <w:lang w:val="en-IN"/>
              </w:rPr>
              <w:t>Proportion</w:t>
            </w:r>
          </w:p>
        </w:tc>
      </w:tr>
      <w:tr w:rsidR="003E68A4" w:rsidRPr="003E68A4" w14:paraId="479F8170" w14:textId="77777777">
        <w:trPr>
          <w:tblCellSpacing w:w="15" w:type="dxa"/>
        </w:trPr>
        <w:tc>
          <w:tcPr>
            <w:tcW w:w="0" w:type="auto"/>
            <w:vAlign w:val="center"/>
            <w:hideMark/>
          </w:tcPr>
          <w:p w14:paraId="77AB9685" w14:textId="77777777" w:rsidR="003E68A4" w:rsidRPr="003E68A4" w:rsidRDefault="003E68A4" w:rsidP="003E68A4">
            <w:pPr>
              <w:rPr>
                <w:lang w:val="en-IN"/>
              </w:rPr>
            </w:pPr>
            <w:r w:rsidRPr="003E68A4">
              <w:rPr>
                <w:lang w:val="en-IN"/>
              </w:rPr>
              <w:t>Training</w:t>
            </w:r>
          </w:p>
        </w:tc>
        <w:tc>
          <w:tcPr>
            <w:tcW w:w="0" w:type="auto"/>
            <w:vAlign w:val="center"/>
            <w:hideMark/>
          </w:tcPr>
          <w:p w14:paraId="0CBA6900" w14:textId="77777777" w:rsidR="003E68A4" w:rsidRPr="003E68A4" w:rsidRDefault="003E68A4" w:rsidP="003E68A4">
            <w:pPr>
              <w:rPr>
                <w:lang w:val="en-IN"/>
              </w:rPr>
            </w:pPr>
            <w:r w:rsidRPr="003E68A4">
              <w:rPr>
                <w:lang w:val="en-IN"/>
              </w:rPr>
              <w:t>1,271</w:t>
            </w:r>
          </w:p>
        </w:tc>
        <w:tc>
          <w:tcPr>
            <w:tcW w:w="0" w:type="auto"/>
            <w:vAlign w:val="center"/>
            <w:hideMark/>
          </w:tcPr>
          <w:p w14:paraId="665AE211" w14:textId="77777777" w:rsidR="003E68A4" w:rsidRPr="003E68A4" w:rsidRDefault="003E68A4" w:rsidP="003E68A4">
            <w:pPr>
              <w:rPr>
                <w:lang w:val="en-IN"/>
              </w:rPr>
            </w:pPr>
            <w:r w:rsidRPr="003E68A4">
              <w:rPr>
                <w:lang w:val="en-IN"/>
              </w:rPr>
              <w:t>70%</w:t>
            </w:r>
          </w:p>
        </w:tc>
      </w:tr>
      <w:tr w:rsidR="003E68A4" w:rsidRPr="003E68A4" w14:paraId="267D69FA" w14:textId="77777777">
        <w:trPr>
          <w:tblCellSpacing w:w="15" w:type="dxa"/>
        </w:trPr>
        <w:tc>
          <w:tcPr>
            <w:tcW w:w="0" w:type="auto"/>
            <w:vAlign w:val="center"/>
            <w:hideMark/>
          </w:tcPr>
          <w:p w14:paraId="4D3588AB" w14:textId="77777777" w:rsidR="003E68A4" w:rsidRPr="003E68A4" w:rsidRDefault="003E68A4" w:rsidP="003E68A4">
            <w:pPr>
              <w:rPr>
                <w:lang w:val="en-IN"/>
              </w:rPr>
            </w:pPr>
            <w:r w:rsidRPr="003E68A4">
              <w:rPr>
                <w:lang w:val="en-IN"/>
              </w:rPr>
              <w:t>Validation</w:t>
            </w:r>
          </w:p>
        </w:tc>
        <w:tc>
          <w:tcPr>
            <w:tcW w:w="0" w:type="auto"/>
            <w:vAlign w:val="center"/>
            <w:hideMark/>
          </w:tcPr>
          <w:p w14:paraId="19C8DFF1" w14:textId="77777777" w:rsidR="003E68A4" w:rsidRPr="003E68A4" w:rsidRDefault="003E68A4" w:rsidP="003E68A4">
            <w:pPr>
              <w:rPr>
                <w:lang w:val="en-IN"/>
              </w:rPr>
            </w:pPr>
            <w:r w:rsidRPr="003E68A4">
              <w:rPr>
                <w:lang w:val="en-IN"/>
              </w:rPr>
              <w:t>273</w:t>
            </w:r>
          </w:p>
        </w:tc>
        <w:tc>
          <w:tcPr>
            <w:tcW w:w="0" w:type="auto"/>
            <w:vAlign w:val="center"/>
            <w:hideMark/>
          </w:tcPr>
          <w:p w14:paraId="4A43CF88" w14:textId="77777777" w:rsidR="003E68A4" w:rsidRPr="003E68A4" w:rsidRDefault="003E68A4" w:rsidP="003E68A4">
            <w:pPr>
              <w:rPr>
                <w:lang w:val="en-IN"/>
              </w:rPr>
            </w:pPr>
            <w:r w:rsidRPr="003E68A4">
              <w:rPr>
                <w:lang w:val="en-IN"/>
              </w:rPr>
              <w:t>15%</w:t>
            </w:r>
          </w:p>
        </w:tc>
      </w:tr>
      <w:tr w:rsidR="003E68A4" w:rsidRPr="003E68A4" w14:paraId="59A6B519" w14:textId="77777777">
        <w:trPr>
          <w:tblCellSpacing w:w="15" w:type="dxa"/>
        </w:trPr>
        <w:tc>
          <w:tcPr>
            <w:tcW w:w="0" w:type="auto"/>
            <w:vAlign w:val="center"/>
            <w:hideMark/>
          </w:tcPr>
          <w:p w14:paraId="34575FEE" w14:textId="77777777" w:rsidR="003E68A4" w:rsidRPr="003E68A4" w:rsidRDefault="003E68A4" w:rsidP="003E68A4">
            <w:pPr>
              <w:rPr>
                <w:lang w:val="en-IN"/>
              </w:rPr>
            </w:pPr>
            <w:r w:rsidRPr="003E68A4">
              <w:rPr>
                <w:lang w:val="en-IN"/>
              </w:rPr>
              <w:t>Test</w:t>
            </w:r>
          </w:p>
        </w:tc>
        <w:tc>
          <w:tcPr>
            <w:tcW w:w="0" w:type="auto"/>
            <w:vAlign w:val="center"/>
            <w:hideMark/>
          </w:tcPr>
          <w:p w14:paraId="17080B93" w14:textId="77777777" w:rsidR="003E68A4" w:rsidRPr="003E68A4" w:rsidRDefault="003E68A4" w:rsidP="003E68A4">
            <w:pPr>
              <w:rPr>
                <w:lang w:val="en-IN"/>
              </w:rPr>
            </w:pPr>
            <w:r w:rsidRPr="003E68A4">
              <w:rPr>
                <w:lang w:val="en-IN"/>
              </w:rPr>
              <w:t>273</w:t>
            </w:r>
          </w:p>
        </w:tc>
        <w:tc>
          <w:tcPr>
            <w:tcW w:w="0" w:type="auto"/>
            <w:vAlign w:val="center"/>
            <w:hideMark/>
          </w:tcPr>
          <w:p w14:paraId="2AB0BF46" w14:textId="77777777" w:rsidR="003E68A4" w:rsidRPr="003E68A4" w:rsidRDefault="003E68A4" w:rsidP="003E68A4">
            <w:pPr>
              <w:rPr>
                <w:lang w:val="en-IN"/>
              </w:rPr>
            </w:pPr>
            <w:r w:rsidRPr="003E68A4">
              <w:rPr>
                <w:lang w:val="en-IN"/>
              </w:rPr>
              <w:t>15%</w:t>
            </w:r>
          </w:p>
        </w:tc>
      </w:tr>
    </w:tbl>
    <w:p w14:paraId="6B7E63A9" w14:textId="77777777" w:rsidR="003E68A4" w:rsidRPr="003E68A4" w:rsidRDefault="003E68A4" w:rsidP="003E68A4">
      <w:pPr>
        <w:rPr>
          <w:lang w:val="en-IN"/>
        </w:rPr>
      </w:pPr>
      <w:r w:rsidRPr="003E68A4">
        <w:rPr>
          <w:lang w:val="en-IN"/>
        </w:rPr>
        <w:t>The training subset is used to fit the models, the validation subset to compare and select them, and the test subset for final evaluation. Keeping the test set separate from model selection helps avoid optimistic estimates caused by repeatedly tuning models against test results [5].</w:t>
      </w:r>
    </w:p>
    <w:p w14:paraId="6AC23397" w14:textId="77777777" w:rsidR="003E68A4" w:rsidRPr="003E68A4" w:rsidRDefault="003E68A4" w:rsidP="003E68A4">
      <w:pPr>
        <w:rPr>
          <w:lang w:val="en-IN"/>
        </w:rPr>
      </w:pPr>
      <w:r w:rsidRPr="003E68A4">
        <w:rPr>
          <w:lang w:val="en-IN"/>
        </w:rPr>
        <w:t>The experiment compares:</w:t>
      </w:r>
    </w:p>
    <w:p w14:paraId="374228F5" w14:textId="77777777" w:rsidR="003E68A4" w:rsidRPr="003E68A4" w:rsidRDefault="003E68A4" w:rsidP="003E68A4">
      <w:pPr>
        <w:numPr>
          <w:ilvl w:val="0"/>
          <w:numId w:val="38"/>
        </w:numPr>
        <w:rPr>
          <w:lang w:val="en-IN"/>
        </w:rPr>
      </w:pPr>
      <w:r w:rsidRPr="003E68A4">
        <w:rPr>
          <w:lang w:val="en-IN"/>
        </w:rPr>
        <w:t>Linear Regression with StandardScaler preprocessing.</w:t>
      </w:r>
    </w:p>
    <w:p w14:paraId="002A1793" w14:textId="77777777" w:rsidR="003E68A4" w:rsidRPr="003E68A4" w:rsidRDefault="003E68A4" w:rsidP="003E68A4">
      <w:pPr>
        <w:numPr>
          <w:ilvl w:val="0"/>
          <w:numId w:val="38"/>
        </w:numPr>
        <w:rPr>
          <w:lang w:val="en-IN"/>
        </w:rPr>
      </w:pPr>
      <w:r w:rsidRPr="003E68A4">
        <w:rPr>
          <w:lang w:val="en-IN"/>
        </w:rPr>
        <w:t>Random Forest Regression with 300 estimators.</w:t>
      </w:r>
    </w:p>
    <w:p w14:paraId="69D70A56" w14:textId="77777777" w:rsidR="003E68A4" w:rsidRPr="003E68A4" w:rsidRDefault="003E68A4" w:rsidP="003E68A4">
      <w:pPr>
        <w:numPr>
          <w:ilvl w:val="0"/>
          <w:numId w:val="38"/>
        </w:numPr>
        <w:rPr>
          <w:lang w:val="en-IN"/>
        </w:rPr>
      </w:pPr>
      <w:r w:rsidRPr="003E68A4">
        <w:rPr>
          <w:lang w:val="en-IN"/>
        </w:rPr>
        <w:t>Gradient Boosting Regression with 200 estimators, learning rate 0.05 and maximum tree depth 3.</w:t>
      </w:r>
    </w:p>
    <w:p w14:paraId="79B47E53" w14:textId="77777777" w:rsidR="003E68A4" w:rsidRPr="003E68A4" w:rsidRDefault="003E68A4" w:rsidP="003E68A4">
      <w:pPr>
        <w:rPr>
          <w:lang w:val="en-IN"/>
        </w:rPr>
      </w:pPr>
      <w:r w:rsidRPr="003E68A4">
        <w:rPr>
          <w:lang w:val="en-IN"/>
        </w:rPr>
        <w:t>All models use the same predictive features and data partitions. The Linear Regression scaler is fitted using training data, while the tree-based models use unscaled features. Preprocessing is fitted within the training data to prevent information leakage from validation or test observations [6].</w:t>
      </w:r>
    </w:p>
    <w:p w14:paraId="1C5F32C3" w14:textId="77777777" w:rsidR="003E68A4" w:rsidRPr="003E68A4" w:rsidRDefault="003E68A4" w:rsidP="003E68A4">
      <w:pPr>
        <w:rPr>
          <w:b/>
          <w:bCs/>
          <w:lang w:val="en-IN"/>
        </w:rPr>
      </w:pPr>
      <w:r w:rsidRPr="003E68A4">
        <w:rPr>
          <w:b/>
          <w:bCs/>
          <w:lang w:val="en-IN"/>
        </w:rPr>
        <w:t>4.2 Five-Fold Country-Grouped Cross-Validation</w:t>
      </w:r>
    </w:p>
    <w:p w14:paraId="0B2B1904" w14:textId="77777777" w:rsidR="003E68A4" w:rsidRPr="003E68A4" w:rsidRDefault="003E68A4" w:rsidP="003E68A4">
      <w:pPr>
        <w:rPr>
          <w:lang w:val="en-IN"/>
        </w:rPr>
      </w:pPr>
      <w:r w:rsidRPr="003E68A4">
        <w:rPr>
          <w:lang w:val="en-IN"/>
        </w:rPr>
        <w:t>A five-fold GroupKFold experiment is conducted on the original training subset of 1,271 observations. Country is used as the grouping variable. In GroupKFold, groups are kept separate between training and validation within each fold, and each group is used once for validation across the folds [1].</w:t>
      </w:r>
    </w:p>
    <w:p w14:paraId="0F6B6E72" w14:textId="77777777" w:rsidR="003E68A4" w:rsidRPr="003E68A4" w:rsidRDefault="003E68A4" w:rsidP="003E68A4">
      <w:pPr>
        <w:rPr>
          <w:lang w:val="en-IN"/>
        </w:rPr>
      </w:pPr>
      <w:r w:rsidRPr="003E68A4">
        <w:rPr>
          <w:lang w:val="en-IN"/>
        </w:rPr>
        <w:t>The experiment includes all 79 countries represented in the original training subset. Each fold uses approximately 1,014–1,026 training observations and 245–257 validation observations, with 63–64 training countries and 15–16 validation countries. The recorded country overlap is zero in every fold.</w:t>
      </w:r>
    </w:p>
    <w:p w14:paraId="2778C38A" w14:textId="77777777" w:rsidR="003E68A4" w:rsidRPr="003E68A4" w:rsidRDefault="003E68A4" w:rsidP="003E68A4">
      <w:pPr>
        <w:rPr>
          <w:lang w:val="en-IN"/>
        </w:rPr>
      </w:pPr>
      <w:r w:rsidRPr="003E68A4">
        <w:rPr>
          <w:lang w:val="en-IN"/>
        </w:rPr>
        <w:t>Each of the three regression algorithms is independently fitted and evaluated in all five folds. MAE, RMSE and R² are calculated for each validation fold. The results are summarized using fold-level means and standard deviations, alongside pooled out-of-fold metrics.</w:t>
      </w:r>
    </w:p>
    <w:p w14:paraId="5EF23A7B" w14:textId="77777777" w:rsidR="003E68A4" w:rsidRPr="003E68A4" w:rsidRDefault="003E68A4" w:rsidP="003E68A4">
      <w:pPr>
        <w:rPr>
          <w:lang w:val="en-IN"/>
        </w:rPr>
      </w:pPr>
      <w:r w:rsidRPr="003E68A4">
        <w:rPr>
          <w:lang w:val="en-IN"/>
        </w:rPr>
        <w:t>This experiment assesses generalization to countries excluded from individual training folds. It does not enforce chronological ordering and is therefore distinct from future-year forecasting evaluation.</w:t>
      </w:r>
    </w:p>
    <w:p w14:paraId="0DBA671D" w14:textId="77777777" w:rsidR="003E68A4" w:rsidRPr="003E68A4" w:rsidRDefault="003E68A4" w:rsidP="003E68A4">
      <w:pPr>
        <w:rPr>
          <w:b/>
          <w:bCs/>
          <w:lang w:val="en-IN"/>
        </w:rPr>
      </w:pPr>
      <w:r w:rsidRPr="003E68A4">
        <w:rPr>
          <w:b/>
          <w:bCs/>
          <w:lang w:val="en-IN"/>
        </w:rPr>
        <w:t>4.3 Expanding-Window Rolling-Origin Evaluation</w:t>
      </w:r>
    </w:p>
    <w:p w14:paraId="431282A0" w14:textId="77777777" w:rsidR="003E68A4" w:rsidRPr="003E68A4" w:rsidRDefault="003E68A4" w:rsidP="003E68A4">
      <w:pPr>
        <w:rPr>
          <w:lang w:val="en-IN"/>
        </w:rPr>
      </w:pPr>
      <w:r w:rsidRPr="003E68A4">
        <w:rPr>
          <w:lang w:val="en-IN"/>
        </w:rPr>
        <w:t>A separate rolling-origin experiment evaluates the lag-based Gradient Boosting forecasting model across five successive one-year validation periods, from 2012 to 2016.</w:t>
      </w:r>
    </w:p>
    <w:p w14:paraId="382A0BB8" w14:textId="77777777" w:rsidR="003E68A4" w:rsidRPr="003E68A4" w:rsidRDefault="003E68A4" w:rsidP="003E68A4">
      <w:pPr>
        <w:rPr>
          <w:lang w:val="en-IN"/>
        </w:rPr>
      </w:pPr>
      <w:r w:rsidRPr="003E68A4">
        <w:rPr>
          <w:lang w:val="en-IN"/>
        </w:rPr>
        <w:t>The training window expands with each fold, and only observations earlier than the validation year are used for model fitting. This follows the rolling-origin principle of evaluating forecasts at successive time points using prior observations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389"/>
        <w:gridCol w:w="1389"/>
        <w:gridCol w:w="1960"/>
      </w:tblGrid>
      <w:tr w:rsidR="003E68A4" w:rsidRPr="003E68A4" w14:paraId="77726F8D" w14:textId="77777777">
        <w:trPr>
          <w:tblCellSpacing w:w="15" w:type="dxa"/>
        </w:trPr>
        <w:tc>
          <w:tcPr>
            <w:tcW w:w="0" w:type="auto"/>
            <w:vAlign w:val="center"/>
            <w:hideMark/>
          </w:tcPr>
          <w:p w14:paraId="40105248" w14:textId="77777777" w:rsidR="003E68A4" w:rsidRPr="003E68A4" w:rsidRDefault="003E68A4" w:rsidP="003E68A4">
            <w:pPr>
              <w:rPr>
                <w:b/>
                <w:bCs/>
                <w:lang w:val="en-IN"/>
              </w:rPr>
            </w:pPr>
            <w:r w:rsidRPr="003E68A4">
              <w:rPr>
                <w:b/>
                <w:bCs/>
                <w:lang w:val="en-IN"/>
              </w:rPr>
              <w:t>Fold</w:t>
            </w:r>
          </w:p>
        </w:tc>
        <w:tc>
          <w:tcPr>
            <w:tcW w:w="0" w:type="auto"/>
            <w:vAlign w:val="center"/>
            <w:hideMark/>
          </w:tcPr>
          <w:p w14:paraId="4D317616" w14:textId="77777777" w:rsidR="003E68A4" w:rsidRPr="003E68A4" w:rsidRDefault="003E68A4" w:rsidP="003E68A4">
            <w:pPr>
              <w:rPr>
                <w:b/>
                <w:bCs/>
                <w:lang w:val="en-IN"/>
              </w:rPr>
            </w:pPr>
            <w:r w:rsidRPr="003E68A4">
              <w:rPr>
                <w:b/>
                <w:bCs/>
                <w:lang w:val="en-IN"/>
              </w:rPr>
              <w:t>Training period</w:t>
            </w:r>
          </w:p>
        </w:tc>
        <w:tc>
          <w:tcPr>
            <w:tcW w:w="0" w:type="auto"/>
            <w:vAlign w:val="center"/>
            <w:hideMark/>
          </w:tcPr>
          <w:p w14:paraId="7D8C1357" w14:textId="77777777" w:rsidR="003E68A4" w:rsidRPr="003E68A4" w:rsidRDefault="003E68A4" w:rsidP="003E68A4">
            <w:pPr>
              <w:rPr>
                <w:b/>
                <w:bCs/>
                <w:lang w:val="en-IN"/>
              </w:rPr>
            </w:pPr>
            <w:r w:rsidRPr="003E68A4">
              <w:rPr>
                <w:b/>
                <w:bCs/>
                <w:lang w:val="en-IN"/>
              </w:rPr>
              <w:t>Validation year</w:t>
            </w:r>
          </w:p>
        </w:tc>
        <w:tc>
          <w:tcPr>
            <w:tcW w:w="0" w:type="auto"/>
            <w:vAlign w:val="center"/>
            <w:hideMark/>
          </w:tcPr>
          <w:p w14:paraId="01CED949" w14:textId="77777777" w:rsidR="003E68A4" w:rsidRPr="003E68A4" w:rsidRDefault="003E68A4" w:rsidP="003E68A4">
            <w:pPr>
              <w:rPr>
                <w:b/>
                <w:bCs/>
                <w:lang w:val="en-IN"/>
              </w:rPr>
            </w:pPr>
            <w:r w:rsidRPr="003E68A4">
              <w:rPr>
                <w:b/>
                <w:bCs/>
                <w:lang w:val="en-IN"/>
              </w:rPr>
              <w:t>Training observations</w:t>
            </w:r>
          </w:p>
        </w:tc>
      </w:tr>
      <w:tr w:rsidR="003E68A4" w:rsidRPr="003E68A4" w14:paraId="43453736" w14:textId="77777777">
        <w:trPr>
          <w:tblCellSpacing w:w="15" w:type="dxa"/>
        </w:trPr>
        <w:tc>
          <w:tcPr>
            <w:tcW w:w="0" w:type="auto"/>
            <w:vAlign w:val="center"/>
            <w:hideMark/>
          </w:tcPr>
          <w:p w14:paraId="7C2E709A" w14:textId="77777777" w:rsidR="003E68A4" w:rsidRPr="003E68A4" w:rsidRDefault="003E68A4" w:rsidP="003E68A4">
            <w:pPr>
              <w:rPr>
                <w:lang w:val="en-IN"/>
              </w:rPr>
            </w:pPr>
            <w:r w:rsidRPr="003E68A4">
              <w:rPr>
                <w:lang w:val="en-IN"/>
              </w:rPr>
              <w:t>1</w:t>
            </w:r>
          </w:p>
        </w:tc>
        <w:tc>
          <w:tcPr>
            <w:tcW w:w="0" w:type="auto"/>
            <w:vAlign w:val="center"/>
            <w:hideMark/>
          </w:tcPr>
          <w:p w14:paraId="1CA2C8F2" w14:textId="77777777" w:rsidR="003E68A4" w:rsidRPr="003E68A4" w:rsidRDefault="003E68A4" w:rsidP="003E68A4">
            <w:pPr>
              <w:rPr>
                <w:lang w:val="en-IN"/>
              </w:rPr>
            </w:pPr>
            <w:r w:rsidRPr="003E68A4">
              <w:rPr>
                <w:lang w:val="en-IN"/>
              </w:rPr>
              <w:t>2003–2011</w:t>
            </w:r>
          </w:p>
        </w:tc>
        <w:tc>
          <w:tcPr>
            <w:tcW w:w="0" w:type="auto"/>
            <w:vAlign w:val="center"/>
            <w:hideMark/>
          </w:tcPr>
          <w:p w14:paraId="2C03AF47" w14:textId="77777777" w:rsidR="003E68A4" w:rsidRPr="003E68A4" w:rsidRDefault="003E68A4" w:rsidP="003E68A4">
            <w:pPr>
              <w:rPr>
                <w:lang w:val="en-IN"/>
              </w:rPr>
            </w:pPr>
            <w:r w:rsidRPr="003E68A4">
              <w:rPr>
                <w:lang w:val="en-IN"/>
              </w:rPr>
              <w:t>2012</w:t>
            </w:r>
          </w:p>
        </w:tc>
        <w:tc>
          <w:tcPr>
            <w:tcW w:w="0" w:type="auto"/>
            <w:vAlign w:val="center"/>
            <w:hideMark/>
          </w:tcPr>
          <w:p w14:paraId="2467F596" w14:textId="77777777" w:rsidR="003E68A4" w:rsidRPr="003E68A4" w:rsidRDefault="003E68A4" w:rsidP="003E68A4">
            <w:pPr>
              <w:rPr>
                <w:lang w:val="en-IN"/>
              </w:rPr>
            </w:pPr>
            <w:r w:rsidRPr="003E68A4">
              <w:rPr>
                <w:lang w:val="en-IN"/>
              </w:rPr>
              <w:t>711</w:t>
            </w:r>
          </w:p>
        </w:tc>
      </w:tr>
      <w:tr w:rsidR="003E68A4" w:rsidRPr="003E68A4" w14:paraId="73675EC4" w14:textId="77777777">
        <w:trPr>
          <w:tblCellSpacing w:w="15" w:type="dxa"/>
        </w:trPr>
        <w:tc>
          <w:tcPr>
            <w:tcW w:w="0" w:type="auto"/>
            <w:vAlign w:val="center"/>
            <w:hideMark/>
          </w:tcPr>
          <w:p w14:paraId="5163E38A" w14:textId="77777777" w:rsidR="003E68A4" w:rsidRPr="003E68A4" w:rsidRDefault="003E68A4" w:rsidP="003E68A4">
            <w:pPr>
              <w:rPr>
                <w:lang w:val="en-IN"/>
              </w:rPr>
            </w:pPr>
            <w:r w:rsidRPr="003E68A4">
              <w:rPr>
                <w:lang w:val="en-IN"/>
              </w:rPr>
              <w:lastRenderedPageBreak/>
              <w:t>2</w:t>
            </w:r>
          </w:p>
        </w:tc>
        <w:tc>
          <w:tcPr>
            <w:tcW w:w="0" w:type="auto"/>
            <w:vAlign w:val="center"/>
            <w:hideMark/>
          </w:tcPr>
          <w:p w14:paraId="001D0592" w14:textId="77777777" w:rsidR="003E68A4" w:rsidRPr="003E68A4" w:rsidRDefault="003E68A4" w:rsidP="003E68A4">
            <w:pPr>
              <w:rPr>
                <w:lang w:val="en-IN"/>
              </w:rPr>
            </w:pPr>
            <w:r w:rsidRPr="003E68A4">
              <w:rPr>
                <w:lang w:val="en-IN"/>
              </w:rPr>
              <w:t>2003–2012</w:t>
            </w:r>
          </w:p>
        </w:tc>
        <w:tc>
          <w:tcPr>
            <w:tcW w:w="0" w:type="auto"/>
            <w:vAlign w:val="center"/>
            <w:hideMark/>
          </w:tcPr>
          <w:p w14:paraId="746B5CBF" w14:textId="77777777" w:rsidR="003E68A4" w:rsidRPr="003E68A4" w:rsidRDefault="003E68A4" w:rsidP="003E68A4">
            <w:pPr>
              <w:rPr>
                <w:lang w:val="en-IN"/>
              </w:rPr>
            </w:pPr>
            <w:r w:rsidRPr="003E68A4">
              <w:rPr>
                <w:lang w:val="en-IN"/>
              </w:rPr>
              <w:t>2013</w:t>
            </w:r>
          </w:p>
        </w:tc>
        <w:tc>
          <w:tcPr>
            <w:tcW w:w="0" w:type="auto"/>
            <w:vAlign w:val="center"/>
            <w:hideMark/>
          </w:tcPr>
          <w:p w14:paraId="55D1F9C2" w14:textId="77777777" w:rsidR="003E68A4" w:rsidRPr="003E68A4" w:rsidRDefault="003E68A4" w:rsidP="003E68A4">
            <w:pPr>
              <w:rPr>
                <w:lang w:val="en-IN"/>
              </w:rPr>
            </w:pPr>
            <w:r w:rsidRPr="003E68A4">
              <w:rPr>
                <w:lang w:val="en-IN"/>
              </w:rPr>
              <w:t>790</w:t>
            </w:r>
          </w:p>
        </w:tc>
      </w:tr>
      <w:tr w:rsidR="003E68A4" w:rsidRPr="003E68A4" w14:paraId="3801A640" w14:textId="77777777">
        <w:trPr>
          <w:tblCellSpacing w:w="15" w:type="dxa"/>
        </w:trPr>
        <w:tc>
          <w:tcPr>
            <w:tcW w:w="0" w:type="auto"/>
            <w:vAlign w:val="center"/>
            <w:hideMark/>
          </w:tcPr>
          <w:p w14:paraId="5FAB767E" w14:textId="77777777" w:rsidR="003E68A4" w:rsidRPr="003E68A4" w:rsidRDefault="003E68A4" w:rsidP="003E68A4">
            <w:pPr>
              <w:rPr>
                <w:lang w:val="en-IN"/>
              </w:rPr>
            </w:pPr>
            <w:r w:rsidRPr="003E68A4">
              <w:rPr>
                <w:lang w:val="en-IN"/>
              </w:rPr>
              <w:t>3</w:t>
            </w:r>
          </w:p>
        </w:tc>
        <w:tc>
          <w:tcPr>
            <w:tcW w:w="0" w:type="auto"/>
            <w:vAlign w:val="center"/>
            <w:hideMark/>
          </w:tcPr>
          <w:p w14:paraId="4FEDB230" w14:textId="77777777" w:rsidR="003E68A4" w:rsidRPr="003E68A4" w:rsidRDefault="003E68A4" w:rsidP="003E68A4">
            <w:pPr>
              <w:rPr>
                <w:lang w:val="en-IN"/>
              </w:rPr>
            </w:pPr>
            <w:r w:rsidRPr="003E68A4">
              <w:rPr>
                <w:lang w:val="en-IN"/>
              </w:rPr>
              <w:t>2003–2013</w:t>
            </w:r>
          </w:p>
        </w:tc>
        <w:tc>
          <w:tcPr>
            <w:tcW w:w="0" w:type="auto"/>
            <w:vAlign w:val="center"/>
            <w:hideMark/>
          </w:tcPr>
          <w:p w14:paraId="6CD9C349" w14:textId="77777777" w:rsidR="003E68A4" w:rsidRPr="003E68A4" w:rsidRDefault="003E68A4" w:rsidP="003E68A4">
            <w:pPr>
              <w:rPr>
                <w:lang w:val="en-IN"/>
              </w:rPr>
            </w:pPr>
            <w:r w:rsidRPr="003E68A4">
              <w:rPr>
                <w:lang w:val="en-IN"/>
              </w:rPr>
              <w:t>2014</w:t>
            </w:r>
          </w:p>
        </w:tc>
        <w:tc>
          <w:tcPr>
            <w:tcW w:w="0" w:type="auto"/>
            <w:vAlign w:val="center"/>
            <w:hideMark/>
          </w:tcPr>
          <w:p w14:paraId="7925BE47" w14:textId="77777777" w:rsidR="003E68A4" w:rsidRPr="003E68A4" w:rsidRDefault="003E68A4" w:rsidP="003E68A4">
            <w:pPr>
              <w:rPr>
                <w:lang w:val="en-IN"/>
              </w:rPr>
            </w:pPr>
            <w:r w:rsidRPr="003E68A4">
              <w:rPr>
                <w:lang w:val="en-IN"/>
              </w:rPr>
              <w:t>869</w:t>
            </w:r>
          </w:p>
        </w:tc>
      </w:tr>
      <w:tr w:rsidR="003E68A4" w:rsidRPr="003E68A4" w14:paraId="1CB76021" w14:textId="77777777">
        <w:trPr>
          <w:tblCellSpacing w:w="15" w:type="dxa"/>
        </w:trPr>
        <w:tc>
          <w:tcPr>
            <w:tcW w:w="0" w:type="auto"/>
            <w:vAlign w:val="center"/>
            <w:hideMark/>
          </w:tcPr>
          <w:p w14:paraId="3253B3DA" w14:textId="77777777" w:rsidR="003E68A4" w:rsidRPr="003E68A4" w:rsidRDefault="003E68A4" w:rsidP="003E68A4">
            <w:pPr>
              <w:rPr>
                <w:lang w:val="en-IN"/>
              </w:rPr>
            </w:pPr>
            <w:r w:rsidRPr="003E68A4">
              <w:rPr>
                <w:lang w:val="en-IN"/>
              </w:rPr>
              <w:t>4</w:t>
            </w:r>
          </w:p>
        </w:tc>
        <w:tc>
          <w:tcPr>
            <w:tcW w:w="0" w:type="auto"/>
            <w:vAlign w:val="center"/>
            <w:hideMark/>
          </w:tcPr>
          <w:p w14:paraId="50277A6D" w14:textId="77777777" w:rsidR="003E68A4" w:rsidRPr="003E68A4" w:rsidRDefault="003E68A4" w:rsidP="003E68A4">
            <w:pPr>
              <w:rPr>
                <w:lang w:val="en-IN"/>
              </w:rPr>
            </w:pPr>
            <w:r w:rsidRPr="003E68A4">
              <w:rPr>
                <w:lang w:val="en-IN"/>
              </w:rPr>
              <w:t>2003–2014</w:t>
            </w:r>
          </w:p>
        </w:tc>
        <w:tc>
          <w:tcPr>
            <w:tcW w:w="0" w:type="auto"/>
            <w:vAlign w:val="center"/>
            <w:hideMark/>
          </w:tcPr>
          <w:p w14:paraId="15908556" w14:textId="77777777" w:rsidR="003E68A4" w:rsidRPr="003E68A4" w:rsidRDefault="003E68A4" w:rsidP="003E68A4">
            <w:pPr>
              <w:rPr>
                <w:lang w:val="en-IN"/>
              </w:rPr>
            </w:pPr>
            <w:r w:rsidRPr="003E68A4">
              <w:rPr>
                <w:lang w:val="en-IN"/>
              </w:rPr>
              <w:t>2015</w:t>
            </w:r>
          </w:p>
        </w:tc>
        <w:tc>
          <w:tcPr>
            <w:tcW w:w="0" w:type="auto"/>
            <w:vAlign w:val="center"/>
            <w:hideMark/>
          </w:tcPr>
          <w:p w14:paraId="6457F0A2" w14:textId="77777777" w:rsidR="003E68A4" w:rsidRPr="003E68A4" w:rsidRDefault="003E68A4" w:rsidP="003E68A4">
            <w:pPr>
              <w:rPr>
                <w:lang w:val="en-IN"/>
              </w:rPr>
            </w:pPr>
            <w:r w:rsidRPr="003E68A4">
              <w:rPr>
                <w:lang w:val="en-IN"/>
              </w:rPr>
              <w:t>948</w:t>
            </w:r>
          </w:p>
        </w:tc>
      </w:tr>
      <w:tr w:rsidR="003E68A4" w:rsidRPr="003E68A4" w14:paraId="1DEB7B99" w14:textId="77777777">
        <w:trPr>
          <w:tblCellSpacing w:w="15" w:type="dxa"/>
        </w:trPr>
        <w:tc>
          <w:tcPr>
            <w:tcW w:w="0" w:type="auto"/>
            <w:vAlign w:val="center"/>
            <w:hideMark/>
          </w:tcPr>
          <w:p w14:paraId="41EF8D55" w14:textId="77777777" w:rsidR="003E68A4" w:rsidRPr="003E68A4" w:rsidRDefault="003E68A4" w:rsidP="003E68A4">
            <w:pPr>
              <w:rPr>
                <w:lang w:val="en-IN"/>
              </w:rPr>
            </w:pPr>
            <w:r w:rsidRPr="003E68A4">
              <w:rPr>
                <w:lang w:val="en-IN"/>
              </w:rPr>
              <w:t>5</w:t>
            </w:r>
          </w:p>
        </w:tc>
        <w:tc>
          <w:tcPr>
            <w:tcW w:w="0" w:type="auto"/>
            <w:vAlign w:val="center"/>
            <w:hideMark/>
          </w:tcPr>
          <w:p w14:paraId="1E0DCA53" w14:textId="77777777" w:rsidR="003E68A4" w:rsidRPr="003E68A4" w:rsidRDefault="003E68A4" w:rsidP="003E68A4">
            <w:pPr>
              <w:rPr>
                <w:lang w:val="en-IN"/>
              </w:rPr>
            </w:pPr>
            <w:r w:rsidRPr="003E68A4">
              <w:rPr>
                <w:lang w:val="en-IN"/>
              </w:rPr>
              <w:t>2003–2015</w:t>
            </w:r>
          </w:p>
        </w:tc>
        <w:tc>
          <w:tcPr>
            <w:tcW w:w="0" w:type="auto"/>
            <w:vAlign w:val="center"/>
            <w:hideMark/>
          </w:tcPr>
          <w:p w14:paraId="1217A0D5" w14:textId="77777777" w:rsidR="003E68A4" w:rsidRPr="003E68A4" w:rsidRDefault="003E68A4" w:rsidP="003E68A4">
            <w:pPr>
              <w:rPr>
                <w:lang w:val="en-IN"/>
              </w:rPr>
            </w:pPr>
            <w:r w:rsidRPr="003E68A4">
              <w:rPr>
                <w:lang w:val="en-IN"/>
              </w:rPr>
              <w:t>2016</w:t>
            </w:r>
          </w:p>
        </w:tc>
        <w:tc>
          <w:tcPr>
            <w:tcW w:w="0" w:type="auto"/>
            <w:vAlign w:val="center"/>
            <w:hideMark/>
          </w:tcPr>
          <w:p w14:paraId="2F81B437" w14:textId="77777777" w:rsidR="003E68A4" w:rsidRPr="003E68A4" w:rsidRDefault="003E68A4" w:rsidP="003E68A4">
            <w:pPr>
              <w:rPr>
                <w:lang w:val="en-IN"/>
              </w:rPr>
            </w:pPr>
            <w:r w:rsidRPr="003E68A4">
              <w:rPr>
                <w:lang w:val="en-IN"/>
              </w:rPr>
              <w:t>1,027</w:t>
            </w:r>
          </w:p>
        </w:tc>
      </w:tr>
    </w:tbl>
    <w:p w14:paraId="6DF15959" w14:textId="77777777" w:rsidR="003E68A4" w:rsidRPr="003E68A4" w:rsidRDefault="003E68A4" w:rsidP="003E68A4">
      <w:pPr>
        <w:rPr>
          <w:lang w:val="en-IN"/>
        </w:rPr>
      </w:pPr>
      <w:r w:rsidRPr="003E68A4">
        <w:rPr>
          <w:lang w:val="en-IN"/>
        </w:rPr>
        <w:t>The forecasting model uses the year, socioeconomic and energy-related predictors, and three country-specific CO₂ lag features. Its configuration is 300 estimators, learning rate 0.05, maximum depth 3 and random state 42.</w:t>
      </w:r>
    </w:p>
    <w:p w14:paraId="5EFD9115" w14:textId="77777777" w:rsidR="003E68A4" w:rsidRPr="003E68A4" w:rsidRDefault="003E68A4" w:rsidP="003E68A4">
      <w:pPr>
        <w:rPr>
          <w:lang w:val="en-IN"/>
        </w:rPr>
      </w:pPr>
      <w:r w:rsidRPr="003E68A4">
        <w:rPr>
          <w:lang w:val="en-IN"/>
        </w:rPr>
        <w:t>At each validation year, the socioeconomic and energy-related predictors for that year are observed inputs, while CO₂ lag features are based on preceding observed emissions. Accordingly, this experiment evaluates conditional one-year-ahead predictions rather than fully prospective forecasts with unknown future predictors.</w:t>
      </w:r>
    </w:p>
    <w:p w14:paraId="40B3C63E" w14:textId="77777777" w:rsidR="003E68A4" w:rsidRPr="003E68A4" w:rsidRDefault="003E68A4" w:rsidP="003E68A4">
      <w:pPr>
        <w:rPr>
          <w:b/>
          <w:bCs/>
          <w:lang w:val="en-IN"/>
        </w:rPr>
      </w:pPr>
      <w:r w:rsidRPr="003E68A4">
        <w:rPr>
          <w:b/>
          <w:bCs/>
          <w:lang w:val="en-IN"/>
        </w:rPr>
        <w:t>4.4 Persistence Baseline</w:t>
      </w:r>
    </w:p>
    <w:p w14:paraId="4BC91CC7" w14:textId="77777777" w:rsidR="003E68A4" w:rsidRPr="003E68A4" w:rsidRDefault="003E68A4" w:rsidP="003E68A4">
      <w:pPr>
        <w:rPr>
          <w:lang w:val="en-IN"/>
        </w:rPr>
      </w:pPr>
      <w:r w:rsidRPr="003E68A4">
        <w:rPr>
          <w:lang w:val="en-IN"/>
        </w:rPr>
        <w:t>The forecasting model is compared with a persistence baseline, which predicts the next year's emissions using the previous year's observed emissions. This is a simple naïve forecasting method commonly used as a benchmark against more complex models [3].</w:t>
      </w:r>
    </w:p>
    <w:p w14:paraId="7D61D97A" w14:textId="77777777" w:rsidR="003E68A4" w:rsidRPr="003E68A4" w:rsidRDefault="003E68A4" w:rsidP="003E68A4">
      <w:pPr>
        <w:rPr>
          <w:lang w:val="en-IN"/>
        </w:rPr>
      </w:pPr>
      <w:r w:rsidRPr="003E68A4">
        <w:rPr>
          <w:lang w:val="en-IN"/>
        </w:rPr>
        <w:t>The baseline is evaluated on the same rolling-origin validation observations and the same final chronological test observations as Gradient Boosting. MAE, RMSE and R² are calculated for both approaches.</w:t>
      </w:r>
    </w:p>
    <w:p w14:paraId="2DE11FB2" w14:textId="77777777" w:rsidR="003E68A4" w:rsidRPr="003E68A4" w:rsidRDefault="003E68A4" w:rsidP="003E68A4">
      <w:pPr>
        <w:rPr>
          <w:lang w:val="en-IN"/>
        </w:rPr>
      </w:pPr>
      <w:r w:rsidRPr="003E68A4">
        <w:rPr>
          <w:lang w:val="en-IN"/>
        </w:rPr>
        <w:t>The original forecasting test period comprises the available observations from 2021 and 2022. The Gradient Boosting model is trained on observations through 2016, and its test predictions use observed same-year socioeconomic and energy-related predictors alongside historical CO₂ lags. The persistence baseline uses the previous year's observed CO₂ value.</w:t>
      </w:r>
    </w:p>
    <w:p w14:paraId="3089CB9A" w14:textId="77777777" w:rsidR="003E68A4" w:rsidRPr="003E68A4" w:rsidRDefault="003E68A4" w:rsidP="003E68A4">
      <w:pPr>
        <w:rPr>
          <w:lang w:val="en-IN"/>
        </w:rPr>
      </w:pPr>
      <w:r w:rsidRPr="003E68A4">
        <w:rPr>
          <w:lang w:val="en-IN"/>
        </w:rPr>
        <w:t>The test comparison is descriptive and is not used to retune or select the original regression model.</w:t>
      </w:r>
    </w:p>
    <w:p w14:paraId="3154A7EA" w14:textId="77777777" w:rsidR="003E68A4" w:rsidRPr="003E68A4" w:rsidRDefault="003E68A4" w:rsidP="003E68A4">
      <w:pPr>
        <w:rPr>
          <w:b/>
          <w:bCs/>
          <w:lang w:val="en-IN"/>
        </w:rPr>
      </w:pPr>
      <w:r w:rsidRPr="003E68A4">
        <w:rPr>
          <w:b/>
          <w:bCs/>
          <w:lang w:val="en-IN"/>
        </w:rPr>
        <w:t>5. Experimental Results</w:t>
      </w:r>
    </w:p>
    <w:p w14:paraId="17BA951A" w14:textId="77777777" w:rsidR="003E68A4" w:rsidRPr="003E68A4" w:rsidRDefault="003E68A4" w:rsidP="003E68A4">
      <w:pPr>
        <w:rPr>
          <w:b/>
          <w:bCs/>
          <w:lang w:val="en-IN"/>
        </w:rPr>
      </w:pPr>
      <w:r w:rsidRPr="003E68A4">
        <w:rPr>
          <w:b/>
          <w:bCs/>
          <w:lang w:val="en-IN"/>
        </w:rPr>
        <w:t>5.1 Primary Regression Validation</w:t>
      </w:r>
    </w:p>
    <w:p w14:paraId="6BF6B8CB" w14:textId="77777777" w:rsidR="003E68A4" w:rsidRPr="003E68A4" w:rsidRDefault="003E68A4" w:rsidP="003E68A4">
      <w:pPr>
        <w:rPr>
          <w:lang w:val="en-IN"/>
        </w:rPr>
      </w:pPr>
      <w:r w:rsidRPr="003E68A4">
        <w:rPr>
          <w:lang w:val="en-IN"/>
        </w:rPr>
        <w:t>The original random-split regression experiment produced the following 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908"/>
        <w:gridCol w:w="999"/>
        <w:gridCol w:w="661"/>
      </w:tblGrid>
      <w:tr w:rsidR="003E68A4" w:rsidRPr="003E68A4" w14:paraId="7F4C32FB" w14:textId="77777777">
        <w:trPr>
          <w:tblCellSpacing w:w="15" w:type="dxa"/>
        </w:trPr>
        <w:tc>
          <w:tcPr>
            <w:tcW w:w="0" w:type="auto"/>
            <w:vAlign w:val="center"/>
            <w:hideMark/>
          </w:tcPr>
          <w:p w14:paraId="731C4658" w14:textId="77777777" w:rsidR="003E68A4" w:rsidRPr="003E68A4" w:rsidRDefault="003E68A4" w:rsidP="003E68A4">
            <w:pPr>
              <w:rPr>
                <w:b/>
                <w:bCs/>
                <w:lang w:val="en-IN"/>
              </w:rPr>
            </w:pPr>
            <w:r w:rsidRPr="003E68A4">
              <w:rPr>
                <w:b/>
                <w:bCs/>
                <w:lang w:val="en-IN"/>
              </w:rPr>
              <w:t>Model</w:t>
            </w:r>
          </w:p>
        </w:tc>
        <w:tc>
          <w:tcPr>
            <w:tcW w:w="0" w:type="auto"/>
            <w:vAlign w:val="center"/>
            <w:hideMark/>
          </w:tcPr>
          <w:p w14:paraId="1EC38EE3" w14:textId="77777777" w:rsidR="003E68A4" w:rsidRPr="003E68A4" w:rsidRDefault="003E68A4" w:rsidP="003E68A4">
            <w:pPr>
              <w:rPr>
                <w:b/>
                <w:bCs/>
                <w:lang w:val="en-IN"/>
              </w:rPr>
            </w:pPr>
            <w:r w:rsidRPr="003E68A4">
              <w:rPr>
                <w:b/>
                <w:bCs/>
                <w:lang w:val="en-IN"/>
              </w:rPr>
              <w:t>MAE (Mt)</w:t>
            </w:r>
          </w:p>
        </w:tc>
        <w:tc>
          <w:tcPr>
            <w:tcW w:w="0" w:type="auto"/>
            <w:vAlign w:val="center"/>
            <w:hideMark/>
          </w:tcPr>
          <w:p w14:paraId="4F4D6A1D" w14:textId="77777777" w:rsidR="003E68A4" w:rsidRPr="003E68A4" w:rsidRDefault="003E68A4" w:rsidP="003E68A4">
            <w:pPr>
              <w:rPr>
                <w:b/>
                <w:bCs/>
                <w:lang w:val="en-IN"/>
              </w:rPr>
            </w:pPr>
            <w:r w:rsidRPr="003E68A4">
              <w:rPr>
                <w:b/>
                <w:bCs/>
                <w:lang w:val="en-IN"/>
              </w:rPr>
              <w:t>RMSE (Mt)</w:t>
            </w:r>
          </w:p>
        </w:tc>
        <w:tc>
          <w:tcPr>
            <w:tcW w:w="0" w:type="auto"/>
            <w:vAlign w:val="center"/>
            <w:hideMark/>
          </w:tcPr>
          <w:p w14:paraId="67ECB798" w14:textId="77777777" w:rsidR="003E68A4" w:rsidRPr="003E68A4" w:rsidRDefault="003E68A4" w:rsidP="003E68A4">
            <w:pPr>
              <w:rPr>
                <w:b/>
                <w:bCs/>
                <w:lang w:val="en-IN"/>
              </w:rPr>
            </w:pPr>
            <w:r w:rsidRPr="003E68A4">
              <w:rPr>
                <w:b/>
                <w:bCs/>
                <w:lang w:val="en-IN"/>
              </w:rPr>
              <w:t>R²</w:t>
            </w:r>
          </w:p>
        </w:tc>
      </w:tr>
      <w:tr w:rsidR="003E68A4" w:rsidRPr="003E68A4" w14:paraId="06DAEC44" w14:textId="77777777">
        <w:trPr>
          <w:tblCellSpacing w:w="15" w:type="dxa"/>
        </w:trPr>
        <w:tc>
          <w:tcPr>
            <w:tcW w:w="0" w:type="auto"/>
            <w:vAlign w:val="center"/>
            <w:hideMark/>
          </w:tcPr>
          <w:p w14:paraId="294CD58D" w14:textId="77777777" w:rsidR="003E68A4" w:rsidRPr="003E68A4" w:rsidRDefault="003E68A4" w:rsidP="003E68A4">
            <w:pPr>
              <w:rPr>
                <w:lang w:val="en-IN"/>
              </w:rPr>
            </w:pPr>
            <w:r w:rsidRPr="003E68A4">
              <w:rPr>
                <w:lang w:val="en-IN"/>
              </w:rPr>
              <w:t>Linear Regression</w:t>
            </w:r>
          </w:p>
        </w:tc>
        <w:tc>
          <w:tcPr>
            <w:tcW w:w="0" w:type="auto"/>
            <w:vAlign w:val="center"/>
            <w:hideMark/>
          </w:tcPr>
          <w:p w14:paraId="03A93A33" w14:textId="77777777" w:rsidR="003E68A4" w:rsidRPr="003E68A4" w:rsidRDefault="003E68A4" w:rsidP="003E68A4">
            <w:pPr>
              <w:rPr>
                <w:lang w:val="en-IN"/>
              </w:rPr>
            </w:pPr>
            <w:r w:rsidRPr="003E68A4">
              <w:rPr>
                <w:lang w:val="en-IN"/>
              </w:rPr>
              <w:t>61.5610</w:t>
            </w:r>
          </w:p>
        </w:tc>
        <w:tc>
          <w:tcPr>
            <w:tcW w:w="0" w:type="auto"/>
            <w:vAlign w:val="center"/>
            <w:hideMark/>
          </w:tcPr>
          <w:p w14:paraId="0E2A5DF1" w14:textId="77777777" w:rsidR="003E68A4" w:rsidRPr="003E68A4" w:rsidRDefault="003E68A4" w:rsidP="003E68A4">
            <w:pPr>
              <w:rPr>
                <w:lang w:val="en-IN"/>
              </w:rPr>
            </w:pPr>
            <w:r w:rsidRPr="003E68A4">
              <w:rPr>
                <w:lang w:val="en-IN"/>
              </w:rPr>
              <w:t>101.1142</w:t>
            </w:r>
          </w:p>
        </w:tc>
        <w:tc>
          <w:tcPr>
            <w:tcW w:w="0" w:type="auto"/>
            <w:vAlign w:val="center"/>
            <w:hideMark/>
          </w:tcPr>
          <w:p w14:paraId="0A62AEDC" w14:textId="77777777" w:rsidR="003E68A4" w:rsidRPr="003E68A4" w:rsidRDefault="003E68A4" w:rsidP="003E68A4">
            <w:pPr>
              <w:rPr>
                <w:lang w:val="en-IN"/>
              </w:rPr>
            </w:pPr>
            <w:r w:rsidRPr="003E68A4">
              <w:rPr>
                <w:lang w:val="en-IN"/>
              </w:rPr>
              <w:t>0.9925</w:t>
            </w:r>
          </w:p>
        </w:tc>
      </w:tr>
      <w:tr w:rsidR="003E68A4" w:rsidRPr="003E68A4" w14:paraId="0EC84DBE" w14:textId="77777777">
        <w:trPr>
          <w:tblCellSpacing w:w="15" w:type="dxa"/>
        </w:trPr>
        <w:tc>
          <w:tcPr>
            <w:tcW w:w="0" w:type="auto"/>
            <w:vAlign w:val="center"/>
            <w:hideMark/>
          </w:tcPr>
          <w:p w14:paraId="17A6A4FA" w14:textId="77777777" w:rsidR="003E68A4" w:rsidRPr="003E68A4" w:rsidRDefault="003E68A4" w:rsidP="003E68A4">
            <w:pPr>
              <w:rPr>
                <w:lang w:val="en-IN"/>
              </w:rPr>
            </w:pPr>
            <w:r w:rsidRPr="003E68A4">
              <w:rPr>
                <w:lang w:val="en-IN"/>
              </w:rPr>
              <w:t>Random Forest</w:t>
            </w:r>
          </w:p>
        </w:tc>
        <w:tc>
          <w:tcPr>
            <w:tcW w:w="0" w:type="auto"/>
            <w:vAlign w:val="center"/>
            <w:hideMark/>
          </w:tcPr>
          <w:p w14:paraId="6F13CE1A" w14:textId="77777777" w:rsidR="003E68A4" w:rsidRPr="003E68A4" w:rsidRDefault="003E68A4" w:rsidP="003E68A4">
            <w:pPr>
              <w:rPr>
                <w:lang w:val="en-IN"/>
              </w:rPr>
            </w:pPr>
            <w:r w:rsidRPr="003E68A4">
              <w:rPr>
                <w:lang w:val="en-IN"/>
              </w:rPr>
              <w:t>16.3121</w:t>
            </w:r>
          </w:p>
        </w:tc>
        <w:tc>
          <w:tcPr>
            <w:tcW w:w="0" w:type="auto"/>
            <w:vAlign w:val="center"/>
            <w:hideMark/>
          </w:tcPr>
          <w:p w14:paraId="65D6BFFE" w14:textId="77777777" w:rsidR="003E68A4" w:rsidRPr="003E68A4" w:rsidRDefault="003E68A4" w:rsidP="003E68A4">
            <w:pPr>
              <w:rPr>
                <w:lang w:val="en-IN"/>
              </w:rPr>
            </w:pPr>
            <w:r w:rsidRPr="003E68A4">
              <w:rPr>
                <w:lang w:val="en-IN"/>
              </w:rPr>
              <w:t>60.7112</w:t>
            </w:r>
          </w:p>
        </w:tc>
        <w:tc>
          <w:tcPr>
            <w:tcW w:w="0" w:type="auto"/>
            <w:vAlign w:val="center"/>
            <w:hideMark/>
          </w:tcPr>
          <w:p w14:paraId="7A90598C" w14:textId="77777777" w:rsidR="003E68A4" w:rsidRPr="003E68A4" w:rsidRDefault="003E68A4" w:rsidP="003E68A4">
            <w:pPr>
              <w:rPr>
                <w:lang w:val="en-IN"/>
              </w:rPr>
            </w:pPr>
            <w:r w:rsidRPr="003E68A4">
              <w:rPr>
                <w:lang w:val="en-IN"/>
              </w:rPr>
              <w:t>0.9973</w:t>
            </w:r>
          </w:p>
        </w:tc>
      </w:tr>
      <w:tr w:rsidR="003E68A4" w:rsidRPr="003E68A4" w14:paraId="5E17B9B7" w14:textId="77777777">
        <w:trPr>
          <w:tblCellSpacing w:w="15" w:type="dxa"/>
        </w:trPr>
        <w:tc>
          <w:tcPr>
            <w:tcW w:w="0" w:type="auto"/>
            <w:vAlign w:val="center"/>
            <w:hideMark/>
          </w:tcPr>
          <w:p w14:paraId="355B2B7F" w14:textId="77777777" w:rsidR="003E68A4" w:rsidRPr="003E68A4" w:rsidRDefault="003E68A4" w:rsidP="003E68A4">
            <w:pPr>
              <w:rPr>
                <w:lang w:val="en-IN"/>
              </w:rPr>
            </w:pPr>
            <w:r w:rsidRPr="003E68A4">
              <w:rPr>
                <w:lang w:val="en-IN"/>
              </w:rPr>
              <w:t>Gradient Boosting</w:t>
            </w:r>
          </w:p>
        </w:tc>
        <w:tc>
          <w:tcPr>
            <w:tcW w:w="0" w:type="auto"/>
            <w:vAlign w:val="center"/>
            <w:hideMark/>
          </w:tcPr>
          <w:p w14:paraId="05A066D4" w14:textId="77777777" w:rsidR="003E68A4" w:rsidRPr="003E68A4" w:rsidRDefault="003E68A4" w:rsidP="003E68A4">
            <w:pPr>
              <w:rPr>
                <w:lang w:val="en-IN"/>
              </w:rPr>
            </w:pPr>
            <w:r w:rsidRPr="003E68A4">
              <w:rPr>
                <w:lang w:val="en-IN"/>
              </w:rPr>
              <w:t>20.9371</w:t>
            </w:r>
          </w:p>
        </w:tc>
        <w:tc>
          <w:tcPr>
            <w:tcW w:w="0" w:type="auto"/>
            <w:vAlign w:val="center"/>
            <w:hideMark/>
          </w:tcPr>
          <w:p w14:paraId="759595A0" w14:textId="77777777" w:rsidR="003E68A4" w:rsidRPr="003E68A4" w:rsidRDefault="003E68A4" w:rsidP="003E68A4">
            <w:pPr>
              <w:rPr>
                <w:lang w:val="en-IN"/>
              </w:rPr>
            </w:pPr>
            <w:r w:rsidRPr="003E68A4">
              <w:rPr>
                <w:lang w:val="en-IN"/>
              </w:rPr>
              <w:t>41.6238</w:t>
            </w:r>
          </w:p>
        </w:tc>
        <w:tc>
          <w:tcPr>
            <w:tcW w:w="0" w:type="auto"/>
            <w:vAlign w:val="center"/>
            <w:hideMark/>
          </w:tcPr>
          <w:p w14:paraId="069A0753" w14:textId="77777777" w:rsidR="003E68A4" w:rsidRPr="003E68A4" w:rsidRDefault="003E68A4" w:rsidP="003E68A4">
            <w:pPr>
              <w:rPr>
                <w:lang w:val="en-IN"/>
              </w:rPr>
            </w:pPr>
            <w:r w:rsidRPr="003E68A4">
              <w:rPr>
                <w:lang w:val="en-IN"/>
              </w:rPr>
              <w:t>0.9987</w:t>
            </w:r>
          </w:p>
        </w:tc>
      </w:tr>
    </w:tbl>
    <w:p w14:paraId="4F3C9505" w14:textId="77777777" w:rsidR="003E68A4" w:rsidRPr="003E68A4" w:rsidRDefault="003E68A4" w:rsidP="003E68A4">
      <w:pPr>
        <w:rPr>
          <w:lang w:val="en-IN"/>
        </w:rPr>
      </w:pPr>
      <w:r w:rsidRPr="003E68A4">
        <w:rPr>
          <w:lang w:val="en-IN"/>
        </w:rPr>
        <w:t>Gradient Boosting achieved the lowest validation RMSE and highest validation R², while Random Forest achieved the lowest validation MAE. Gradient Boosting was selected according to the predefined primary criterion of validation RMSE.</w:t>
      </w:r>
    </w:p>
    <w:p w14:paraId="622DBE1A" w14:textId="77777777" w:rsidR="003E68A4" w:rsidRPr="003E68A4" w:rsidRDefault="003E68A4" w:rsidP="003E68A4">
      <w:pPr>
        <w:rPr>
          <w:lang w:val="en-IN"/>
        </w:rPr>
      </w:pPr>
      <w:r w:rsidRPr="003E68A4">
        <w:rPr>
          <w:lang w:val="en-IN"/>
        </w:rPr>
        <w:t>Its held-out test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654"/>
      </w:tblGrid>
      <w:tr w:rsidR="003E68A4" w:rsidRPr="003E68A4" w14:paraId="4B138A35" w14:textId="77777777">
        <w:trPr>
          <w:tblCellSpacing w:w="15" w:type="dxa"/>
        </w:trPr>
        <w:tc>
          <w:tcPr>
            <w:tcW w:w="0" w:type="auto"/>
            <w:vAlign w:val="center"/>
            <w:hideMark/>
          </w:tcPr>
          <w:p w14:paraId="0FE2CAC2" w14:textId="77777777" w:rsidR="003E68A4" w:rsidRPr="003E68A4" w:rsidRDefault="003E68A4" w:rsidP="003E68A4">
            <w:pPr>
              <w:rPr>
                <w:b/>
                <w:bCs/>
                <w:lang w:val="en-IN"/>
              </w:rPr>
            </w:pPr>
            <w:r w:rsidRPr="003E68A4">
              <w:rPr>
                <w:b/>
                <w:bCs/>
                <w:lang w:val="en-IN"/>
              </w:rPr>
              <w:t>Metric</w:t>
            </w:r>
          </w:p>
        </w:tc>
        <w:tc>
          <w:tcPr>
            <w:tcW w:w="0" w:type="auto"/>
            <w:vAlign w:val="center"/>
            <w:hideMark/>
          </w:tcPr>
          <w:p w14:paraId="0A8929C1" w14:textId="77777777" w:rsidR="003E68A4" w:rsidRPr="003E68A4" w:rsidRDefault="003E68A4" w:rsidP="003E68A4">
            <w:pPr>
              <w:rPr>
                <w:b/>
                <w:bCs/>
                <w:lang w:val="en-IN"/>
              </w:rPr>
            </w:pPr>
            <w:r w:rsidRPr="003E68A4">
              <w:rPr>
                <w:b/>
                <w:bCs/>
                <w:lang w:val="en-IN"/>
              </w:rPr>
              <w:t>Gradient Boosting</w:t>
            </w:r>
          </w:p>
        </w:tc>
      </w:tr>
      <w:tr w:rsidR="003E68A4" w:rsidRPr="003E68A4" w14:paraId="60F549C1" w14:textId="77777777">
        <w:trPr>
          <w:tblCellSpacing w:w="15" w:type="dxa"/>
        </w:trPr>
        <w:tc>
          <w:tcPr>
            <w:tcW w:w="0" w:type="auto"/>
            <w:vAlign w:val="center"/>
            <w:hideMark/>
          </w:tcPr>
          <w:p w14:paraId="47A9FCD4" w14:textId="77777777" w:rsidR="003E68A4" w:rsidRPr="003E68A4" w:rsidRDefault="003E68A4" w:rsidP="003E68A4">
            <w:pPr>
              <w:rPr>
                <w:lang w:val="en-IN"/>
              </w:rPr>
            </w:pPr>
            <w:r w:rsidRPr="003E68A4">
              <w:rPr>
                <w:lang w:val="en-IN"/>
              </w:rPr>
              <w:t>MAE</w:t>
            </w:r>
          </w:p>
        </w:tc>
        <w:tc>
          <w:tcPr>
            <w:tcW w:w="0" w:type="auto"/>
            <w:vAlign w:val="center"/>
            <w:hideMark/>
          </w:tcPr>
          <w:p w14:paraId="5F55283B" w14:textId="77777777" w:rsidR="003E68A4" w:rsidRPr="003E68A4" w:rsidRDefault="003E68A4" w:rsidP="003E68A4">
            <w:pPr>
              <w:rPr>
                <w:lang w:val="en-IN"/>
              </w:rPr>
            </w:pPr>
            <w:r w:rsidRPr="003E68A4">
              <w:rPr>
                <w:lang w:val="en-IN"/>
              </w:rPr>
              <w:t>22.5743 Mt</w:t>
            </w:r>
          </w:p>
        </w:tc>
      </w:tr>
      <w:tr w:rsidR="003E68A4" w:rsidRPr="003E68A4" w14:paraId="21FCF694" w14:textId="77777777">
        <w:trPr>
          <w:tblCellSpacing w:w="15" w:type="dxa"/>
        </w:trPr>
        <w:tc>
          <w:tcPr>
            <w:tcW w:w="0" w:type="auto"/>
            <w:vAlign w:val="center"/>
            <w:hideMark/>
          </w:tcPr>
          <w:p w14:paraId="3D1B67A6" w14:textId="77777777" w:rsidR="003E68A4" w:rsidRPr="003E68A4" w:rsidRDefault="003E68A4" w:rsidP="003E68A4">
            <w:pPr>
              <w:rPr>
                <w:lang w:val="en-IN"/>
              </w:rPr>
            </w:pPr>
            <w:r w:rsidRPr="003E68A4">
              <w:rPr>
                <w:lang w:val="en-IN"/>
              </w:rPr>
              <w:lastRenderedPageBreak/>
              <w:t>RMSE</w:t>
            </w:r>
          </w:p>
        </w:tc>
        <w:tc>
          <w:tcPr>
            <w:tcW w:w="0" w:type="auto"/>
            <w:vAlign w:val="center"/>
            <w:hideMark/>
          </w:tcPr>
          <w:p w14:paraId="5F6432C7" w14:textId="77777777" w:rsidR="003E68A4" w:rsidRPr="003E68A4" w:rsidRDefault="003E68A4" w:rsidP="003E68A4">
            <w:pPr>
              <w:rPr>
                <w:lang w:val="en-IN"/>
              </w:rPr>
            </w:pPr>
            <w:r w:rsidRPr="003E68A4">
              <w:rPr>
                <w:lang w:val="en-IN"/>
              </w:rPr>
              <w:t>68.9022 Mt</w:t>
            </w:r>
          </w:p>
        </w:tc>
      </w:tr>
      <w:tr w:rsidR="003E68A4" w:rsidRPr="003E68A4" w14:paraId="3181A210" w14:textId="77777777">
        <w:trPr>
          <w:tblCellSpacing w:w="15" w:type="dxa"/>
        </w:trPr>
        <w:tc>
          <w:tcPr>
            <w:tcW w:w="0" w:type="auto"/>
            <w:vAlign w:val="center"/>
            <w:hideMark/>
          </w:tcPr>
          <w:p w14:paraId="008C5008" w14:textId="77777777" w:rsidR="003E68A4" w:rsidRPr="003E68A4" w:rsidRDefault="003E68A4" w:rsidP="003E68A4">
            <w:pPr>
              <w:rPr>
                <w:lang w:val="en-IN"/>
              </w:rPr>
            </w:pPr>
            <w:r w:rsidRPr="003E68A4">
              <w:rPr>
                <w:lang w:val="en-IN"/>
              </w:rPr>
              <w:t>R²</w:t>
            </w:r>
          </w:p>
        </w:tc>
        <w:tc>
          <w:tcPr>
            <w:tcW w:w="0" w:type="auto"/>
            <w:vAlign w:val="center"/>
            <w:hideMark/>
          </w:tcPr>
          <w:p w14:paraId="21E6E23A" w14:textId="77777777" w:rsidR="003E68A4" w:rsidRPr="003E68A4" w:rsidRDefault="003E68A4" w:rsidP="003E68A4">
            <w:pPr>
              <w:rPr>
                <w:lang w:val="en-IN"/>
              </w:rPr>
            </w:pPr>
            <w:r w:rsidRPr="003E68A4">
              <w:rPr>
                <w:lang w:val="en-IN"/>
              </w:rPr>
              <w:t>0.9973</w:t>
            </w:r>
          </w:p>
        </w:tc>
      </w:tr>
    </w:tbl>
    <w:p w14:paraId="553320BB" w14:textId="77777777" w:rsidR="003E68A4" w:rsidRPr="003E68A4" w:rsidRDefault="003E68A4" w:rsidP="003E68A4">
      <w:pPr>
        <w:rPr>
          <w:b/>
          <w:bCs/>
          <w:lang w:val="en-IN"/>
        </w:rPr>
      </w:pPr>
      <w:r w:rsidRPr="003E68A4">
        <w:rPr>
          <w:b/>
          <w:bCs/>
          <w:lang w:val="en-IN"/>
        </w:rPr>
        <w:t>5.2 Country-Grouped Cross-Validation Results</w:t>
      </w:r>
    </w:p>
    <w:p w14:paraId="257B911F" w14:textId="77777777" w:rsidR="003E68A4" w:rsidRPr="003E68A4" w:rsidRDefault="003E68A4" w:rsidP="003E68A4">
      <w:pPr>
        <w:rPr>
          <w:lang w:val="en-IN"/>
        </w:rPr>
      </w:pPr>
      <w:r w:rsidRPr="003E68A4">
        <w:rPr>
          <w:lang w:val="en-IN"/>
        </w:rPr>
        <w:t>The five-fold country-grouped cross-validation produced the following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853"/>
        <w:gridCol w:w="859"/>
        <w:gridCol w:w="1943"/>
        <w:gridCol w:w="859"/>
        <w:gridCol w:w="1209"/>
      </w:tblGrid>
      <w:tr w:rsidR="003E68A4" w:rsidRPr="003E68A4" w14:paraId="00B7026E" w14:textId="77777777">
        <w:trPr>
          <w:tblCellSpacing w:w="15" w:type="dxa"/>
        </w:trPr>
        <w:tc>
          <w:tcPr>
            <w:tcW w:w="0" w:type="auto"/>
            <w:vAlign w:val="center"/>
            <w:hideMark/>
          </w:tcPr>
          <w:p w14:paraId="107B12B4" w14:textId="77777777" w:rsidR="003E68A4" w:rsidRPr="003E68A4" w:rsidRDefault="003E68A4" w:rsidP="003E68A4">
            <w:pPr>
              <w:rPr>
                <w:b/>
                <w:bCs/>
                <w:lang w:val="en-IN"/>
              </w:rPr>
            </w:pPr>
            <w:r w:rsidRPr="003E68A4">
              <w:rPr>
                <w:b/>
                <w:bCs/>
                <w:lang w:val="en-IN"/>
              </w:rPr>
              <w:t>Model</w:t>
            </w:r>
          </w:p>
        </w:tc>
        <w:tc>
          <w:tcPr>
            <w:tcW w:w="0" w:type="auto"/>
            <w:vAlign w:val="center"/>
            <w:hideMark/>
          </w:tcPr>
          <w:p w14:paraId="5C893EF5" w14:textId="77777777" w:rsidR="003E68A4" w:rsidRPr="003E68A4" w:rsidRDefault="003E68A4" w:rsidP="003E68A4">
            <w:pPr>
              <w:rPr>
                <w:b/>
                <w:bCs/>
                <w:lang w:val="en-IN"/>
              </w:rPr>
            </w:pPr>
            <w:r w:rsidRPr="003E68A4">
              <w:rPr>
                <w:b/>
                <w:bCs/>
                <w:lang w:val="en-IN"/>
              </w:rPr>
              <w:t>Mean fold MAE (Mt)</w:t>
            </w:r>
          </w:p>
        </w:tc>
        <w:tc>
          <w:tcPr>
            <w:tcW w:w="0" w:type="auto"/>
            <w:vAlign w:val="center"/>
            <w:hideMark/>
          </w:tcPr>
          <w:p w14:paraId="1841265B" w14:textId="77777777" w:rsidR="003E68A4" w:rsidRPr="003E68A4" w:rsidRDefault="003E68A4" w:rsidP="003E68A4">
            <w:pPr>
              <w:rPr>
                <w:b/>
                <w:bCs/>
                <w:lang w:val="en-IN"/>
              </w:rPr>
            </w:pPr>
            <w:r w:rsidRPr="003E68A4">
              <w:rPr>
                <w:b/>
                <w:bCs/>
                <w:lang w:val="en-IN"/>
              </w:rPr>
              <w:t>MAE SD</w:t>
            </w:r>
          </w:p>
        </w:tc>
        <w:tc>
          <w:tcPr>
            <w:tcW w:w="0" w:type="auto"/>
            <w:vAlign w:val="center"/>
            <w:hideMark/>
          </w:tcPr>
          <w:p w14:paraId="1669335F" w14:textId="77777777" w:rsidR="003E68A4" w:rsidRPr="003E68A4" w:rsidRDefault="003E68A4" w:rsidP="003E68A4">
            <w:pPr>
              <w:rPr>
                <w:b/>
                <w:bCs/>
                <w:lang w:val="en-IN"/>
              </w:rPr>
            </w:pPr>
            <w:r w:rsidRPr="003E68A4">
              <w:rPr>
                <w:b/>
                <w:bCs/>
                <w:lang w:val="en-IN"/>
              </w:rPr>
              <w:t>Mean fold RMSE (Mt)</w:t>
            </w:r>
          </w:p>
        </w:tc>
        <w:tc>
          <w:tcPr>
            <w:tcW w:w="0" w:type="auto"/>
            <w:vAlign w:val="center"/>
            <w:hideMark/>
          </w:tcPr>
          <w:p w14:paraId="5CE493D5" w14:textId="77777777" w:rsidR="003E68A4" w:rsidRPr="003E68A4" w:rsidRDefault="003E68A4" w:rsidP="003E68A4">
            <w:pPr>
              <w:rPr>
                <w:b/>
                <w:bCs/>
                <w:lang w:val="en-IN"/>
              </w:rPr>
            </w:pPr>
            <w:r w:rsidRPr="003E68A4">
              <w:rPr>
                <w:b/>
                <w:bCs/>
                <w:lang w:val="en-IN"/>
              </w:rPr>
              <w:t>RMSE SD</w:t>
            </w:r>
          </w:p>
        </w:tc>
        <w:tc>
          <w:tcPr>
            <w:tcW w:w="0" w:type="auto"/>
            <w:vAlign w:val="center"/>
            <w:hideMark/>
          </w:tcPr>
          <w:p w14:paraId="480847CB" w14:textId="77777777" w:rsidR="003E68A4" w:rsidRPr="003E68A4" w:rsidRDefault="003E68A4" w:rsidP="003E68A4">
            <w:pPr>
              <w:rPr>
                <w:b/>
                <w:bCs/>
                <w:lang w:val="en-IN"/>
              </w:rPr>
            </w:pPr>
            <w:r w:rsidRPr="003E68A4">
              <w:rPr>
                <w:b/>
                <w:bCs/>
                <w:lang w:val="en-IN"/>
              </w:rPr>
              <w:t>Mean fold R²</w:t>
            </w:r>
          </w:p>
        </w:tc>
      </w:tr>
      <w:tr w:rsidR="003E68A4" w:rsidRPr="003E68A4" w14:paraId="0BE3C4C4" w14:textId="77777777">
        <w:trPr>
          <w:tblCellSpacing w:w="15" w:type="dxa"/>
        </w:trPr>
        <w:tc>
          <w:tcPr>
            <w:tcW w:w="0" w:type="auto"/>
            <w:vAlign w:val="center"/>
            <w:hideMark/>
          </w:tcPr>
          <w:p w14:paraId="07E4D49C" w14:textId="77777777" w:rsidR="003E68A4" w:rsidRPr="003E68A4" w:rsidRDefault="003E68A4" w:rsidP="003E68A4">
            <w:pPr>
              <w:rPr>
                <w:lang w:val="en-IN"/>
              </w:rPr>
            </w:pPr>
            <w:r w:rsidRPr="003E68A4">
              <w:rPr>
                <w:lang w:val="en-IN"/>
              </w:rPr>
              <w:t>Linear Regression</w:t>
            </w:r>
          </w:p>
        </w:tc>
        <w:tc>
          <w:tcPr>
            <w:tcW w:w="0" w:type="auto"/>
            <w:vAlign w:val="center"/>
            <w:hideMark/>
          </w:tcPr>
          <w:p w14:paraId="70BD234F" w14:textId="77777777" w:rsidR="003E68A4" w:rsidRPr="003E68A4" w:rsidRDefault="003E68A4" w:rsidP="003E68A4">
            <w:pPr>
              <w:rPr>
                <w:lang w:val="en-IN"/>
              </w:rPr>
            </w:pPr>
            <w:r w:rsidRPr="003E68A4">
              <w:rPr>
                <w:lang w:val="en-IN"/>
              </w:rPr>
              <w:t>95.6660</w:t>
            </w:r>
          </w:p>
        </w:tc>
        <w:tc>
          <w:tcPr>
            <w:tcW w:w="0" w:type="auto"/>
            <w:vAlign w:val="center"/>
            <w:hideMark/>
          </w:tcPr>
          <w:p w14:paraId="230093B6" w14:textId="77777777" w:rsidR="003E68A4" w:rsidRPr="003E68A4" w:rsidRDefault="003E68A4" w:rsidP="003E68A4">
            <w:pPr>
              <w:rPr>
                <w:lang w:val="en-IN"/>
              </w:rPr>
            </w:pPr>
            <w:r w:rsidRPr="003E68A4">
              <w:rPr>
                <w:lang w:val="en-IN"/>
              </w:rPr>
              <w:t>48.0108</w:t>
            </w:r>
          </w:p>
        </w:tc>
        <w:tc>
          <w:tcPr>
            <w:tcW w:w="0" w:type="auto"/>
            <w:vAlign w:val="center"/>
            <w:hideMark/>
          </w:tcPr>
          <w:p w14:paraId="682F6EAD" w14:textId="77777777" w:rsidR="003E68A4" w:rsidRPr="003E68A4" w:rsidRDefault="003E68A4" w:rsidP="003E68A4">
            <w:pPr>
              <w:rPr>
                <w:lang w:val="en-IN"/>
              </w:rPr>
            </w:pPr>
            <w:r w:rsidRPr="003E68A4">
              <w:rPr>
                <w:lang w:val="en-IN"/>
              </w:rPr>
              <w:t>223.6568</w:t>
            </w:r>
          </w:p>
        </w:tc>
        <w:tc>
          <w:tcPr>
            <w:tcW w:w="0" w:type="auto"/>
            <w:vAlign w:val="center"/>
            <w:hideMark/>
          </w:tcPr>
          <w:p w14:paraId="7EB5E093" w14:textId="77777777" w:rsidR="003E68A4" w:rsidRPr="003E68A4" w:rsidRDefault="003E68A4" w:rsidP="003E68A4">
            <w:pPr>
              <w:rPr>
                <w:lang w:val="en-IN"/>
              </w:rPr>
            </w:pPr>
            <w:r w:rsidRPr="003E68A4">
              <w:rPr>
                <w:lang w:val="en-IN"/>
              </w:rPr>
              <w:t>192.8209</w:t>
            </w:r>
          </w:p>
        </w:tc>
        <w:tc>
          <w:tcPr>
            <w:tcW w:w="0" w:type="auto"/>
            <w:vAlign w:val="center"/>
            <w:hideMark/>
          </w:tcPr>
          <w:p w14:paraId="22755FAA" w14:textId="77777777" w:rsidR="003E68A4" w:rsidRPr="003E68A4" w:rsidRDefault="003E68A4" w:rsidP="003E68A4">
            <w:pPr>
              <w:rPr>
                <w:lang w:val="en-IN"/>
              </w:rPr>
            </w:pPr>
            <w:r w:rsidRPr="003E68A4">
              <w:rPr>
                <w:lang w:val="en-IN"/>
              </w:rPr>
              <w:t>0.8357</w:t>
            </w:r>
          </w:p>
        </w:tc>
      </w:tr>
      <w:tr w:rsidR="003E68A4" w:rsidRPr="003E68A4" w14:paraId="2E5FDBAA" w14:textId="77777777">
        <w:trPr>
          <w:tblCellSpacing w:w="15" w:type="dxa"/>
        </w:trPr>
        <w:tc>
          <w:tcPr>
            <w:tcW w:w="0" w:type="auto"/>
            <w:vAlign w:val="center"/>
            <w:hideMark/>
          </w:tcPr>
          <w:p w14:paraId="3C005C09" w14:textId="77777777" w:rsidR="003E68A4" w:rsidRPr="003E68A4" w:rsidRDefault="003E68A4" w:rsidP="003E68A4">
            <w:pPr>
              <w:rPr>
                <w:lang w:val="en-IN"/>
              </w:rPr>
            </w:pPr>
            <w:r w:rsidRPr="003E68A4">
              <w:rPr>
                <w:lang w:val="en-IN"/>
              </w:rPr>
              <w:t>Random Forest</w:t>
            </w:r>
          </w:p>
        </w:tc>
        <w:tc>
          <w:tcPr>
            <w:tcW w:w="0" w:type="auto"/>
            <w:vAlign w:val="center"/>
            <w:hideMark/>
          </w:tcPr>
          <w:p w14:paraId="74D78E06" w14:textId="77777777" w:rsidR="003E68A4" w:rsidRPr="003E68A4" w:rsidRDefault="003E68A4" w:rsidP="003E68A4">
            <w:pPr>
              <w:rPr>
                <w:lang w:val="en-IN"/>
              </w:rPr>
            </w:pPr>
            <w:r w:rsidRPr="003E68A4">
              <w:rPr>
                <w:lang w:val="en-IN"/>
              </w:rPr>
              <w:t>137.3656</w:t>
            </w:r>
          </w:p>
        </w:tc>
        <w:tc>
          <w:tcPr>
            <w:tcW w:w="0" w:type="auto"/>
            <w:vAlign w:val="center"/>
            <w:hideMark/>
          </w:tcPr>
          <w:p w14:paraId="0C706455" w14:textId="77777777" w:rsidR="003E68A4" w:rsidRPr="003E68A4" w:rsidRDefault="003E68A4" w:rsidP="003E68A4">
            <w:pPr>
              <w:rPr>
                <w:lang w:val="en-IN"/>
              </w:rPr>
            </w:pPr>
            <w:r w:rsidRPr="003E68A4">
              <w:rPr>
                <w:lang w:val="en-IN"/>
              </w:rPr>
              <w:t>109.4486</w:t>
            </w:r>
          </w:p>
        </w:tc>
        <w:tc>
          <w:tcPr>
            <w:tcW w:w="0" w:type="auto"/>
            <w:vAlign w:val="center"/>
            <w:hideMark/>
          </w:tcPr>
          <w:p w14:paraId="4EC5D6F0" w14:textId="77777777" w:rsidR="003E68A4" w:rsidRPr="003E68A4" w:rsidRDefault="003E68A4" w:rsidP="003E68A4">
            <w:pPr>
              <w:rPr>
                <w:lang w:val="en-IN"/>
              </w:rPr>
            </w:pPr>
            <w:r w:rsidRPr="003E68A4">
              <w:rPr>
                <w:lang w:val="en-IN"/>
              </w:rPr>
              <w:t>402.3206</w:t>
            </w:r>
          </w:p>
        </w:tc>
        <w:tc>
          <w:tcPr>
            <w:tcW w:w="0" w:type="auto"/>
            <w:vAlign w:val="center"/>
            <w:hideMark/>
          </w:tcPr>
          <w:p w14:paraId="16D388A9" w14:textId="77777777" w:rsidR="003E68A4" w:rsidRPr="003E68A4" w:rsidRDefault="003E68A4" w:rsidP="003E68A4">
            <w:pPr>
              <w:rPr>
                <w:lang w:val="en-IN"/>
              </w:rPr>
            </w:pPr>
            <w:r w:rsidRPr="003E68A4">
              <w:rPr>
                <w:lang w:val="en-IN"/>
              </w:rPr>
              <w:t>390.6787</w:t>
            </w:r>
          </w:p>
        </w:tc>
        <w:tc>
          <w:tcPr>
            <w:tcW w:w="0" w:type="auto"/>
            <w:vAlign w:val="center"/>
            <w:hideMark/>
          </w:tcPr>
          <w:p w14:paraId="4C2E7C35" w14:textId="77777777" w:rsidR="003E68A4" w:rsidRPr="003E68A4" w:rsidRDefault="003E68A4" w:rsidP="003E68A4">
            <w:pPr>
              <w:rPr>
                <w:lang w:val="en-IN"/>
              </w:rPr>
            </w:pPr>
            <w:r w:rsidRPr="003E68A4">
              <w:rPr>
                <w:lang w:val="en-IN"/>
              </w:rPr>
              <w:t>0.6462</w:t>
            </w:r>
          </w:p>
        </w:tc>
      </w:tr>
      <w:tr w:rsidR="003E68A4" w:rsidRPr="003E68A4" w14:paraId="01E96EB0" w14:textId="77777777">
        <w:trPr>
          <w:tblCellSpacing w:w="15" w:type="dxa"/>
        </w:trPr>
        <w:tc>
          <w:tcPr>
            <w:tcW w:w="0" w:type="auto"/>
            <w:vAlign w:val="center"/>
            <w:hideMark/>
          </w:tcPr>
          <w:p w14:paraId="2E7ADD81" w14:textId="77777777" w:rsidR="003E68A4" w:rsidRPr="003E68A4" w:rsidRDefault="003E68A4" w:rsidP="003E68A4">
            <w:pPr>
              <w:rPr>
                <w:lang w:val="en-IN"/>
              </w:rPr>
            </w:pPr>
            <w:r w:rsidRPr="003E68A4">
              <w:rPr>
                <w:lang w:val="en-IN"/>
              </w:rPr>
              <w:t>Gradient Boosting</w:t>
            </w:r>
          </w:p>
        </w:tc>
        <w:tc>
          <w:tcPr>
            <w:tcW w:w="0" w:type="auto"/>
            <w:vAlign w:val="center"/>
            <w:hideMark/>
          </w:tcPr>
          <w:p w14:paraId="3A90620C" w14:textId="77777777" w:rsidR="003E68A4" w:rsidRPr="003E68A4" w:rsidRDefault="003E68A4" w:rsidP="003E68A4">
            <w:pPr>
              <w:rPr>
                <w:lang w:val="en-IN"/>
              </w:rPr>
            </w:pPr>
            <w:r w:rsidRPr="003E68A4">
              <w:rPr>
                <w:lang w:val="en-IN"/>
              </w:rPr>
              <w:t>138.3619</w:t>
            </w:r>
          </w:p>
        </w:tc>
        <w:tc>
          <w:tcPr>
            <w:tcW w:w="0" w:type="auto"/>
            <w:vAlign w:val="center"/>
            <w:hideMark/>
          </w:tcPr>
          <w:p w14:paraId="500E4B70" w14:textId="77777777" w:rsidR="003E68A4" w:rsidRPr="003E68A4" w:rsidRDefault="003E68A4" w:rsidP="003E68A4">
            <w:pPr>
              <w:rPr>
                <w:lang w:val="en-IN"/>
              </w:rPr>
            </w:pPr>
            <w:r w:rsidRPr="003E68A4">
              <w:rPr>
                <w:lang w:val="en-IN"/>
              </w:rPr>
              <w:t>128.5862</w:t>
            </w:r>
          </w:p>
        </w:tc>
        <w:tc>
          <w:tcPr>
            <w:tcW w:w="0" w:type="auto"/>
            <w:vAlign w:val="center"/>
            <w:hideMark/>
          </w:tcPr>
          <w:p w14:paraId="4F70E2CD" w14:textId="77777777" w:rsidR="003E68A4" w:rsidRPr="003E68A4" w:rsidRDefault="003E68A4" w:rsidP="003E68A4">
            <w:pPr>
              <w:rPr>
                <w:lang w:val="en-IN"/>
              </w:rPr>
            </w:pPr>
            <w:r w:rsidRPr="003E68A4">
              <w:rPr>
                <w:lang w:val="en-IN"/>
              </w:rPr>
              <w:t>411.5741</w:t>
            </w:r>
          </w:p>
        </w:tc>
        <w:tc>
          <w:tcPr>
            <w:tcW w:w="0" w:type="auto"/>
            <w:vAlign w:val="center"/>
            <w:hideMark/>
          </w:tcPr>
          <w:p w14:paraId="38B9A784" w14:textId="77777777" w:rsidR="003E68A4" w:rsidRPr="003E68A4" w:rsidRDefault="003E68A4" w:rsidP="003E68A4">
            <w:pPr>
              <w:rPr>
                <w:lang w:val="en-IN"/>
              </w:rPr>
            </w:pPr>
            <w:r w:rsidRPr="003E68A4">
              <w:rPr>
                <w:lang w:val="en-IN"/>
              </w:rPr>
              <w:t>456.5460</w:t>
            </w:r>
          </w:p>
        </w:tc>
        <w:tc>
          <w:tcPr>
            <w:tcW w:w="0" w:type="auto"/>
            <w:vAlign w:val="center"/>
            <w:hideMark/>
          </w:tcPr>
          <w:p w14:paraId="455C5303" w14:textId="77777777" w:rsidR="003E68A4" w:rsidRPr="003E68A4" w:rsidRDefault="003E68A4" w:rsidP="003E68A4">
            <w:pPr>
              <w:rPr>
                <w:lang w:val="en-IN"/>
              </w:rPr>
            </w:pPr>
            <w:r w:rsidRPr="003E68A4">
              <w:rPr>
                <w:lang w:val="en-IN"/>
              </w:rPr>
              <w:t>0.7752</w:t>
            </w:r>
          </w:p>
        </w:tc>
      </w:tr>
    </w:tbl>
    <w:p w14:paraId="73480C2F" w14:textId="77777777" w:rsidR="003E68A4" w:rsidRPr="003E68A4" w:rsidRDefault="003E68A4" w:rsidP="003E68A4">
      <w:pPr>
        <w:rPr>
          <w:lang w:val="en-IN"/>
        </w:rPr>
      </w:pPr>
      <w:r w:rsidRPr="003E68A4">
        <w:rPr>
          <w:lang w:val="en-IN"/>
        </w:rPr>
        <w:t>The pooled out-of-fold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991"/>
        <w:gridCol w:w="2082"/>
        <w:gridCol w:w="1348"/>
      </w:tblGrid>
      <w:tr w:rsidR="003E68A4" w:rsidRPr="003E68A4" w14:paraId="394E5DED" w14:textId="77777777">
        <w:trPr>
          <w:tblCellSpacing w:w="15" w:type="dxa"/>
        </w:trPr>
        <w:tc>
          <w:tcPr>
            <w:tcW w:w="0" w:type="auto"/>
            <w:vAlign w:val="center"/>
            <w:hideMark/>
          </w:tcPr>
          <w:p w14:paraId="2E085466" w14:textId="77777777" w:rsidR="003E68A4" w:rsidRPr="003E68A4" w:rsidRDefault="003E68A4" w:rsidP="003E68A4">
            <w:pPr>
              <w:rPr>
                <w:b/>
                <w:bCs/>
                <w:lang w:val="en-IN"/>
              </w:rPr>
            </w:pPr>
            <w:r w:rsidRPr="003E68A4">
              <w:rPr>
                <w:b/>
                <w:bCs/>
                <w:lang w:val="en-IN"/>
              </w:rPr>
              <w:t>Model</w:t>
            </w:r>
          </w:p>
        </w:tc>
        <w:tc>
          <w:tcPr>
            <w:tcW w:w="0" w:type="auto"/>
            <w:vAlign w:val="center"/>
            <w:hideMark/>
          </w:tcPr>
          <w:p w14:paraId="109A9810" w14:textId="77777777" w:rsidR="003E68A4" w:rsidRPr="003E68A4" w:rsidRDefault="003E68A4" w:rsidP="003E68A4">
            <w:pPr>
              <w:rPr>
                <w:b/>
                <w:bCs/>
                <w:lang w:val="en-IN"/>
              </w:rPr>
            </w:pPr>
            <w:r w:rsidRPr="003E68A4">
              <w:rPr>
                <w:b/>
                <w:bCs/>
                <w:lang w:val="en-IN"/>
              </w:rPr>
              <w:t>Pooled OOF MAE (Mt)</w:t>
            </w:r>
          </w:p>
        </w:tc>
        <w:tc>
          <w:tcPr>
            <w:tcW w:w="0" w:type="auto"/>
            <w:vAlign w:val="center"/>
            <w:hideMark/>
          </w:tcPr>
          <w:p w14:paraId="15C84A79" w14:textId="77777777" w:rsidR="003E68A4" w:rsidRPr="003E68A4" w:rsidRDefault="003E68A4" w:rsidP="003E68A4">
            <w:pPr>
              <w:rPr>
                <w:b/>
                <w:bCs/>
                <w:lang w:val="en-IN"/>
              </w:rPr>
            </w:pPr>
            <w:r w:rsidRPr="003E68A4">
              <w:rPr>
                <w:b/>
                <w:bCs/>
                <w:lang w:val="en-IN"/>
              </w:rPr>
              <w:t>Pooled OOF RMSE (Mt)</w:t>
            </w:r>
          </w:p>
        </w:tc>
        <w:tc>
          <w:tcPr>
            <w:tcW w:w="0" w:type="auto"/>
            <w:vAlign w:val="center"/>
            <w:hideMark/>
          </w:tcPr>
          <w:p w14:paraId="3FDDC153" w14:textId="77777777" w:rsidR="003E68A4" w:rsidRPr="003E68A4" w:rsidRDefault="003E68A4" w:rsidP="003E68A4">
            <w:pPr>
              <w:rPr>
                <w:b/>
                <w:bCs/>
                <w:lang w:val="en-IN"/>
              </w:rPr>
            </w:pPr>
            <w:r w:rsidRPr="003E68A4">
              <w:rPr>
                <w:b/>
                <w:bCs/>
                <w:lang w:val="en-IN"/>
              </w:rPr>
              <w:t>Pooled OOF R²</w:t>
            </w:r>
          </w:p>
        </w:tc>
      </w:tr>
      <w:tr w:rsidR="003E68A4" w:rsidRPr="003E68A4" w14:paraId="44E236A0" w14:textId="77777777">
        <w:trPr>
          <w:tblCellSpacing w:w="15" w:type="dxa"/>
        </w:trPr>
        <w:tc>
          <w:tcPr>
            <w:tcW w:w="0" w:type="auto"/>
            <w:vAlign w:val="center"/>
            <w:hideMark/>
          </w:tcPr>
          <w:p w14:paraId="0E761F99" w14:textId="77777777" w:rsidR="003E68A4" w:rsidRPr="003E68A4" w:rsidRDefault="003E68A4" w:rsidP="003E68A4">
            <w:pPr>
              <w:rPr>
                <w:lang w:val="en-IN"/>
              </w:rPr>
            </w:pPr>
            <w:r w:rsidRPr="003E68A4">
              <w:rPr>
                <w:lang w:val="en-IN"/>
              </w:rPr>
              <w:t>Linear Regression</w:t>
            </w:r>
          </w:p>
        </w:tc>
        <w:tc>
          <w:tcPr>
            <w:tcW w:w="0" w:type="auto"/>
            <w:vAlign w:val="center"/>
            <w:hideMark/>
          </w:tcPr>
          <w:p w14:paraId="64A6E388" w14:textId="77777777" w:rsidR="003E68A4" w:rsidRPr="003E68A4" w:rsidRDefault="003E68A4" w:rsidP="003E68A4">
            <w:pPr>
              <w:rPr>
                <w:lang w:val="en-IN"/>
              </w:rPr>
            </w:pPr>
            <w:r w:rsidRPr="003E68A4">
              <w:rPr>
                <w:lang w:val="en-IN"/>
              </w:rPr>
              <w:t>96.0170</w:t>
            </w:r>
          </w:p>
        </w:tc>
        <w:tc>
          <w:tcPr>
            <w:tcW w:w="0" w:type="auto"/>
            <w:vAlign w:val="center"/>
            <w:hideMark/>
          </w:tcPr>
          <w:p w14:paraId="7173C606" w14:textId="77777777" w:rsidR="003E68A4" w:rsidRPr="003E68A4" w:rsidRDefault="003E68A4" w:rsidP="003E68A4">
            <w:pPr>
              <w:rPr>
                <w:lang w:val="en-IN"/>
              </w:rPr>
            </w:pPr>
            <w:r w:rsidRPr="003E68A4">
              <w:rPr>
                <w:lang w:val="en-IN"/>
              </w:rPr>
              <w:t>283.7029</w:t>
            </w:r>
          </w:p>
        </w:tc>
        <w:tc>
          <w:tcPr>
            <w:tcW w:w="0" w:type="auto"/>
            <w:vAlign w:val="center"/>
            <w:hideMark/>
          </w:tcPr>
          <w:p w14:paraId="0180CA6C" w14:textId="77777777" w:rsidR="003E68A4" w:rsidRPr="003E68A4" w:rsidRDefault="003E68A4" w:rsidP="003E68A4">
            <w:pPr>
              <w:rPr>
                <w:lang w:val="en-IN"/>
              </w:rPr>
            </w:pPr>
            <w:r w:rsidRPr="003E68A4">
              <w:rPr>
                <w:lang w:val="en-IN"/>
              </w:rPr>
              <w:t>0.9345</w:t>
            </w:r>
          </w:p>
        </w:tc>
      </w:tr>
      <w:tr w:rsidR="003E68A4" w:rsidRPr="003E68A4" w14:paraId="0482061D" w14:textId="77777777">
        <w:trPr>
          <w:tblCellSpacing w:w="15" w:type="dxa"/>
        </w:trPr>
        <w:tc>
          <w:tcPr>
            <w:tcW w:w="0" w:type="auto"/>
            <w:vAlign w:val="center"/>
            <w:hideMark/>
          </w:tcPr>
          <w:p w14:paraId="3556641B" w14:textId="77777777" w:rsidR="003E68A4" w:rsidRPr="003E68A4" w:rsidRDefault="003E68A4" w:rsidP="003E68A4">
            <w:pPr>
              <w:rPr>
                <w:lang w:val="en-IN"/>
              </w:rPr>
            </w:pPr>
            <w:r w:rsidRPr="003E68A4">
              <w:rPr>
                <w:lang w:val="en-IN"/>
              </w:rPr>
              <w:t>Random Forest</w:t>
            </w:r>
          </w:p>
        </w:tc>
        <w:tc>
          <w:tcPr>
            <w:tcW w:w="0" w:type="auto"/>
            <w:vAlign w:val="center"/>
            <w:hideMark/>
          </w:tcPr>
          <w:p w14:paraId="4E4B25CB" w14:textId="77777777" w:rsidR="003E68A4" w:rsidRPr="003E68A4" w:rsidRDefault="003E68A4" w:rsidP="003E68A4">
            <w:pPr>
              <w:rPr>
                <w:lang w:val="en-IN"/>
              </w:rPr>
            </w:pPr>
            <w:r w:rsidRPr="003E68A4">
              <w:rPr>
                <w:lang w:val="en-IN"/>
              </w:rPr>
              <w:t>137.8631</w:t>
            </w:r>
          </w:p>
        </w:tc>
        <w:tc>
          <w:tcPr>
            <w:tcW w:w="0" w:type="auto"/>
            <w:vAlign w:val="center"/>
            <w:hideMark/>
          </w:tcPr>
          <w:p w14:paraId="33F5A940" w14:textId="77777777" w:rsidR="003E68A4" w:rsidRPr="003E68A4" w:rsidRDefault="003E68A4" w:rsidP="003E68A4">
            <w:pPr>
              <w:rPr>
                <w:lang w:val="en-IN"/>
              </w:rPr>
            </w:pPr>
            <w:r w:rsidRPr="003E68A4">
              <w:rPr>
                <w:lang w:val="en-IN"/>
              </w:rPr>
              <w:t>535.4261</w:t>
            </w:r>
          </w:p>
        </w:tc>
        <w:tc>
          <w:tcPr>
            <w:tcW w:w="0" w:type="auto"/>
            <w:vAlign w:val="center"/>
            <w:hideMark/>
          </w:tcPr>
          <w:p w14:paraId="726AC12E" w14:textId="77777777" w:rsidR="003E68A4" w:rsidRPr="003E68A4" w:rsidRDefault="003E68A4" w:rsidP="003E68A4">
            <w:pPr>
              <w:rPr>
                <w:lang w:val="en-IN"/>
              </w:rPr>
            </w:pPr>
            <w:r w:rsidRPr="003E68A4">
              <w:rPr>
                <w:lang w:val="en-IN"/>
              </w:rPr>
              <w:t>0.7665</w:t>
            </w:r>
          </w:p>
        </w:tc>
      </w:tr>
      <w:tr w:rsidR="003E68A4" w:rsidRPr="003E68A4" w14:paraId="172DECA4" w14:textId="77777777">
        <w:trPr>
          <w:tblCellSpacing w:w="15" w:type="dxa"/>
        </w:trPr>
        <w:tc>
          <w:tcPr>
            <w:tcW w:w="0" w:type="auto"/>
            <w:vAlign w:val="center"/>
            <w:hideMark/>
          </w:tcPr>
          <w:p w14:paraId="0B313884" w14:textId="77777777" w:rsidR="003E68A4" w:rsidRPr="003E68A4" w:rsidRDefault="003E68A4" w:rsidP="003E68A4">
            <w:pPr>
              <w:rPr>
                <w:lang w:val="en-IN"/>
              </w:rPr>
            </w:pPr>
            <w:r w:rsidRPr="003E68A4">
              <w:rPr>
                <w:lang w:val="en-IN"/>
              </w:rPr>
              <w:t>Gradient Boosting</w:t>
            </w:r>
          </w:p>
        </w:tc>
        <w:tc>
          <w:tcPr>
            <w:tcW w:w="0" w:type="auto"/>
            <w:vAlign w:val="center"/>
            <w:hideMark/>
          </w:tcPr>
          <w:p w14:paraId="7A51D958" w14:textId="77777777" w:rsidR="003E68A4" w:rsidRPr="003E68A4" w:rsidRDefault="003E68A4" w:rsidP="003E68A4">
            <w:pPr>
              <w:rPr>
                <w:lang w:val="en-IN"/>
              </w:rPr>
            </w:pPr>
            <w:r w:rsidRPr="003E68A4">
              <w:rPr>
                <w:lang w:val="en-IN"/>
              </w:rPr>
              <w:t>139.1996</w:t>
            </w:r>
          </w:p>
        </w:tc>
        <w:tc>
          <w:tcPr>
            <w:tcW w:w="0" w:type="auto"/>
            <w:vAlign w:val="center"/>
            <w:hideMark/>
          </w:tcPr>
          <w:p w14:paraId="310C0A6B" w14:textId="77777777" w:rsidR="003E68A4" w:rsidRPr="003E68A4" w:rsidRDefault="003E68A4" w:rsidP="003E68A4">
            <w:pPr>
              <w:rPr>
                <w:lang w:val="en-IN"/>
              </w:rPr>
            </w:pPr>
            <w:r w:rsidRPr="003E68A4">
              <w:rPr>
                <w:lang w:val="en-IN"/>
              </w:rPr>
              <w:t>582.8486</w:t>
            </w:r>
          </w:p>
        </w:tc>
        <w:tc>
          <w:tcPr>
            <w:tcW w:w="0" w:type="auto"/>
            <w:vAlign w:val="center"/>
            <w:hideMark/>
          </w:tcPr>
          <w:p w14:paraId="35F871AE" w14:textId="77777777" w:rsidR="003E68A4" w:rsidRPr="003E68A4" w:rsidRDefault="003E68A4" w:rsidP="003E68A4">
            <w:pPr>
              <w:rPr>
                <w:lang w:val="en-IN"/>
              </w:rPr>
            </w:pPr>
            <w:r w:rsidRPr="003E68A4">
              <w:rPr>
                <w:lang w:val="en-IN"/>
              </w:rPr>
              <w:t>0.7233</w:t>
            </w:r>
          </w:p>
        </w:tc>
      </w:tr>
    </w:tbl>
    <w:p w14:paraId="57DC0D8B" w14:textId="77777777" w:rsidR="003E68A4" w:rsidRPr="003E68A4" w:rsidRDefault="003E68A4" w:rsidP="003E68A4">
      <w:pPr>
        <w:rPr>
          <w:lang w:val="en-IN"/>
        </w:rPr>
      </w:pPr>
      <w:r w:rsidRPr="003E68A4">
        <w:rPr>
          <w:lang w:val="en-IN"/>
        </w:rPr>
        <w:t>Linear Regression achieved the lowest mean fold RMSE and pooled out-of-fold RMSE in this country-grouped experiment. This differs from the original random-split validation results, where Gradient Boosting was selected. The results indicate that model performance depends on the evaluation scenario and whether validation observations come from countries represented in training.</w:t>
      </w:r>
    </w:p>
    <w:p w14:paraId="30006FA7" w14:textId="77777777" w:rsidR="003E68A4" w:rsidRPr="003E68A4" w:rsidRDefault="003E68A4" w:rsidP="003E68A4">
      <w:pPr>
        <w:rPr>
          <w:lang w:val="en-IN"/>
        </w:rPr>
      </w:pPr>
      <w:r w:rsidRPr="003E68A4">
        <w:rPr>
          <w:lang w:val="en-IN"/>
        </w:rPr>
        <w:t>The relatively large standard deviations, particularly for the ensemble models, indicate substantial variation across the country-held-out folds. The results therefore warrant cautious interpretation and further investigation of country-level error patterns.</w:t>
      </w:r>
    </w:p>
    <w:p w14:paraId="1BC83190" w14:textId="77777777" w:rsidR="003E68A4" w:rsidRPr="003E68A4" w:rsidRDefault="003E68A4" w:rsidP="003E68A4">
      <w:pPr>
        <w:rPr>
          <w:b/>
          <w:bCs/>
          <w:lang w:val="en-IN"/>
        </w:rPr>
      </w:pPr>
      <w:r w:rsidRPr="003E68A4">
        <w:rPr>
          <w:b/>
          <w:bCs/>
          <w:lang w:val="en-IN"/>
        </w:rPr>
        <w:t>5.3 Rolling-Origin Validation Results</w:t>
      </w:r>
    </w:p>
    <w:p w14:paraId="6A221742" w14:textId="77777777" w:rsidR="003E68A4" w:rsidRPr="003E68A4" w:rsidRDefault="003E68A4" w:rsidP="003E68A4">
      <w:pPr>
        <w:rPr>
          <w:lang w:val="en-IN"/>
        </w:rPr>
      </w:pPr>
      <w:r w:rsidRPr="003E68A4">
        <w:rPr>
          <w:lang w:val="en-IN"/>
        </w:rPr>
        <w:t>The five annual rolling-origin evaluations produced the following Gradient Boosting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908"/>
        <w:gridCol w:w="999"/>
        <w:gridCol w:w="664"/>
      </w:tblGrid>
      <w:tr w:rsidR="003E68A4" w:rsidRPr="003E68A4" w14:paraId="66AB0BCB" w14:textId="77777777">
        <w:trPr>
          <w:tblCellSpacing w:w="15" w:type="dxa"/>
        </w:trPr>
        <w:tc>
          <w:tcPr>
            <w:tcW w:w="0" w:type="auto"/>
            <w:vAlign w:val="center"/>
            <w:hideMark/>
          </w:tcPr>
          <w:p w14:paraId="38E336CA" w14:textId="77777777" w:rsidR="003E68A4" w:rsidRPr="003E68A4" w:rsidRDefault="003E68A4" w:rsidP="003E68A4">
            <w:pPr>
              <w:rPr>
                <w:b/>
                <w:bCs/>
                <w:lang w:val="en-IN"/>
              </w:rPr>
            </w:pPr>
            <w:r w:rsidRPr="003E68A4">
              <w:rPr>
                <w:b/>
                <w:bCs/>
                <w:lang w:val="en-IN"/>
              </w:rPr>
              <w:t>Validation year</w:t>
            </w:r>
          </w:p>
        </w:tc>
        <w:tc>
          <w:tcPr>
            <w:tcW w:w="0" w:type="auto"/>
            <w:vAlign w:val="center"/>
            <w:hideMark/>
          </w:tcPr>
          <w:p w14:paraId="7FB9A7DD" w14:textId="77777777" w:rsidR="003E68A4" w:rsidRPr="003E68A4" w:rsidRDefault="003E68A4" w:rsidP="003E68A4">
            <w:pPr>
              <w:rPr>
                <w:b/>
                <w:bCs/>
                <w:lang w:val="en-IN"/>
              </w:rPr>
            </w:pPr>
            <w:r w:rsidRPr="003E68A4">
              <w:rPr>
                <w:b/>
                <w:bCs/>
                <w:lang w:val="en-IN"/>
              </w:rPr>
              <w:t>MAE (Mt)</w:t>
            </w:r>
          </w:p>
        </w:tc>
        <w:tc>
          <w:tcPr>
            <w:tcW w:w="0" w:type="auto"/>
            <w:vAlign w:val="center"/>
            <w:hideMark/>
          </w:tcPr>
          <w:p w14:paraId="1069CA3D" w14:textId="77777777" w:rsidR="003E68A4" w:rsidRPr="003E68A4" w:rsidRDefault="003E68A4" w:rsidP="003E68A4">
            <w:pPr>
              <w:rPr>
                <w:b/>
                <w:bCs/>
                <w:lang w:val="en-IN"/>
              </w:rPr>
            </w:pPr>
            <w:r w:rsidRPr="003E68A4">
              <w:rPr>
                <w:b/>
                <w:bCs/>
                <w:lang w:val="en-IN"/>
              </w:rPr>
              <w:t>RMSE (Mt)</w:t>
            </w:r>
          </w:p>
        </w:tc>
        <w:tc>
          <w:tcPr>
            <w:tcW w:w="0" w:type="auto"/>
            <w:vAlign w:val="center"/>
            <w:hideMark/>
          </w:tcPr>
          <w:p w14:paraId="458050DD" w14:textId="77777777" w:rsidR="003E68A4" w:rsidRPr="003E68A4" w:rsidRDefault="003E68A4" w:rsidP="003E68A4">
            <w:pPr>
              <w:rPr>
                <w:b/>
                <w:bCs/>
                <w:lang w:val="en-IN"/>
              </w:rPr>
            </w:pPr>
            <w:r w:rsidRPr="003E68A4">
              <w:rPr>
                <w:b/>
                <w:bCs/>
                <w:lang w:val="en-IN"/>
              </w:rPr>
              <w:t>R²</w:t>
            </w:r>
          </w:p>
        </w:tc>
      </w:tr>
      <w:tr w:rsidR="003E68A4" w:rsidRPr="003E68A4" w14:paraId="04FCE00D" w14:textId="77777777">
        <w:trPr>
          <w:tblCellSpacing w:w="15" w:type="dxa"/>
        </w:trPr>
        <w:tc>
          <w:tcPr>
            <w:tcW w:w="0" w:type="auto"/>
            <w:vAlign w:val="center"/>
            <w:hideMark/>
          </w:tcPr>
          <w:p w14:paraId="4AF05EF6" w14:textId="77777777" w:rsidR="003E68A4" w:rsidRPr="003E68A4" w:rsidRDefault="003E68A4" w:rsidP="003E68A4">
            <w:pPr>
              <w:rPr>
                <w:lang w:val="en-IN"/>
              </w:rPr>
            </w:pPr>
            <w:r w:rsidRPr="003E68A4">
              <w:rPr>
                <w:lang w:val="en-IN"/>
              </w:rPr>
              <w:t>2012</w:t>
            </w:r>
          </w:p>
        </w:tc>
        <w:tc>
          <w:tcPr>
            <w:tcW w:w="0" w:type="auto"/>
            <w:vAlign w:val="center"/>
            <w:hideMark/>
          </w:tcPr>
          <w:p w14:paraId="0277D2A5" w14:textId="77777777" w:rsidR="003E68A4" w:rsidRPr="003E68A4" w:rsidRDefault="003E68A4" w:rsidP="003E68A4">
            <w:pPr>
              <w:rPr>
                <w:lang w:val="en-IN"/>
              </w:rPr>
            </w:pPr>
            <w:r w:rsidRPr="003E68A4">
              <w:rPr>
                <w:lang w:val="en-IN"/>
              </w:rPr>
              <w:t>15.5967</w:t>
            </w:r>
          </w:p>
        </w:tc>
        <w:tc>
          <w:tcPr>
            <w:tcW w:w="0" w:type="auto"/>
            <w:vAlign w:val="center"/>
            <w:hideMark/>
          </w:tcPr>
          <w:p w14:paraId="49D8BE29" w14:textId="77777777" w:rsidR="003E68A4" w:rsidRPr="003E68A4" w:rsidRDefault="003E68A4" w:rsidP="003E68A4">
            <w:pPr>
              <w:rPr>
                <w:lang w:val="en-IN"/>
              </w:rPr>
            </w:pPr>
            <w:r w:rsidRPr="003E68A4">
              <w:rPr>
                <w:lang w:val="en-IN"/>
              </w:rPr>
              <w:t>55.2325</w:t>
            </w:r>
          </w:p>
        </w:tc>
        <w:tc>
          <w:tcPr>
            <w:tcW w:w="0" w:type="auto"/>
            <w:vAlign w:val="center"/>
            <w:hideMark/>
          </w:tcPr>
          <w:p w14:paraId="1B0409E9" w14:textId="77777777" w:rsidR="003E68A4" w:rsidRPr="003E68A4" w:rsidRDefault="003E68A4" w:rsidP="003E68A4">
            <w:pPr>
              <w:rPr>
                <w:lang w:val="en-IN"/>
              </w:rPr>
            </w:pPr>
            <w:r w:rsidRPr="003E68A4">
              <w:rPr>
                <w:lang w:val="en-IN"/>
              </w:rPr>
              <w:t>0.9980</w:t>
            </w:r>
          </w:p>
        </w:tc>
      </w:tr>
      <w:tr w:rsidR="003E68A4" w:rsidRPr="003E68A4" w14:paraId="57F6458A" w14:textId="77777777">
        <w:trPr>
          <w:tblCellSpacing w:w="15" w:type="dxa"/>
        </w:trPr>
        <w:tc>
          <w:tcPr>
            <w:tcW w:w="0" w:type="auto"/>
            <w:vAlign w:val="center"/>
            <w:hideMark/>
          </w:tcPr>
          <w:p w14:paraId="742C133C" w14:textId="77777777" w:rsidR="003E68A4" w:rsidRPr="003E68A4" w:rsidRDefault="003E68A4" w:rsidP="003E68A4">
            <w:pPr>
              <w:rPr>
                <w:lang w:val="en-IN"/>
              </w:rPr>
            </w:pPr>
            <w:r w:rsidRPr="003E68A4">
              <w:rPr>
                <w:lang w:val="en-IN"/>
              </w:rPr>
              <w:t>2013</w:t>
            </w:r>
          </w:p>
        </w:tc>
        <w:tc>
          <w:tcPr>
            <w:tcW w:w="0" w:type="auto"/>
            <w:vAlign w:val="center"/>
            <w:hideMark/>
          </w:tcPr>
          <w:p w14:paraId="59EACDB2" w14:textId="77777777" w:rsidR="003E68A4" w:rsidRPr="003E68A4" w:rsidRDefault="003E68A4" w:rsidP="003E68A4">
            <w:pPr>
              <w:rPr>
                <w:lang w:val="en-IN"/>
              </w:rPr>
            </w:pPr>
            <w:r w:rsidRPr="003E68A4">
              <w:rPr>
                <w:lang w:val="en-IN"/>
              </w:rPr>
              <w:t>12.1644</w:t>
            </w:r>
          </w:p>
        </w:tc>
        <w:tc>
          <w:tcPr>
            <w:tcW w:w="0" w:type="auto"/>
            <w:vAlign w:val="center"/>
            <w:hideMark/>
          </w:tcPr>
          <w:p w14:paraId="1FE20AE5" w14:textId="77777777" w:rsidR="003E68A4" w:rsidRPr="003E68A4" w:rsidRDefault="003E68A4" w:rsidP="003E68A4">
            <w:pPr>
              <w:rPr>
                <w:lang w:val="en-IN"/>
              </w:rPr>
            </w:pPr>
            <w:r w:rsidRPr="003E68A4">
              <w:rPr>
                <w:lang w:val="en-IN"/>
              </w:rPr>
              <w:t>28.5620</w:t>
            </w:r>
          </w:p>
        </w:tc>
        <w:tc>
          <w:tcPr>
            <w:tcW w:w="0" w:type="auto"/>
            <w:vAlign w:val="center"/>
            <w:hideMark/>
          </w:tcPr>
          <w:p w14:paraId="3DC8B5E1" w14:textId="77777777" w:rsidR="003E68A4" w:rsidRPr="003E68A4" w:rsidRDefault="003E68A4" w:rsidP="003E68A4">
            <w:pPr>
              <w:rPr>
                <w:lang w:val="en-IN"/>
              </w:rPr>
            </w:pPr>
            <w:r w:rsidRPr="003E68A4">
              <w:rPr>
                <w:lang w:val="en-IN"/>
              </w:rPr>
              <w:t>0.9995</w:t>
            </w:r>
          </w:p>
        </w:tc>
      </w:tr>
      <w:tr w:rsidR="003E68A4" w:rsidRPr="003E68A4" w14:paraId="30219E4D" w14:textId="77777777">
        <w:trPr>
          <w:tblCellSpacing w:w="15" w:type="dxa"/>
        </w:trPr>
        <w:tc>
          <w:tcPr>
            <w:tcW w:w="0" w:type="auto"/>
            <w:vAlign w:val="center"/>
            <w:hideMark/>
          </w:tcPr>
          <w:p w14:paraId="1DD69FF1" w14:textId="77777777" w:rsidR="003E68A4" w:rsidRPr="003E68A4" w:rsidRDefault="003E68A4" w:rsidP="003E68A4">
            <w:pPr>
              <w:rPr>
                <w:lang w:val="en-IN"/>
              </w:rPr>
            </w:pPr>
            <w:r w:rsidRPr="003E68A4">
              <w:rPr>
                <w:lang w:val="en-IN"/>
              </w:rPr>
              <w:t>2014</w:t>
            </w:r>
          </w:p>
        </w:tc>
        <w:tc>
          <w:tcPr>
            <w:tcW w:w="0" w:type="auto"/>
            <w:vAlign w:val="center"/>
            <w:hideMark/>
          </w:tcPr>
          <w:p w14:paraId="4DC2AE1A" w14:textId="77777777" w:rsidR="003E68A4" w:rsidRPr="003E68A4" w:rsidRDefault="003E68A4" w:rsidP="003E68A4">
            <w:pPr>
              <w:rPr>
                <w:lang w:val="en-IN"/>
              </w:rPr>
            </w:pPr>
            <w:r w:rsidRPr="003E68A4">
              <w:rPr>
                <w:lang w:val="en-IN"/>
              </w:rPr>
              <w:t>30.5206</w:t>
            </w:r>
          </w:p>
        </w:tc>
        <w:tc>
          <w:tcPr>
            <w:tcW w:w="0" w:type="auto"/>
            <w:vAlign w:val="center"/>
            <w:hideMark/>
          </w:tcPr>
          <w:p w14:paraId="409DF536" w14:textId="77777777" w:rsidR="003E68A4" w:rsidRPr="003E68A4" w:rsidRDefault="003E68A4" w:rsidP="003E68A4">
            <w:pPr>
              <w:rPr>
                <w:lang w:val="en-IN"/>
              </w:rPr>
            </w:pPr>
            <w:r w:rsidRPr="003E68A4">
              <w:rPr>
                <w:lang w:val="en-IN"/>
              </w:rPr>
              <w:t>198.1058</w:t>
            </w:r>
          </w:p>
        </w:tc>
        <w:tc>
          <w:tcPr>
            <w:tcW w:w="0" w:type="auto"/>
            <w:vAlign w:val="center"/>
            <w:hideMark/>
          </w:tcPr>
          <w:p w14:paraId="06D4E353" w14:textId="77777777" w:rsidR="003E68A4" w:rsidRPr="003E68A4" w:rsidRDefault="003E68A4" w:rsidP="003E68A4">
            <w:pPr>
              <w:rPr>
                <w:lang w:val="en-IN"/>
              </w:rPr>
            </w:pPr>
            <w:r w:rsidRPr="003E68A4">
              <w:rPr>
                <w:lang w:val="en-IN"/>
              </w:rPr>
              <w:t>0.9761</w:t>
            </w:r>
          </w:p>
        </w:tc>
      </w:tr>
      <w:tr w:rsidR="003E68A4" w:rsidRPr="003E68A4" w14:paraId="70072678" w14:textId="77777777">
        <w:trPr>
          <w:tblCellSpacing w:w="15" w:type="dxa"/>
        </w:trPr>
        <w:tc>
          <w:tcPr>
            <w:tcW w:w="0" w:type="auto"/>
            <w:vAlign w:val="center"/>
            <w:hideMark/>
          </w:tcPr>
          <w:p w14:paraId="14C2BDD3" w14:textId="77777777" w:rsidR="003E68A4" w:rsidRPr="003E68A4" w:rsidRDefault="003E68A4" w:rsidP="003E68A4">
            <w:pPr>
              <w:rPr>
                <w:lang w:val="en-IN"/>
              </w:rPr>
            </w:pPr>
            <w:r w:rsidRPr="003E68A4">
              <w:rPr>
                <w:lang w:val="en-IN"/>
              </w:rPr>
              <w:t>2015</w:t>
            </w:r>
          </w:p>
        </w:tc>
        <w:tc>
          <w:tcPr>
            <w:tcW w:w="0" w:type="auto"/>
            <w:vAlign w:val="center"/>
            <w:hideMark/>
          </w:tcPr>
          <w:p w14:paraId="0DF916EE" w14:textId="77777777" w:rsidR="003E68A4" w:rsidRPr="003E68A4" w:rsidRDefault="003E68A4" w:rsidP="003E68A4">
            <w:pPr>
              <w:rPr>
                <w:lang w:val="en-IN"/>
              </w:rPr>
            </w:pPr>
            <w:r w:rsidRPr="003E68A4">
              <w:rPr>
                <w:lang w:val="en-IN"/>
              </w:rPr>
              <w:t>34.2939</w:t>
            </w:r>
          </w:p>
        </w:tc>
        <w:tc>
          <w:tcPr>
            <w:tcW w:w="0" w:type="auto"/>
            <w:vAlign w:val="center"/>
            <w:hideMark/>
          </w:tcPr>
          <w:p w14:paraId="27F162AF" w14:textId="77777777" w:rsidR="003E68A4" w:rsidRPr="003E68A4" w:rsidRDefault="003E68A4" w:rsidP="003E68A4">
            <w:pPr>
              <w:rPr>
                <w:lang w:val="en-IN"/>
              </w:rPr>
            </w:pPr>
            <w:r w:rsidRPr="003E68A4">
              <w:rPr>
                <w:lang w:val="en-IN"/>
              </w:rPr>
              <w:t>204.9885</w:t>
            </w:r>
          </w:p>
        </w:tc>
        <w:tc>
          <w:tcPr>
            <w:tcW w:w="0" w:type="auto"/>
            <w:vAlign w:val="center"/>
            <w:hideMark/>
          </w:tcPr>
          <w:p w14:paraId="72638C38" w14:textId="77777777" w:rsidR="003E68A4" w:rsidRPr="003E68A4" w:rsidRDefault="003E68A4" w:rsidP="003E68A4">
            <w:pPr>
              <w:rPr>
                <w:lang w:val="en-IN"/>
              </w:rPr>
            </w:pPr>
            <w:r w:rsidRPr="003E68A4">
              <w:rPr>
                <w:lang w:val="en-IN"/>
              </w:rPr>
              <w:t>0.9737</w:t>
            </w:r>
          </w:p>
        </w:tc>
      </w:tr>
      <w:tr w:rsidR="003E68A4" w:rsidRPr="003E68A4" w14:paraId="718BBABE" w14:textId="77777777">
        <w:trPr>
          <w:tblCellSpacing w:w="15" w:type="dxa"/>
        </w:trPr>
        <w:tc>
          <w:tcPr>
            <w:tcW w:w="0" w:type="auto"/>
            <w:vAlign w:val="center"/>
            <w:hideMark/>
          </w:tcPr>
          <w:p w14:paraId="5D5BB99C" w14:textId="77777777" w:rsidR="003E68A4" w:rsidRPr="003E68A4" w:rsidRDefault="003E68A4" w:rsidP="003E68A4">
            <w:pPr>
              <w:rPr>
                <w:lang w:val="en-IN"/>
              </w:rPr>
            </w:pPr>
            <w:r w:rsidRPr="003E68A4">
              <w:rPr>
                <w:lang w:val="en-IN"/>
              </w:rPr>
              <w:t>2016</w:t>
            </w:r>
          </w:p>
        </w:tc>
        <w:tc>
          <w:tcPr>
            <w:tcW w:w="0" w:type="auto"/>
            <w:vAlign w:val="center"/>
            <w:hideMark/>
          </w:tcPr>
          <w:p w14:paraId="22EC84CB" w14:textId="77777777" w:rsidR="003E68A4" w:rsidRPr="003E68A4" w:rsidRDefault="003E68A4" w:rsidP="003E68A4">
            <w:pPr>
              <w:rPr>
                <w:lang w:val="en-IN"/>
              </w:rPr>
            </w:pPr>
            <w:r w:rsidRPr="003E68A4">
              <w:rPr>
                <w:lang w:val="en-IN"/>
              </w:rPr>
              <w:t>11.7882</w:t>
            </w:r>
          </w:p>
        </w:tc>
        <w:tc>
          <w:tcPr>
            <w:tcW w:w="0" w:type="auto"/>
            <w:vAlign w:val="center"/>
            <w:hideMark/>
          </w:tcPr>
          <w:p w14:paraId="66AF2188" w14:textId="77777777" w:rsidR="003E68A4" w:rsidRPr="003E68A4" w:rsidRDefault="003E68A4" w:rsidP="003E68A4">
            <w:pPr>
              <w:rPr>
                <w:lang w:val="en-IN"/>
              </w:rPr>
            </w:pPr>
            <w:r w:rsidRPr="003E68A4">
              <w:rPr>
                <w:lang w:val="en-IN"/>
              </w:rPr>
              <w:t>33.6902</w:t>
            </w:r>
          </w:p>
        </w:tc>
        <w:tc>
          <w:tcPr>
            <w:tcW w:w="0" w:type="auto"/>
            <w:vAlign w:val="center"/>
            <w:hideMark/>
          </w:tcPr>
          <w:p w14:paraId="67A64AAD" w14:textId="77777777" w:rsidR="003E68A4" w:rsidRPr="003E68A4" w:rsidRDefault="003E68A4" w:rsidP="003E68A4">
            <w:pPr>
              <w:rPr>
                <w:lang w:val="en-IN"/>
              </w:rPr>
            </w:pPr>
            <w:r w:rsidRPr="003E68A4">
              <w:rPr>
                <w:lang w:val="en-IN"/>
              </w:rPr>
              <w:t>0.9993</w:t>
            </w:r>
          </w:p>
        </w:tc>
      </w:tr>
      <w:tr w:rsidR="003E68A4" w:rsidRPr="003E68A4" w14:paraId="0EB9AC9A" w14:textId="77777777">
        <w:trPr>
          <w:tblCellSpacing w:w="15" w:type="dxa"/>
        </w:trPr>
        <w:tc>
          <w:tcPr>
            <w:tcW w:w="0" w:type="auto"/>
            <w:vAlign w:val="center"/>
            <w:hideMark/>
          </w:tcPr>
          <w:p w14:paraId="1887FA72" w14:textId="77777777" w:rsidR="003E68A4" w:rsidRPr="003E68A4" w:rsidRDefault="003E68A4" w:rsidP="003E68A4">
            <w:pPr>
              <w:rPr>
                <w:lang w:val="en-IN"/>
              </w:rPr>
            </w:pPr>
            <w:r w:rsidRPr="003E68A4">
              <w:rPr>
                <w:b/>
                <w:bCs/>
                <w:lang w:val="en-IN"/>
              </w:rPr>
              <w:lastRenderedPageBreak/>
              <w:t>Mean across folds</w:t>
            </w:r>
          </w:p>
        </w:tc>
        <w:tc>
          <w:tcPr>
            <w:tcW w:w="0" w:type="auto"/>
            <w:vAlign w:val="center"/>
            <w:hideMark/>
          </w:tcPr>
          <w:p w14:paraId="339F9ECA" w14:textId="77777777" w:rsidR="003E68A4" w:rsidRPr="003E68A4" w:rsidRDefault="003E68A4" w:rsidP="003E68A4">
            <w:pPr>
              <w:rPr>
                <w:lang w:val="en-IN"/>
              </w:rPr>
            </w:pPr>
            <w:r w:rsidRPr="003E68A4">
              <w:rPr>
                <w:b/>
                <w:bCs/>
                <w:lang w:val="en-IN"/>
              </w:rPr>
              <w:t>20.8728</w:t>
            </w:r>
          </w:p>
        </w:tc>
        <w:tc>
          <w:tcPr>
            <w:tcW w:w="0" w:type="auto"/>
            <w:vAlign w:val="center"/>
            <w:hideMark/>
          </w:tcPr>
          <w:p w14:paraId="0D9B67C7" w14:textId="77777777" w:rsidR="003E68A4" w:rsidRPr="003E68A4" w:rsidRDefault="003E68A4" w:rsidP="003E68A4">
            <w:pPr>
              <w:rPr>
                <w:lang w:val="en-IN"/>
              </w:rPr>
            </w:pPr>
            <w:r w:rsidRPr="003E68A4">
              <w:rPr>
                <w:b/>
                <w:bCs/>
                <w:lang w:val="en-IN"/>
              </w:rPr>
              <w:t>104.1158</w:t>
            </w:r>
          </w:p>
        </w:tc>
        <w:tc>
          <w:tcPr>
            <w:tcW w:w="0" w:type="auto"/>
            <w:vAlign w:val="center"/>
            <w:hideMark/>
          </w:tcPr>
          <w:p w14:paraId="1DE90035" w14:textId="77777777" w:rsidR="003E68A4" w:rsidRPr="003E68A4" w:rsidRDefault="003E68A4" w:rsidP="003E68A4">
            <w:pPr>
              <w:rPr>
                <w:lang w:val="en-IN"/>
              </w:rPr>
            </w:pPr>
            <w:r w:rsidRPr="003E68A4">
              <w:rPr>
                <w:b/>
                <w:bCs/>
                <w:lang w:val="en-IN"/>
              </w:rPr>
              <w:t>0.9893</w:t>
            </w:r>
          </w:p>
        </w:tc>
      </w:tr>
    </w:tbl>
    <w:p w14:paraId="041F3E08" w14:textId="77777777" w:rsidR="003E68A4" w:rsidRPr="003E68A4" w:rsidRDefault="003E68A4" w:rsidP="003E68A4">
      <w:pPr>
        <w:rPr>
          <w:lang w:val="en-IN"/>
        </w:rPr>
      </w:pPr>
      <w:r w:rsidRPr="003E68A4">
        <w:rPr>
          <w:lang w:val="en-IN"/>
        </w:rPr>
        <w:t>The pooled out-of-fold metrics were MAE 20.8728 Mt, RMSE 131.3527 Mt and R² 0.9892. The mean fold RMSE is lower than the pooled RMSE because the former averages the five annual RMSE values, whereas the latter calculates a single RMSE over all validation observations.</w:t>
      </w:r>
    </w:p>
    <w:p w14:paraId="3D9B6138" w14:textId="77777777" w:rsidR="003E68A4" w:rsidRPr="003E68A4" w:rsidRDefault="003E68A4" w:rsidP="003E68A4">
      <w:pPr>
        <w:rPr>
          <w:lang w:val="en-IN"/>
        </w:rPr>
      </w:pPr>
      <w:r w:rsidRPr="003E68A4">
        <w:rPr>
          <w:lang w:val="en-IN"/>
        </w:rPr>
        <w:t>The results show that model errors varied substantially across validation years, with higher RMSE values in 2014 and 2015.</w:t>
      </w:r>
    </w:p>
    <w:p w14:paraId="0CED708C" w14:textId="77777777" w:rsidR="003E68A4" w:rsidRPr="003E68A4" w:rsidRDefault="003E68A4" w:rsidP="003E68A4">
      <w:pPr>
        <w:rPr>
          <w:b/>
          <w:bCs/>
          <w:lang w:val="en-IN"/>
        </w:rPr>
      </w:pPr>
      <w:r w:rsidRPr="003E68A4">
        <w:rPr>
          <w:b/>
          <w:bCs/>
          <w:lang w:val="en-IN"/>
        </w:rPr>
        <w:t>5.4 Rolling-Origin Persistence Baseline Comparison</w:t>
      </w:r>
    </w:p>
    <w:p w14:paraId="0C035E1D" w14:textId="77777777" w:rsidR="003E68A4" w:rsidRPr="003E68A4" w:rsidRDefault="003E68A4" w:rsidP="003E68A4">
      <w:pPr>
        <w:rPr>
          <w:lang w:val="en-IN"/>
        </w:rPr>
      </w:pPr>
      <w:r w:rsidRPr="003E68A4">
        <w:rPr>
          <w:lang w:val="en-IN"/>
        </w:rPr>
        <w:t>The persistence baseline was evaluated on the same five annual validation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639"/>
        <w:gridCol w:w="1846"/>
      </w:tblGrid>
      <w:tr w:rsidR="003E68A4" w:rsidRPr="003E68A4" w14:paraId="3BEC268B" w14:textId="77777777">
        <w:trPr>
          <w:tblCellSpacing w:w="15" w:type="dxa"/>
        </w:trPr>
        <w:tc>
          <w:tcPr>
            <w:tcW w:w="0" w:type="auto"/>
            <w:vAlign w:val="center"/>
            <w:hideMark/>
          </w:tcPr>
          <w:p w14:paraId="783E3B4D" w14:textId="77777777" w:rsidR="003E68A4" w:rsidRPr="003E68A4" w:rsidRDefault="003E68A4" w:rsidP="003E68A4">
            <w:pPr>
              <w:rPr>
                <w:b/>
                <w:bCs/>
                <w:lang w:val="en-IN"/>
              </w:rPr>
            </w:pPr>
            <w:r w:rsidRPr="003E68A4">
              <w:rPr>
                <w:b/>
                <w:bCs/>
                <w:lang w:val="en-IN"/>
              </w:rPr>
              <w:t>Metric</w:t>
            </w:r>
          </w:p>
        </w:tc>
        <w:tc>
          <w:tcPr>
            <w:tcW w:w="0" w:type="auto"/>
            <w:vAlign w:val="center"/>
            <w:hideMark/>
          </w:tcPr>
          <w:p w14:paraId="0675DEBB" w14:textId="77777777" w:rsidR="003E68A4" w:rsidRPr="003E68A4" w:rsidRDefault="003E68A4" w:rsidP="003E68A4">
            <w:pPr>
              <w:rPr>
                <w:b/>
                <w:bCs/>
                <w:lang w:val="en-IN"/>
              </w:rPr>
            </w:pPr>
            <w:r w:rsidRPr="003E68A4">
              <w:rPr>
                <w:b/>
                <w:bCs/>
                <w:lang w:val="en-IN"/>
              </w:rPr>
              <w:t>Gradient Boosting</w:t>
            </w:r>
          </w:p>
        </w:tc>
        <w:tc>
          <w:tcPr>
            <w:tcW w:w="0" w:type="auto"/>
            <w:vAlign w:val="center"/>
            <w:hideMark/>
          </w:tcPr>
          <w:p w14:paraId="72EE52D2" w14:textId="77777777" w:rsidR="003E68A4" w:rsidRPr="003E68A4" w:rsidRDefault="003E68A4" w:rsidP="003E68A4">
            <w:pPr>
              <w:rPr>
                <w:b/>
                <w:bCs/>
                <w:lang w:val="en-IN"/>
              </w:rPr>
            </w:pPr>
            <w:r w:rsidRPr="003E68A4">
              <w:rPr>
                <w:b/>
                <w:bCs/>
                <w:lang w:val="en-IN"/>
              </w:rPr>
              <w:t>Persistence baseline</w:t>
            </w:r>
          </w:p>
        </w:tc>
      </w:tr>
      <w:tr w:rsidR="003E68A4" w:rsidRPr="003E68A4" w14:paraId="57FBDD13" w14:textId="77777777">
        <w:trPr>
          <w:tblCellSpacing w:w="15" w:type="dxa"/>
        </w:trPr>
        <w:tc>
          <w:tcPr>
            <w:tcW w:w="0" w:type="auto"/>
            <w:vAlign w:val="center"/>
            <w:hideMark/>
          </w:tcPr>
          <w:p w14:paraId="6D8F7DD5" w14:textId="77777777" w:rsidR="003E68A4" w:rsidRPr="003E68A4" w:rsidRDefault="003E68A4" w:rsidP="003E68A4">
            <w:pPr>
              <w:rPr>
                <w:lang w:val="en-IN"/>
              </w:rPr>
            </w:pPr>
            <w:r w:rsidRPr="003E68A4">
              <w:rPr>
                <w:lang w:val="en-IN"/>
              </w:rPr>
              <w:t>Mean fold MAE (Mt)</w:t>
            </w:r>
          </w:p>
        </w:tc>
        <w:tc>
          <w:tcPr>
            <w:tcW w:w="0" w:type="auto"/>
            <w:vAlign w:val="center"/>
            <w:hideMark/>
          </w:tcPr>
          <w:p w14:paraId="34DB3E54" w14:textId="77777777" w:rsidR="003E68A4" w:rsidRPr="003E68A4" w:rsidRDefault="003E68A4" w:rsidP="003E68A4">
            <w:pPr>
              <w:rPr>
                <w:lang w:val="en-IN"/>
              </w:rPr>
            </w:pPr>
            <w:r w:rsidRPr="003E68A4">
              <w:rPr>
                <w:lang w:val="en-IN"/>
              </w:rPr>
              <w:t>20.8728</w:t>
            </w:r>
          </w:p>
        </w:tc>
        <w:tc>
          <w:tcPr>
            <w:tcW w:w="0" w:type="auto"/>
            <w:vAlign w:val="center"/>
            <w:hideMark/>
          </w:tcPr>
          <w:p w14:paraId="59F2F05C" w14:textId="77777777" w:rsidR="003E68A4" w:rsidRPr="003E68A4" w:rsidRDefault="003E68A4" w:rsidP="003E68A4">
            <w:pPr>
              <w:rPr>
                <w:lang w:val="en-IN"/>
              </w:rPr>
            </w:pPr>
            <w:r w:rsidRPr="003E68A4">
              <w:rPr>
                <w:lang w:val="en-IN"/>
              </w:rPr>
              <w:t>11.5126</w:t>
            </w:r>
          </w:p>
        </w:tc>
      </w:tr>
      <w:tr w:rsidR="003E68A4" w:rsidRPr="003E68A4" w14:paraId="7D19F2BB" w14:textId="77777777">
        <w:trPr>
          <w:tblCellSpacing w:w="15" w:type="dxa"/>
        </w:trPr>
        <w:tc>
          <w:tcPr>
            <w:tcW w:w="0" w:type="auto"/>
            <w:vAlign w:val="center"/>
            <w:hideMark/>
          </w:tcPr>
          <w:p w14:paraId="745D1211" w14:textId="77777777" w:rsidR="003E68A4" w:rsidRPr="003E68A4" w:rsidRDefault="003E68A4" w:rsidP="003E68A4">
            <w:pPr>
              <w:rPr>
                <w:lang w:val="en-IN"/>
              </w:rPr>
            </w:pPr>
            <w:r w:rsidRPr="003E68A4">
              <w:rPr>
                <w:lang w:val="en-IN"/>
              </w:rPr>
              <w:t>Mean fold RMSE (Mt)</w:t>
            </w:r>
          </w:p>
        </w:tc>
        <w:tc>
          <w:tcPr>
            <w:tcW w:w="0" w:type="auto"/>
            <w:vAlign w:val="center"/>
            <w:hideMark/>
          </w:tcPr>
          <w:p w14:paraId="318B1328" w14:textId="77777777" w:rsidR="003E68A4" w:rsidRPr="003E68A4" w:rsidRDefault="003E68A4" w:rsidP="003E68A4">
            <w:pPr>
              <w:rPr>
                <w:lang w:val="en-IN"/>
              </w:rPr>
            </w:pPr>
            <w:r w:rsidRPr="003E68A4">
              <w:rPr>
                <w:lang w:val="en-IN"/>
              </w:rPr>
              <w:t>104.1158</w:t>
            </w:r>
          </w:p>
        </w:tc>
        <w:tc>
          <w:tcPr>
            <w:tcW w:w="0" w:type="auto"/>
            <w:vAlign w:val="center"/>
            <w:hideMark/>
          </w:tcPr>
          <w:p w14:paraId="3F6ABE79" w14:textId="77777777" w:rsidR="003E68A4" w:rsidRPr="003E68A4" w:rsidRDefault="003E68A4" w:rsidP="003E68A4">
            <w:pPr>
              <w:rPr>
                <w:lang w:val="en-IN"/>
              </w:rPr>
            </w:pPr>
            <w:r w:rsidRPr="003E68A4">
              <w:rPr>
                <w:lang w:val="en-IN"/>
              </w:rPr>
              <w:t>29.3995</w:t>
            </w:r>
          </w:p>
        </w:tc>
      </w:tr>
      <w:tr w:rsidR="003E68A4" w:rsidRPr="003E68A4" w14:paraId="32C62AF8" w14:textId="77777777">
        <w:trPr>
          <w:tblCellSpacing w:w="15" w:type="dxa"/>
        </w:trPr>
        <w:tc>
          <w:tcPr>
            <w:tcW w:w="0" w:type="auto"/>
            <w:vAlign w:val="center"/>
            <w:hideMark/>
          </w:tcPr>
          <w:p w14:paraId="6781FAC6" w14:textId="77777777" w:rsidR="003E68A4" w:rsidRPr="003E68A4" w:rsidRDefault="003E68A4" w:rsidP="003E68A4">
            <w:pPr>
              <w:rPr>
                <w:lang w:val="en-IN"/>
              </w:rPr>
            </w:pPr>
            <w:r w:rsidRPr="003E68A4">
              <w:rPr>
                <w:lang w:val="en-IN"/>
              </w:rPr>
              <w:t>Mean fold R²</w:t>
            </w:r>
          </w:p>
        </w:tc>
        <w:tc>
          <w:tcPr>
            <w:tcW w:w="0" w:type="auto"/>
            <w:vAlign w:val="center"/>
            <w:hideMark/>
          </w:tcPr>
          <w:p w14:paraId="007E6E1A" w14:textId="77777777" w:rsidR="003E68A4" w:rsidRPr="003E68A4" w:rsidRDefault="003E68A4" w:rsidP="003E68A4">
            <w:pPr>
              <w:rPr>
                <w:lang w:val="en-IN"/>
              </w:rPr>
            </w:pPr>
            <w:r w:rsidRPr="003E68A4">
              <w:rPr>
                <w:lang w:val="en-IN"/>
              </w:rPr>
              <w:t>0.9893</w:t>
            </w:r>
          </w:p>
        </w:tc>
        <w:tc>
          <w:tcPr>
            <w:tcW w:w="0" w:type="auto"/>
            <w:vAlign w:val="center"/>
            <w:hideMark/>
          </w:tcPr>
          <w:p w14:paraId="0D528BB4" w14:textId="77777777" w:rsidR="003E68A4" w:rsidRPr="003E68A4" w:rsidRDefault="003E68A4" w:rsidP="003E68A4">
            <w:pPr>
              <w:rPr>
                <w:lang w:val="en-IN"/>
              </w:rPr>
            </w:pPr>
            <w:r w:rsidRPr="003E68A4">
              <w:rPr>
                <w:lang w:val="en-IN"/>
              </w:rPr>
              <w:t>0.9994</w:t>
            </w:r>
          </w:p>
        </w:tc>
      </w:tr>
      <w:tr w:rsidR="003E68A4" w:rsidRPr="003E68A4" w14:paraId="7540BF71" w14:textId="77777777">
        <w:trPr>
          <w:tblCellSpacing w:w="15" w:type="dxa"/>
        </w:trPr>
        <w:tc>
          <w:tcPr>
            <w:tcW w:w="0" w:type="auto"/>
            <w:vAlign w:val="center"/>
            <w:hideMark/>
          </w:tcPr>
          <w:p w14:paraId="776B425F" w14:textId="77777777" w:rsidR="003E68A4" w:rsidRPr="003E68A4" w:rsidRDefault="003E68A4" w:rsidP="003E68A4">
            <w:pPr>
              <w:rPr>
                <w:lang w:val="en-IN"/>
              </w:rPr>
            </w:pPr>
            <w:r w:rsidRPr="003E68A4">
              <w:rPr>
                <w:lang w:val="en-IN"/>
              </w:rPr>
              <w:t>Pooled MAE (Mt)</w:t>
            </w:r>
          </w:p>
        </w:tc>
        <w:tc>
          <w:tcPr>
            <w:tcW w:w="0" w:type="auto"/>
            <w:vAlign w:val="center"/>
            <w:hideMark/>
          </w:tcPr>
          <w:p w14:paraId="68DE29A3" w14:textId="77777777" w:rsidR="003E68A4" w:rsidRPr="003E68A4" w:rsidRDefault="003E68A4" w:rsidP="003E68A4">
            <w:pPr>
              <w:rPr>
                <w:lang w:val="en-IN"/>
              </w:rPr>
            </w:pPr>
            <w:r w:rsidRPr="003E68A4">
              <w:rPr>
                <w:lang w:val="en-IN"/>
              </w:rPr>
              <w:t>20.8728</w:t>
            </w:r>
          </w:p>
        </w:tc>
        <w:tc>
          <w:tcPr>
            <w:tcW w:w="0" w:type="auto"/>
            <w:vAlign w:val="center"/>
            <w:hideMark/>
          </w:tcPr>
          <w:p w14:paraId="2DF042D5" w14:textId="77777777" w:rsidR="003E68A4" w:rsidRPr="003E68A4" w:rsidRDefault="003E68A4" w:rsidP="003E68A4">
            <w:pPr>
              <w:rPr>
                <w:lang w:val="en-IN"/>
              </w:rPr>
            </w:pPr>
            <w:r w:rsidRPr="003E68A4">
              <w:rPr>
                <w:lang w:val="en-IN"/>
              </w:rPr>
              <w:t>11.5126</w:t>
            </w:r>
          </w:p>
        </w:tc>
      </w:tr>
      <w:tr w:rsidR="003E68A4" w:rsidRPr="003E68A4" w14:paraId="2C48E36A" w14:textId="77777777">
        <w:trPr>
          <w:tblCellSpacing w:w="15" w:type="dxa"/>
        </w:trPr>
        <w:tc>
          <w:tcPr>
            <w:tcW w:w="0" w:type="auto"/>
            <w:vAlign w:val="center"/>
            <w:hideMark/>
          </w:tcPr>
          <w:p w14:paraId="4FFD38A1" w14:textId="77777777" w:rsidR="003E68A4" w:rsidRPr="003E68A4" w:rsidRDefault="003E68A4" w:rsidP="003E68A4">
            <w:pPr>
              <w:rPr>
                <w:lang w:val="en-IN"/>
              </w:rPr>
            </w:pPr>
            <w:r w:rsidRPr="003E68A4">
              <w:rPr>
                <w:lang w:val="en-IN"/>
              </w:rPr>
              <w:t>Pooled RMSE (Mt)</w:t>
            </w:r>
          </w:p>
        </w:tc>
        <w:tc>
          <w:tcPr>
            <w:tcW w:w="0" w:type="auto"/>
            <w:vAlign w:val="center"/>
            <w:hideMark/>
          </w:tcPr>
          <w:p w14:paraId="40724597" w14:textId="77777777" w:rsidR="003E68A4" w:rsidRPr="003E68A4" w:rsidRDefault="003E68A4" w:rsidP="003E68A4">
            <w:pPr>
              <w:rPr>
                <w:lang w:val="en-IN"/>
              </w:rPr>
            </w:pPr>
            <w:r w:rsidRPr="003E68A4">
              <w:rPr>
                <w:lang w:val="en-IN"/>
              </w:rPr>
              <w:t>131.3527</w:t>
            </w:r>
          </w:p>
        </w:tc>
        <w:tc>
          <w:tcPr>
            <w:tcW w:w="0" w:type="auto"/>
            <w:vAlign w:val="center"/>
            <w:hideMark/>
          </w:tcPr>
          <w:p w14:paraId="7AE4882B" w14:textId="77777777" w:rsidR="003E68A4" w:rsidRPr="003E68A4" w:rsidRDefault="003E68A4" w:rsidP="003E68A4">
            <w:pPr>
              <w:rPr>
                <w:lang w:val="en-IN"/>
              </w:rPr>
            </w:pPr>
            <w:r w:rsidRPr="003E68A4">
              <w:rPr>
                <w:lang w:val="en-IN"/>
              </w:rPr>
              <w:t>30.1708</w:t>
            </w:r>
          </w:p>
        </w:tc>
      </w:tr>
      <w:tr w:rsidR="003E68A4" w:rsidRPr="003E68A4" w14:paraId="570A1F65" w14:textId="77777777">
        <w:trPr>
          <w:tblCellSpacing w:w="15" w:type="dxa"/>
        </w:trPr>
        <w:tc>
          <w:tcPr>
            <w:tcW w:w="0" w:type="auto"/>
            <w:vAlign w:val="center"/>
            <w:hideMark/>
          </w:tcPr>
          <w:p w14:paraId="034934D9" w14:textId="77777777" w:rsidR="003E68A4" w:rsidRPr="003E68A4" w:rsidRDefault="003E68A4" w:rsidP="003E68A4">
            <w:pPr>
              <w:rPr>
                <w:lang w:val="en-IN"/>
              </w:rPr>
            </w:pPr>
            <w:r w:rsidRPr="003E68A4">
              <w:rPr>
                <w:lang w:val="en-IN"/>
              </w:rPr>
              <w:t>Pooled R²</w:t>
            </w:r>
          </w:p>
        </w:tc>
        <w:tc>
          <w:tcPr>
            <w:tcW w:w="0" w:type="auto"/>
            <w:vAlign w:val="center"/>
            <w:hideMark/>
          </w:tcPr>
          <w:p w14:paraId="2A7D2C6B" w14:textId="77777777" w:rsidR="003E68A4" w:rsidRPr="003E68A4" w:rsidRDefault="003E68A4" w:rsidP="003E68A4">
            <w:pPr>
              <w:rPr>
                <w:lang w:val="en-IN"/>
              </w:rPr>
            </w:pPr>
            <w:r w:rsidRPr="003E68A4">
              <w:rPr>
                <w:lang w:val="en-IN"/>
              </w:rPr>
              <w:t>0.9892</w:t>
            </w:r>
          </w:p>
        </w:tc>
        <w:tc>
          <w:tcPr>
            <w:tcW w:w="0" w:type="auto"/>
            <w:vAlign w:val="center"/>
            <w:hideMark/>
          </w:tcPr>
          <w:p w14:paraId="1F1DD892" w14:textId="77777777" w:rsidR="003E68A4" w:rsidRPr="003E68A4" w:rsidRDefault="003E68A4" w:rsidP="003E68A4">
            <w:pPr>
              <w:rPr>
                <w:lang w:val="en-IN"/>
              </w:rPr>
            </w:pPr>
            <w:r w:rsidRPr="003E68A4">
              <w:rPr>
                <w:lang w:val="en-IN"/>
              </w:rPr>
              <w:t>0.9994</w:t>
            </w:r>
          </w:p>
        </w:tc>
      </w:tr>
    </w:tbl>
    <w:p w14:paraId="3A635509" w14:textId="77777777" w:rsidR="003E68A4" w:rsidRPr="003E68A4" w:rsidRDefault="003E68A4" w:rsidP="003E68A4">
      <w:pPr>
        <w:rPr>
          <w:lang w:val="en-IN"/>
        </w:rPr>
      </w:pPr>
      <w:r w:rsidRPr="003E68A4">
        <w:rPr>
          <w:lang w:val="en-IN"/>
        </w:rPr>
        <w:t>The persistence baseline achieved lower errors and higher R² than Gradient Boosting across the aggregate validation results. Gradient Boosting achieved a slightly lower RMSE in 2013, but the persistence baseline performed better overall across the five evaluated years.</w:t>
      </w:r>
    </w:p>
    <w:p w14:paraId="0FC210F7" w14:textId="77777777" w:rsidR="003E68A4" w:rsidRPr="003E68A4" w:rsidRDefault="003E68A4" w:rsidP="003E68A4">
      <w:pPr>
        <w:rPr>
          <w:b/>
          <w:bCs/>
          <w:lang w:val="en-IN"/>
        </w:rPr>
      </w:pPr>
      <w:r w:rsidRPr="003E68A4">
        <w:rPr>
          <w:b/>
          <w:bCs/>
          <w:lang w:val="en-IN"/>
        </w:rPr>
        <w:t>5.5 Final Chronological Test Comparison</w:t>
      </w:r>
    </w:p>
    <w:p w14:paraId="23118D47" w14:textId="77777777" w:rsidR="003E68A4" w:rsidRPr="003E68A4" w:rsidRDefault="003E68A4" w:rsidP="003E68A4">
      <w:pPr>
        <w:rPr>
          <w:lang w:val="en-IN"/>
        </w:rPr>
      </w:pPr>
      <w:r w:rsidRPr="003E68A4">
        <w:rPr>
          <w:lang w:val="en-IN"/>
        </w:rPr>
        <w:t>The final chronological test evaluation covered 2021 and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639"/>
        <w:gridCol w:w="1846"/>
      </w:tblGrid>
      <w:tr w:rsidR="003E68A4" w:rsidRPr="003E68A4" w14:paraId="6113E898" w14:textId="77777777">
        <w:trPr>
          <w:tblCellSpacing w:w="15" w:type="dxa"/>
        </w:trPr>
        <w:tc>
          <w:tcPr>
            <w:tcW w:w="0" w:type="auto"/>
            <w:vAlign w:val="center"/>
            <w:hideMark/>
          </w:tcPr>
          <w:p w14:paraId="7365A373" w14:textId="77777777" w:rsidR="003E68A4" w:rsidRPr="003E68A4" w:rsidRDefault="003E68A4" w:rsidP="003E68A4">
            <w:pPr>
              <w:rPr>
                <w:b/>
                <w:bCs/>
                <w:lang w:val="en-IN"/>
              </w:rPr>
            </w:pPr>
            <w:r w:rsidRPr="003E68A4">
              <w:rPr>
                <w:b/>
                <w:bCs/>
                <w:lang w:val="en-IN"/>
              </w:rPr>
              <w:t>Metric</w:t>
            </w:r>
          </w:p>
        </w:tc>
        <w:tc>
          <w:tcPr>
            <w:tcW w:w="0" w:type="auto"/>
            <w:vAlign w:val="center"/>
            <w:hideMark/>
          </w:tcPr>
          <w:p w14:paraId="1D3C57A2" w14:textId="77777777" w:rsidR="003E68A4" w:rsidRPr="003E68A4" w:rsidRDefault="003E68A4" w:rsidP="003E68A4">
            <w:pPr>
              <w:rPr>
                <w:b/>
                <w:bCs/>
                <w:lang w:val="en-IN"/>
              </w:rPr>
            </w:pPr>
            <w:r w:rsidRPr="003E68A4">
              <w:rPr>
                <w:b/>
                <w:bCs/>
                <w:lang w:val="en-IN"/>
              </w:rPr>
              <w:t>Gradient Boosting</w:t>
            </w:r>
          </w:p>
        </w:tc>
        <w:tc>
          <w:tcPr>
            <w:tcW w:w="0" w:type="auto"/>
            <w:vAlign w:val="center"/>
            <w:hideMark/>
          </w:tcPr>
          <w:p w14:paraId="2EFAA836" w14:textId="77777777" w:rsidR="003E68A4" w:rsidRPr="003E68A4" w:rsidRDefault="003E68A4" w:rsidP="003E68A4">
            <w:pPr>
              <w:rPr>
                <w:b/>
                <w:bCs/>
                <w:lang w:val="en-IN"/>
              </w:rPr>
            </w:pPr>
            <w:r w:rsidRPr="003E68A4">
              <w:rPr>
                <w:b/>
                <w:bCs/>
                <w:lang w:val="en-IN"/>
              </w:rPr>
              <w:t>Persistence baseline</w:t>
            </w:r>
          </w:p>
        </w:tc>
      </w:tr>
      <w:tr w:rsidR="003E68A4" w:rsidRPr="003E68A4" w14:paraId="78C3C031" w14:textId="77777777">
        <w:trPr>
          <w:tblCellSpacing w:w="15" w:type="dxa"/>
        </w:trPr>
        <w:tc>
          <w:tcPr>
            <w:tcW w:w="0" w:type="auto"/>
            <w:vAlign w:val="center"/>
            <w:hideMark/>
          </w:tcPr>
          <w:p w14:paraId="53CF0C46" w14:textId="77777777" w:rsidR="003E68A4" w:rsidRPr="003E68A4" w:rsidRDefault="003E68A4" w:rsidP="003E68A4">
            <w:pPr>
              <w:rPr>
                <w:lang w:val="en-IN"/>
              </w:rPr>
            </w:pPr>
            <w:r w:rsidRPr="003E68A4">
              <w:rPr>
                <w:lang w:val="en-IN"/>
              </w:rPr>
              <w:t>MAE (Mt)</w:t>
            </w:r>
          </w:p>
        </w:tc>
        <w:tc>
          <w:tcPr>
            <w:tcW w:w="0" w:type="auto"/>
            <w:vAlign w:val="center"/>
            <w:hideMark/>
          </w:tcPr>
          <w:p w14:paraId="4916B956" w14:textId="77777777" w:rsidR="003E68A4" w:rsidRPr="003E68A4" w:rsidRDefault="003E68A4" w:rsidP="003E68A4">
            <w:pPr>
              <w:rPr>
                <w:lang w:val="en-IN"/>
              </w:rPr>
            </w:pPr>
            <w:r w:rsidRPr="003E68A4">
              <w:rPr>
                <w:lang w:val="en-IN"/>
              </w:rPr>
              <w:t>51.5167</w:t>
            </w:r>
          </w:p>
        </w:tc>
        <w:tc>
          <w:tcPr>
            <w:tcW w:w="0" w:type="auto"/>
            <w:vAlign w:val="center"/>
            <w:hideMark/>
          </w:tcPr>
          <w:p w14:paraId="07D10544" w14:textId="77777777" w:rsidR="003E68A4" w:rsidRPr="003E68A4" w:rsidRDefault="003E68A4" w:rsidP="003E68A4">
            <w:pPr>
              <w:rPr>
                <w:lang w:val="en-IN"/>
              </w:rPr>
            </w:pPr>
            <w:r w:rsidRPr="003E68A4">
              <w:rPr>
                <w:lang w:val="en-IN"/>
              </w:rPr>
              <w:t>20.1835</w:t>
            </w:r>
          </w:p>
        </w:tc>
      </w:tr>
      <w:tr w:rsidR="003E68A4" w:rsidRPr="003E68A4" w14:paraId="3F62D063" w14:textId="77777777">
        <w:trPr>
          <w:tblCellSpacing w:w="15" w:type="dxa"/>
        </w:trPr>
        <w:tc>
          <w:tcPr>
            <w:tcW w:w="0" w:type="auto"/>
            <w:vAlign w:val="center"/>
            <w:hideMark/>
          </w:tcPr>
          <w:p w14:paraId="08B10460" w14:textId="77777777" w:rsidR="003E68A4" w:rsidRPr="003E68A4" w:rsidRDefault="003E68A4" w:rsidP="003E68A4">
            <w:pPr>
              <w:rPr>
                <w:lang w:val="en-IN"/>
              </w:rPr>
            </w:pPr>
            <w:r w:rsidRPr="003E68A4">
              <w:rPr>
                <w:lang w:val="en-IN"/>
              </w:rPr>
              <w:t>RMSE (Mt)</w:t>
            </w:r>
          </w:p>
        </w:tc>
        <w:tc>
          <w:tcPr>
            <w:tcW w:w="0" w:type="auto"/>
            <w:vAlign w:val="center"/>
            <w:hideMark/>
          </w:tcPr>
          <w:p w14:paraId="0A0191FF" w14:textId="77777777" w:rsidR="003E68A4" w:rsidRPr="003E68A4" w:rsidRDefault="003E68A4" w:rsidP="003E68A4">
            <w:pPr>
              <w:rPr>
                <w:lang w:val="en-IN"/>
              </w:rPr>
            </w:pPr>
            <w:r w:rsidRPr="003E68A4">
              <w:rPr>
                <w:lang w:val="en-IN"/>
              </w:rPr>
              <w:t>240.9586</w:t>
            </w:r>
          </w:p>
        </w:tc>
        <w:tc>
          <w:tcPr>
            <w:tcW w:w="0" w:type="auto"/>
            <w:vAlign w:val="center"/>
            <w:hideMark/>
          </w:tcPr>
          <w:p w14:paraId="794AA32C" w14:textId="77777777" w:rsidR="003E68A4" w:rsidRPr="003E68A4" w:rsidRDefault="003E68A4" w:rsidP="003E68A4">
            <w:pPr>
              <w:rPr>
                <w:lang w:val="en-IN"/>
              </w:rPr>
            </w:pPr>
            <w:r w:rsidRPr="003E68A4">
              <w:rPr>
                <w:lang w:val="en-IN"/>
              </w:rPr>
              <w:t>60.7773</w:t>
            </w:r>
          </w:p>
        </w:tc>
      </w:tr>
      <w:tr w:rsidR="003E68A4" w:rsidRPr="003E68A4" w14:paraId="0CB58B12" w14:textId="77777777">
        <w:trPr>
          <w:tblCellSpacing w:w="15" w:type="dxa"/>
        </w:trPr>
        <w:tc>
          <w:tcPr>
            <w:tcW w:w="0" w:type="auto"/>
            <w:vAlign w:val="center"/>
            <w:hideMark/>
          </w:tcPr>
          <w:p w14:paraId="4CE1341D" w14:textId="77777777" w:rsidR="003E68A4" w:rsidRPr="003E68A4" w:rsidRDefault="003E68A4" w:rsidP="003E68A4">
            <w:pPr>
              <w:rPr>
                <w:lang w:val="en-IN"/>
              </w:rPr>
            </w:pPr>
            <w:r w:rsidRPr="003E68A4">
              <w:rPr>
                <w:lang w:val="en-IN"/>
              </w:rPr>
              <w:t>R²</w:t>
            </w:r>
          </w:p>
        </w:tc>
        <w:tc>
          <w:tcPr>
            <w:tcW w:w="0" w:type="auto"/>
            <w:vAlign w:val="center"/>
            <w:hideMark/>
          </w:tcPr>
          <w:p w14:paraId="769927AE" w14:textId="77777777" w:rsidR="003E68A4" w:rsidRPr="003E68A4" w:rsidRDefault="003E68A4" w:rsidP="003E68A4">
            <w:pPr>
              <w:rPr>
                <w:lang w:val="en-IN"/>
              </w:rPr>
            </w:pPr>
            <w:r w:rsidRPr="003E68A4">
              <w:rPr>
                <w:lang w:val="en-IN"/>
              </w:rPr>
              <w:t>0.9711</w:t>
            </w:r>
          </w:p>
        </w:tc>
        <w:tc>
          <w:tcPr>
            <w:tcW w:w="0" w:type="auto"/>
            <w:vAlign w:val="center"/>
            <w:hideMark/>
          </w:tcPr>
          <w:p w14:paraId="6C9434AC" w14:textId="77777777" w:rsidR="003E68A4" w:rsidRPr="003E68A4" w:rsidRDefault="003E68A4" w:rsidP="003E68A4">
            <w:pPr>
              <w:rPr>
                <w:lang w:val="en-IN"/>
              </w:rPr>
            </w:pPr>
            <w:r w:rsidRPr="003E68A4">
              <w:rPr>
                <w:lang w:val="en-IN"/>
              </w:rPr>
              <w:t>0.9982</w:t>
            </w:r>
          </w:p>
        </w:tc>
      </w:tr>
    </w:tbl>
    <w:p w14:paraId="2BA4EA43" w14:textId="77777777" w:rsidR="003E68A4" w:rsidRPr="003E68A4" w:rsidRDefault="003E68A4" w:rsidP="003E68A4">
      <w:pPr>
        <w:rPr>
          <w:lang w:val="en-IN"/>
        </w:rPr>
      </w:pPr>
      <w:r w:rsidRPr="003E68A4">
        <w:rPr>
          <w:lang w:val="en-IN"/>
        </w:rPr>
        <w:t>The year-wise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794"/>
        <w:gridCol w:w="908"/>
        <w:gridCol w:w="999"/>
        <w:gridCol w:w="661"/>
      </w:tblGrid>
      <w:tr w:rsidR="003E68A4" w:rsidRPr="003E68A4" w14:paraId="2D53EAB1" w14:textId="77777777">
        <w:trPr>
          <w:tblCellSpacing w:w="15" w:type="dxa"/>
        </w:trPr>
        <w:tc>
          <w:tcPr>
            <w:tcW w:w="0" w:type="auto"/>
            <w:vAlign w:val="center"/>
            <w:hideMark/>
          </w:tcPr>
          <w:p w14:paraId="70BBD312" w14:textId="77777777" w:rsidR="003E68A4" w:rsidRPr="003E68A4" w:rsidRDefault="003E68A4" w:rsidP="003E68A4">
            <w:pPr>
              <w:rPr>
                <w:b/>
                <w:bCs/>
                <w:lang w:val="en-IN"/>
              </w:rPr>
            </w:pPr>
            <w:r w:rsidRPr="003E68A4">
              <w:rPr>
                <w:b/>
                <w:bCs/>
                <w:lang w:val="en-IN"/>
              </w:rPr>
              <w:t>Year</w:t>
            </w:r>
          </w:p>
        </w:tc>
        <w:tc>
          <w:tcPr>
            <w:tcW w:w="0" w:type="auto"/>
            <w:vAlign w:val="center"/>
            <w:hideMark/>
          </w:tcPr>
          <w:p w14:paraId="709D455C" w14:textId="77777777" w:rsidR="003E68A4" w:rsidRPr="003E68A4" w:rsidRDefault="003E68A4" w:rsidP="003E68A4">
            <w:pPr>
              <w:rPr>
                <w:b/>
                <w:bCs/>
                <w:lang w:val="en-IN"/>
              </w:rPr>
            </w:pPr>
            <w:r w:rsidRPr="003E68A4">
              <w:rPr>
                <w:b/>
                <w:bCs/>
                <w:lang w:val="en-IN"/>
              </w:rPr>
              <w:t>Model</w:t>
            </w:r>
          </w:p>
        </w:tc>
        <w:tc>
          <w:tcPr>
            <w:tcW w:w="0" w:type="auto"/>
            <w:vAlign w:val="center"/>
            <w:hideMark/>
          </w:tcPr>
          <w:p w14:paraId="5C7AC2F2" w14:textId="77777777" w:rsidR="003E68A4" w:rsidRPr="003E68A4" w:rsidRDefault="003E68A4" w:rsidP="003E68A4">
            <w:pPr>
              <w:rPr>
                <w:b/>
                <w:bCs/>
                <w:lang w:val="en-IN"/>
              </w:rPr>
            </w:pPr>
            <w:r w:rsidRPr="003E68A4">
              <w:rPr>
                <w:b/>
                <w:bCs/>
                <w:lang w:val="en-IN"/>
              </w:rPr>
              <w:t>MAE (Mt)</w:t>
            </w:r>
          </w:p>
        </w:tc>
        <w:tc>
          <w:tcPr>
            <w:tcW w:w="0" w:type="auto"/>
            <w:vAlign w:val="center"/>
            <w:hideMark/>
          </w:tcPr>
          <w:p w14:paraId="6C95A6BD" w14:textId="77777777" w:rsidR="003E68A4" w:rsidRPr="003E68A4" w:rsidRDefault="003E68A4" w:rsidP="003E68A4">
            <w:pPr>
              <w:rPr>
                <w:b/>
                <w:bCs/>
                <w:lang w:val="en-IN"/>
              </w:rPr>
            </w:pPr>
            <w:r w:rsidRPr="003E68A4">
              <w:rPr>
                <w:b/>
                <w:bCs/>
                <w:lang w:val="en-IN"/>
              </w:rPr>
              <w:t>RMSE (Mt)</w:t>
            </w:r>
          </w:p>
        </w:tc>
        <w:tc>
          <w:tcPr>
            <w:tcW w:w="0" w:type="auto"/>
            <w:vAlign w:val="center"/>
            <w:hideMark/>
          </w:tcPr>
          <w:p w14:paraId="442A7EEC" w14:textId="77777777" w:rsidR="003E68A4" w:rsidRPr="003E68A4" w:rsidRDefault="003E68A4" w:rsidP="003E68A4">
            <w:pPr>
              <w:rPr>
                <w:b/>
                <w:bCs/>
                <w:lang w:val="en-IN"/>
              </w:rPr>
            </w:pPr>
            <w:r w:rsidRPr="003E68A4">
              <w:rPr>
                <w:b/>
                <w:bCs/>
                <w:lang w:val="en-IN"/>
              </w:rPr>
              <w:t>R²</w:t>
            </w:r>
          </w:p>
        </w:tc>
      </w:tr>
      <w:tr w:rsidR="003E68A4" w:rsidRPr="003E68A4" w14:paraId="1002F48D" w14:textId="77777777">
        <w:trPr>
          <w:tblCellSpacing w:w="15" w:type="dxa"/>
        </w:trPr>
        <w:tc>
          <w:tcPr>
            <w:tcW w:w="0" w:type="auto"/>
            <w:vAlign w:val="center"/>
            <w:hideMark/>
          </w:tcPr>
          <w:p w14:paraId="075F62AB" w14:textId="77777777" w:rsidR="003E68A4" w:rsidRPr="003E68A4" w:rsidRDefault="003E68A4" w:rsidP="003E68A4">
            <w:pPr>
              <w:rPr>
                <w:lang w:val="en-IN"/>
              </w:rPr>
            </w:pPr>
            <w:r w:rsidRPr="003E68A4">
              <w:rPr>
                <w:lang w:val="en-IN"/>
              </w:rPr>
              <w:t>2021</w:t>
            </w:r>
          </w:p>
        </w:tc>
        <w:tc>
          <w:tcPr>
            <w:tcW w:w="0" w:type="auto"/>
            <w:vAlign w:val="center"/>
            <w:hideMark/>
          </w:tcPr>
          <w:p w14:paraId="7158EFD8" w14:textId="77777777" w:rsidR="003E68A4" w:rsidRPr="003E68A4" w:rsidRDefault="003E68A4" w:rsidP="003E68A4">
            <w:pPr>
              <w:rPr>
                <w:lang w:val="en-IN"/>
              </w:rPr>
            </w:pPr>
            <w:r w:rsidRPr="003E68A4">
              <w:rPr>
                <w:lang w:val="en-IN"/>
              </w:rPr>
              <w:t>Gradient Boosting</w:t>
            </w:r>
          </w:p>
        </w:tc>
        <w:tc>
          <w:tcPr>
            <w:tcW w:w="0" w:type="auto"/>
            <w:vAlign w:val="center"/>
            <w:hideMark/>
          </w:tcPr>
          <w:p w14:paraId="7BF6145F" w14:textId="77777777" w:rsidR="003E68A4" w:rsidRPr="003E68A4" w:rsidRDefault="003E68A4" w:rsidP="003E68A4">
            <w:pPr>
              <w:rPr>
                <w:lang w:val="en-IN"/>
              </w:rPr>
            </w:pPr>
            <w:r w:rsidRPr="003E68A4">
              <w:rPr>
                <w:lang w:val="en-IN"/>
              </w:rPr>
              <w:t>48.2581</w:t>
            </w:r>
          </w:p>
        </w:tc>
        <w:tc>
          <w:tcPr>
            <w:tcW w:w="0" w:type="auto"/>
            <w:vAlign w:val="center"/>
            <w:hideMark/>
          </w:tcPr>
          <w:p w14:paraId="2A7877B9" w14:textId="77777777" w:rsidR="003E68A4" w:rsidRPr="003E68A4" w:rsidRDefault="003E68A4" w:rsidP="003E68A4">
            <w:pPr>
              <w:rPr>
                <w:lang w:val="en-IN"/>
              </w:rPr>
            </w:pPr>
            <w:r w:rsidRPr="003E68A4">
              <w:rPr>
                <w:lang w:val="en-IN"/>
              </w:rPr>
              <w:t>219.7514</w:t>
            </w:r>
          </w:p>
        </w:tc>
        <w:tc>
          <w:tcPr>
            <w:tcW w:w="0" w:type="auto"/>
            <w:vAlign w:val="center"/>
            <w:hideMark/>
          </w:tcPr>
          <w:p w14:paraId="6A95CDBE" w14:textId="77777777" w:rsidR="003E68A4" w:rsidRPr="003E68A4" w:rsidRDefault="003E68A4" w:rsidP="003E68A4">
            <w:pPr>
              <w:rPr>
                <w:lang w:val="en-IN"/>
              </w:rPr>
            </w:pPr>
            <w:r w:rsidRPr="003E68A4">
              <w:rPr>
                <w:lang w:val="en-IN"/>
              </w:rPr>
              <w:t>0.9751</w:t>
            </w:r>
          </w:p>
        </w:tc>
      </w:tr>
      <w:tr w:rsidR="003E68A4" w:rsidRPr="003E68A4" w14:paraId="189114B3" w14:textId="77777777">
        <w:trPr>
          <w:tblCellSpacing w:w="15" w:type="dxa"/>
        </w:trPr>
        <w:tc>
          <w:tcPr>
            <w:tcW w:w="0" w:type="auto"/>
            <w:vAlign w:val="center"/>
            <w:hideMark/>
          </w:tcPr>
          <w:p w14:paraId="5C6C88BB" w14:textId="77777777" w:rsidR="003E68A4" w:rsidRPr="003E68A4" w:rsidRDefault="003E68A4" w:rsidP="003E68A4">
            <w:pPr>
              <w:rPr>
                <w:lang w:val="en-IN"/>
              </w:rPr>
            </w:pPr>
            <w:r w:rsidRPr="003E68A4">
              <w:rPr>
                <w:lang w:val="en-IN"/>
              </w:rPr>
              <w:t>2021</w:t>
            </w:r>
          </w:p>
        </w:tc>
        <w:tc>
          <w:tcPr>
            <w:tcW w:w="0" w:type="auto"/>
            <w:vAlign w:val="center"/>
            <w:hideMark/>
          </w:tcPr>
          <w:p w14:paraId="4AC66106" w14:textId="77777777" w:rsidR="003E68A4" w:rsidRPr="003E68A4" w:rsidRDefault="003E68A4" w:rsidP="003E68A4">
            <w:pPr>
              <w:rPr>
                <w:lang w:val="en-IN"/>
              </w:rPr>
            </w:pPr>
            <w:r w:rsidRPr="003E68A4">
              <w:rPr>
                <w:lang w:val="en-IN"/>
              </w:rPr>
              <w:t>Persistence baseline</w:t>
            </w:r>
          </w:p>
        </w:tc>
        <w:tc>
          <w:tcPr>
            <w:tcW w:w="0" w:type="auto"/>
            <w:vAlign w:val="center"/>
            <w:hideMark/>
          </w:tcPr>
          <w:p w14:paraId="3784FD05" w14:textId="77777777" w:rsidR="003E68A4" w:rsidRPr="003E68A4" w:rsidRDefault="003E68A4" w:rsidP="003E68A4">
            <w:pPr>
              <w:rPr>
                <w:lang w:val="en-IN"/>
              </w:rPr>
            </w:pPr>
            <w:r w:rsidRPr="003E68A4">
              <w:rPr>
                <w:lang w:val="en-IN"/>
              </w:rPr>
              <w:t>23.0597</w:t>
            </w:r>
          </w:p>
        </w:tc>
        <w:tc>
          <w:tcPr>
            <w:tcW w:w="0" w:type="auto"/>
            <w:vAlign w:val="center"/>
            <w:hideMark/>
          </w:tcPr>
          <w:p w14:paraId="03EB7A7E" w14:textId="77777777" w:rsidR="003E68A4" w:rsidRPr="003E68A4" w:rsidRDefault="003E68A4" w:rsidP="003E68A4">
            <w:pPr>
              <w:rPr>
                <w:lang w:val="en-IN"/>
              </w:rPr>
            </w:pPr>
            <w:r w:rsidRPr="003E68A4">
              <w:rPr>
                <w:lang w:val="en-IN"/>
              </w:rPr>
              <w:t>66.1950</w:t>
            </w:r>
          </w:p>
        </w:tc>
        <w:tc>
          <w:tcPr>
            <w:tcW w:w="0" w:type="auto"/>
            <w:vAlign w:val="center"/>
            <w:hideMark/>
          </w:tcPr>
          <w:p w14:paraId="7BC6E6CC" w14:textId="77777777" w:rsidR="003E68A4" w:rsidRPr="003E68A4" w:rsidRDefault="003E68A4" w:rsidP="003E68A4">
            <w:pPr>
              <w:rPr>
                <w:lang w:val="en-IN"/>
              </w:rPr>
            </w:pPr>
            <w:r w:rsidRPr="003E68A4">
              <w:rPr>
                <w:lang w:val="en-IN"/>
              </w:rPr>
              <w:t>0.9977</w:t>
            </w:r>
          </w:p>
        </w:tc>
      </w:tr>
      <w:tr w:rsidR="003E68A4" w:rsidRPr="003E68A4" w14:paraId="003FD81F" w14:textId="77777777">
        <w:trPr>
          <w:tblCellSpacing w:w="15" w:type="dxa"/>
        </w:trPr>
        <w:tc>
          <w:tcPr>
            <w:tcW w:w="0" w:type="auto"/>
            <w:vAlign w:val="center"/>
            <w:hideMark/>
          </w:tcPr>
          <w:p w14:paraId="10D3E2C8" w14:textId="77777777" w:rsidR="003E68A4" w:rsidRPr="003E68A4" w:rsidRDefault="003E68A4" w:rsidP="003E68A4">
            <w:pPr>
              <w:rPr>
                <w:lang w:val="en-IN"/>
              </w:rPr>
            </w:pPr>
            <w:r w:rsidRPr="003E68A4">
              <w:rPr>
                <w:lang w:val="en-IN"/>
              </w:rPr>
              <w:t>2022</w:t>
            </w:r>
          </w:p>
        </w:tc>
        <w:tc>
          <w:tcPr>
            <w:tcW w:w="0" w:type="auto"/>
            <w:vAlign w:val="center"/>
            <w:hideMark/>
          </w:tcPr>
          <w:p w14:paraId="2BAFDEA3" w14:textId="77777777" w:rsidR="003E68A4" w:rsidRPr="003E68A4" w:rsidRDefault="003E68A4" w:rsidP="003E68A4">
            <w:pPr>
              <w:rPr>
                <w:lang w:val="en-IN"/>
              </w:rPr>
            </w:pPr>
            <w:r w:rsidRPr="003E68A4">
              <w:rPr>
                <w:lang w:val="en-IN"/>
              </w:rPr>
              <w:t>Gradient Boosting</w:t>
            </w:r>
          </w:p>
        </w:tc>
        <w:tc>
          <w:tcPr>
            <w:tcW w:w="0" w:type="auto"/>
            <w:vAlign w:val="center"/>
            <w:hideMark/>
          </w:tcPr>
          <w:p w14:paraId="14FCCDBD" w14:textId="77777777" w:rsidR="003E68A4" w:rsidRPr="003E68A4" w:rsidRDefault="003E68A4" w:rsidP="003E68A4">
            <w:pPr>
              <w:rPr>
                <w:lang w:val="en-IN"/>
              </w:rPr>
            </w:pPr>
            <w:r w:rsidRPr="003E68A4">
              <w:rPr>
                <w:lang w:val="en-IN"/>
              </w:rPr>
              <w:t>54.7752</w:t>
            </w:r>
          </w:p>
        </w:tc>
        <w:tc>
          <w:tcPr>
            <w:tcW w:w="0" w:type="auto"/>
            <w:vAlign w:val="center"/>
            <w:hideMark/>
          </w:tcPr>
          <w:p w14:paraId="416D79D1" w14:textId="77777777" w:rsidR="003E68A4" w:rsidRPr="003E68A4" w:rsidRDefault="003E68A4" w:rsidP="003E68A4">
            <w:pPr>
              <w:rPr>
                <w:lang w:val="en-IN"/>
              </w:rPr>
            </w:pPr>
            <w:r w:rsidRPr="003E68A4">
              <w:rPr>
                <w:lang w:val="en-IN"/>
              </w:rPr>
              <w:t>260.4447</w:t>
            </w:r>
          </w:p>
        </w:tc>
        <w:tc>
          <w:tcPr>
            <w:tcW w:w="0" w:type="auto"/>
            <w:vAlign w:val="center"/>
            <w:hideMark/>
          </w:tcPr>
          <w:p w14:paraId="1FE71C92" w14:textId="77777777" w:rsidR="003E68A4" w:rsidRPr="003E68A4" w:rsidRDefault="003E68A4" w:rsidP="003E68A4">
            <w:pPr>
              <w:rPr>
                <w:lang w:val="en-IN"/>
              </w:rPr>
            </w:pPr>
            <w:r w:rsidRPr="003E68A4">
              <w:rPr>
                <w:lang w:val="en-IN"/>
              </w:rPr>
              <w:t>0.9673</w:t>
            </w:r>
          </w:p>
        </w:tc>
      </w:tr>
      <w:tr w:rsidR="003E68A4" w:rsidRPr="003E68A4" w14:paraId="20F7DBF2" w14:textId="77777777">
        <w:trPr>
          <w:tblCellSpacing w:w="15" w:type="dxa"/>
        </w:trPr>
        <w:tc>
          <w:tcPr>
            <w:tcW w:w="0" w:type="auto"/>
            <w:vAlign w:val="center"/>
            <w:hideMark/>
          </w:tcPr>
          <w:p w14:paraId="2C52D0E4" w14:textId="77777777" w:rsidR="003E68A4" w:rsidRPr="003E68A4" w:rsidRDefault="003E68A4" w:rsidP="003E68A4">
            <w:pPr>
              <w:rPr>
                <w:lang w:val="en-IN"/>
              </w:rPr>
            </w:pPr>
            <w:r w:rsidRPr="003E68A4">
              <w:rPr>
                <w:lang w:val="en-IN"/>
              </w:rPr>
              <w:lastRenderedPageBreak/>
              <w:t>2022</w:t>
            </w:r>
          </w:p>
        </w:tc>
        <w:tc>
          <w:tcPr>
            <w:tcW w:w="0" w:type="auto"/>
            <w:vAlign w:val="center"/>
            <w:hideMark/>
          </w:tcPr>
          <w:p w14:paraId="00247414" w14:textId="77777777" w:rsidR="003E68A4" w:rsidRPr="003E68A4" w:rsidRDefault="003E68A4" w:rsidP="003E68A4">
            <w:pPr>
              <w:rPr>
                <w:lang w:val="en-IN"/>
              </w:rPr>
            </w:pPr>
            <w:r w:rsidRPr="003E68A4">
              <w:rPr>
                <w:lang w:val="en-IN"/>
              </w:rPr>
              <w:t>Persistence baseline</w:t>
            </w:r>
          </w:p>
        </w:tc>
        <w:tc>
          <w:tcPr>
            <w:tcW w:w="0" w:type="auto"/>
            <w:vAlign w:val="center"/>
            <w:hideMark/>
          </w:tcPr>
          <w:p w14:paraId="1185DC70" w14:textId="77777777" w:rsidR="003E68A4" w:rsidRPr="003E68A4" w:rsidRDefault="003E68A4" w:rsidP="003E68A4">
            <w:pPr>
              <w:rPr>
                <w:lang w:val="en-IN"/>
              </w:rPr>
            </w:pPr>
            <w:r w:rsidRPr="003E68A4">
              <w:rPr>
                <w:lang w:val="en-IN"/>
              </w:rPr>
              <w:t>17.3073</w:t>
            </w:r>
          </w:p>
        </w:tc>
        <w:tc>
          <w:tcPr>
            <w:tcW w:w="0" w:type="auto"/>
            <w:vAlign w:val="center"/>
            <w:hideMark/>
          </w:tcPr>
          <w:p w14:paraId="57667EDE" w14:textId="77777777" w:rsidR="003E68A4" w:rsidRPr="003E68A4" w:rsidRDefault="003E68A4" w:rsidP="003E68A4">
            <w:pPr>
              <w:rPr>
                <w:lang w:val="en-IN"/>
              </w:rPr>
            </w:pPr>
            <w:r w:rsidRPr="003E68A4">
              <w:rPr>
                <w:lang w:val="en-IN"/>
              </w:rPr>
              <w:t>54.8268</w:t>
            </w:r>
          </w:p>
        </w:tc>
        <w:tc>
          <w:tcPr>
            <w:tcW w:w="0" w:type="auto"/>
            <w:vAlign w:val="center"/>
            <w:hideMark/>
          </w:tcPr>
          <w:p w14:paraId="121DEC1D" w14:textId="77777777" w:rsidR="003E68A4" w:rsidRPr="003E68A4" w:rsidRDefault="003E68A4" w:rsidP="003E68A4">
            <w:pPr>
              <w:rPr>
                <w:lang w:val="en-IN"/>
              </w:rPr>
            </w:pPr>
            <w:r w:rsidRPr="003E68A4">
              <w:rPr>
                <w:lang w:val="en-IN"/>
              </w:rPr>
              <w:t>0.9986</w:t>
            </w:r>
          </w:p>
        </w:tc>
      </w:tr>
    </w:tbl>
    <w:p w14:paraId="5FBD8A5C" w14:textId="77777777" w:rsidR="003E68A4" w:rsidRPr="003E68A4" w:rsidRDefault="003E68A4" w:rsidP="003E68A4">
      <w:pPr>
        <w:rPr>
          <w:lang w:val="en-IN"/>
        </w:rPr>
      </w:pPr>
      <w:r w:rsidRPr="003E68A4">
        <w:rPr>
          <w:lang w:val="en-IN"/>
        </w:rPr>
        <w:t>The persistence baseline outperformed Gradient Boosting on all three metrics in both test years. This result is consistent with the rolling-origin validation findings and indicates that the implemented machine learning forecasting model did not demonstrate an improvement over the simple baseline in the evaluated periods.</w:t>
      </w:r>
    </w:p>
    <w:p w14:paraId="0571D526" w14:textId="77777777" w:rsidR="003E68A4" w:rsidRPr="003E68A4" w:rsidRDefault="003E68A4" w:rsidP="003E68A4">
      <w:pPr>
        <w:rPr>
          <w:b/>
          <w:bCs/>
          <w:lang w:val="en-IN"/>
        </w:rPr>
      </w:pPr>
      <w:r w:rsidRPr="003E68A4">
        <w:rPr>
          <w:b/>
          <w:bCs/>
          <w:lang w:val="en-IN"/>
        </w:rPr>
        <w:t>6. Error Analysis</w:t>
      </w:r>
    </w:p>
    <w:p w14:paraId="7B0AD197" w14:textId="77777777" w:rsidR="003E68A4" w:rsidRPr="003E68A4" w:rsidRDefault="003E68A4" w:rsidP="003E68A4">
      <w:pPr>
        <w:rPr>
          <w:b/>
          <w:bCs/>
          <w:lang w:val="en-IN"/>
        </w:rPr>
      </w:pPr>
      <w:r w:rsidRPr="003E68A4">
        <w:rPr>
          <w:b/>
          <w:bCs/>
          <w:lang w:val="en-IN"/>
        </w:rPr>
        <w:t>6.1 Regression Error Analysis</w:t>
      </w:r>
    </w:p>
    <w:p w14:paraId="6917964C" w14:textId="77777777" w:rsidR="003E68A4" w:rsidRPr="003E68A4" w:rsidRDefault="003E68A4" w:rsidP="003E68A4">
      <w:pPr>
        <w:rPr>
          <w:lang w:val="en-IN"/>
        </w:rPr>
      </w:pPr>
      <w:r w:rsidRPr="003E68A4">
        <w:rPr>
          <w:lang w:val="en-IN"/>
        </w:rPr>
        <w:t>The selected Gradient Boosting regression model was examined using actual-versus-predicted plots, residual plots, the largest absolute prediction errors and country-wise test errors.</w:t>
      </w:r>
    </w:p>
    <w:p w14:paraId="48EDD8F8" w14:textId="77777777" w:rsidR="003E68A4" w:rsidRPr="003E68A4" w:rsidRDefault="003E68A4" w:rsidP="003E68A4">
      <w:pPr>
        <w:rPr>
          <w:lang w:val="en-IN"/>
        </w:rPr>
      </w:pPr>
      <w:r w:rsidRPr="003E68A4">
        <w:rPr>
          <w:lang w:val="en-IN"/>
        </w:rPr>
        <w:t>The largest absolute error occurred for China in 2022, with actual emissions of 11,711.808 Mt and predicted emissions of 10,787.452 Mt, resulting in an underprediction of 924.356 Mt. The next largest error occurred for the United States in 2007, where emissions were overpredicted by 415.984 Mt.</w:t>
      </w:r>
    </w:p>
    <w:p w14:paraId="67A9897E" w14:textId="77777777" w:rsidR="003E68A4" w:rsidRPr="003E68A4" w:rsidRDefault="003E68A4" w:rsidP="003E68A4">
      <w:pPr>
        <w:rPr>
          <w:lang w:val="en-IN"/>
        </w:rPr>
      </w:pPr>
      <w:r w:rsidRPr="003E68A4">
        <w:rPr>
          <w:lang w:val="en-IN"/>
        </w:rPr>
        <w:t>Country-wise analysis identified China and the United States among the countries with the largest displayed test-set RMSE values. However, country-level test sample sizes were small, so these figures are treated as diagnostic observations rather than reliable country-level performance rankings.</w:t>
      </w:r>
    </w:p>
    <w:p w14:paraId="6E0C9A16" w14:textId="77777777" w:rsidR="003E68A4" w:rsidRPr="003E68A4" w:rsidRDefault="003E68A4" w:rsidP="003E68A4">
      <w:pPr>
        <w:rPr>
          <w:b/>
          <w:bCs/>
          <w:lang w:val="en-IN"/>
        </w:rPr>
      </w:pPr>
      <w:r w:rsidRPr="003E68A4">
        <w:rPr>
          <w:b/>
          <w:bCs/>
          <w:lang w:val="en-IN"/>
        </w:rPr>
        <w:t>6.2 Forecasting Error Investigation</w:t>
      </w:r>
    </w:p>
    <w:p w14:paraId="74802CBC" w14:textId="77777777" w:rsidR="003E68A4" w:rsidRPr="003E68A4" w:rsidRDefault="003E68A4" w:rsidP="003E68A4">
      <w:pPr>
        <w:rPr>
          <w:lang w:val="en-IN"/>
        </w:rPr>
      </w:pPr>
      <w:r w:rsidRPr="003E68A4">
        <w:rPr>
          <w:lang w:val="en-IN"/>
        </w:rPr>
        <w:t>The rolling-origin investigation identified India as the main contributor to the unusually large Gradient Boosting errors in 2014 and 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2548"/>
        <w:gridCol w:w="2235"/>
        <w:gridCol w:w="1235"/>
        <w:gridCol w:w="3245"/>
      </w:tblGrid>
      <w:tr w:rsidR="003E68A4" w:rsidRPr="003E68A4" w14:paraId="69F8EE6A" w14:textId="77777777">
        <w:trPr>
          <w:tblCellSpacing w:w="15" w:type="dxa"/>
        </w:trPr>
        <w:tc>
          <w:tcPr>
            <w:tcW w:w="0" w:type="auto"/>
            <w:vAlign w:val="center"/>
            <w:hideMark/>
          </w:tcPr>
          <w:p w14:paraId="7441141E" w14:textId="77777777" w:rsidR="003E68A4" w:rsidRPr="003E68A4" w:rsidRDefault="003E68A4" w:rsidP="003E68A4">
            <w:pPr>
              <w:rPr>
                <w:b/>
                <w:bCs/>
                <w:lang w:val="en-IN"/>
              </w:rPr>
            </w:pPr>
            <w:r w:rsidRPr="003E68A4">
              <w:rPr>
                <w:b/>
                <w:bCs/>
                <w:lang w:val="en-IN"/>
              </w:rPr>
              <w:t>Year</w:t>
            </w:r>
          </w:p>
        </w:tc>
        <w:tc>
          <w:tcPr>
            <w:tcW w:w="0" w:type="auto"/>
            <w:vAlign w:val="center"/>
            <w:hideMark/>
          </w:tcPr>
          <w:p w14:paraId="7FADAB6B" w14:textId="77777777" w:rsidR="003E68A4" w:rsidRPr="003E68A4" w:rsidRDefault="003E68A4" w:rsidP="003E68A4">
            <w:pPr>
              <w:rPr>
                <w:b/>
                <w:bCs/>
                <w:lang w:val="en-IN"/>
              </w:rPr>
            </w:pPr>
            <w:r w:rsidRPr="003E68A4">
              <w:rPr>
                <w:b/>
                <w:bCs/>
                <w:lang w:val="en-IN"/>
              </w:rPr>
              <w:t>India's actual emissions (Mt)</w:t>
            </w:r>
          </w:p>
        </w:tc>
        <w:tc>
          <w:tcPr>
            <w:tcW w:w="0" w:type="auto"/>
            <w:vAlign w:val="center"/>
            <w:hideMark/>
          </w:tcPr>
          <w:p w14:paraId="4496370F" w14:textId="77777777" w:rsidR="003E68A4" w:rsidRPr="003E68A4" w:rsidRDefault="003E68A4" w:rsidP="003E68A4">
            <w:pPr>
              <w:rPr>
                <w:b/>
                <w:bCs/>
                <w:lang w:val="en-IN"/>
              </w:rPr>
            </w:pPr>
            <w:r w:rsidRPr="003E68A4">
              <w:rPr>
                <w:b/>
                <w:bCs/>
                <w:lang w:val="en-IN"/>
              </w:rPr>
              <w:t>Predicted emissions (Mt)</w:t>
            </w:r>
          </w:p>
        </w:tc>
        <w:tc>
          <w:tcPr>
            <w:tcW w:w="0" w:type="auto"/>
            <w:vAlign w:val="center"/>
            <w:hideMark/>
          </w:tcPr>
          <w:p w14:paraId="51CB18C8" w14:textId="77777777" w:rsidR="003E68A4" w:rsidRPr="003E68A4" w:rsidRDefault="003E68A4" w:rsidP="003E68A4">
            <w:pPr>
              <w:rPr>
                <w:b/>
                <w:bCs/>
                <w:lang w:val="en-IN"/>
              </w:rPr>
            </w:pPr>
            <w:r w:rsidRPr="003E68A4">
              <w:rPr>
                <w:b/>
                <w:bCs/>
                <w:lang w:val="en-IN"/>
              </w:rPr>
              <w:t>Residual (Mt)</w:t>
            </w:r>
          </w:p>
        </w:tc>
        <w:tc>
          <w:tcPr>
            <w:tcW w:w="0" w:type="auto"/>
            <w:vAlign w:val="center"/>
            <w:hideMark/>
          </w:tcPr>
          <w:p w14:paraId="7782A4CB" w14:textId="77777777" w:rsidR="003E68A4" w:rsidRPr="003E68A4" w:rsidRDefault="003E68A4" w:rsidP="003E68A4">
            <w:pPr>
              <w:rPr>
                <w:b/>
                <w:bCs/>
                <w:lang w:val="en-IN"/>
              </w:rPr>
            </w:pPr>
            <w:r w:rsidRPr="003E68A4">
              <w:rPr>
                <w:b/>
                <w:bCs/>
                <w:lang w:val="en-IN"/>
              </w:rPr>
              <w:t>Contribution to yearly squared error</w:t>
            </w:r>
          </w:p>
        </w:tc>
      </w:tr>
      <w:tr w:rsidR="003E68A4" w:rsidRPr="003E68A4" w14:paraId="39C715BD" w14:textId="77777777">
        <w:trPr>
          <w:tblCellSpacing w:w="15" w:type="dxa"/>
        </w:trPr>
        <w:tc>
          <w:tcPr>
            <w:tcW w:w="0" w:type="auto"/>
            <w:vAlign w:val="center"/>
            <w:hideMark/>
          </w:tcPr>
          <w:p w14:paraId="0DDF3D4A" w14:textId="77777777" w:rsidR="003E68A4" w:rsidRPr="003E68A4" w:rsidRDefault="003E68A4" w:rsidP="003E68A4">
            <w:pPr>
              <w:rPr>
                <w:lang w:val="en-IN"/>
              </w:rPr>
            </w:pPr>
            <w:r w:rsidRPr="003E68A4">
              <w:rPr>
                <w:lang w:val="en-IN"/>
              </w:rPr>
              <w:t>2014</w:t>
            </w:r>
          </w:p>
        </w:tc>
        <w:tc>
          <w:tcPr>
            <w:tcW w:w="0" w:type="auto"/>
            <w:vAlign w:val="center"/>
            <w:hideMark/>
          </w:tcPr>
          <w:p w14:paraId="483EFF1F" w14:textId="77777777" w:rsidR="003E68A4" w:rsidRPr="003E68A4" w:rsidRDefault="003E68A4" w:rsidP="003E68A4">
            <w:pPr>
              <w:rPr>
                <w:lang w:val="en-IN"/>
              </w:rPr>
            </w:pPr>
            <w:r w:rsidRPr="003E68A4">
              <w:rPr>
                <w:lang w:val="en-IN"/>
              </w:rPr>
              <w:t>2,148.052</w:t>
            </w:r>
          </w:p>
        </w:tc>
        <w:tc>
          <w:tcPr>
            <w:tcW w:w="0" w:type="auto"/>
            <w:vAlign w:val="center"/>
            <w:hideMark/>
          </w:tcPr>
          <w:p w14:paraId="33CE2DCA" w14:textId="77777777" w:rsidR="003E68A4" w:rsidRPr="003E68A4" w:rsidRDefault="003E68A4" w:rsidP="003E68A4">
            <w:pPr>
              <w:rPr>
                <w:lang w:val="en-IN"/>
              </w:rPr>
            </w:pPr>
            <w:r w:rsidRPr="003E68A4">
              <w:rPr>
                <w:lang w:val="en-IN"/>
              </w:rPr>
              <w:t>3,903.882</w:t>
            </w:r>
          </w:p>
        </w:tc>
        <w:tc>
          <w:tcPr>
            <w:tcW w:w="0" w:type="auto"/>
            <w:vAlign w:val="center"/>
            <w:hideMark/>
          </w:tcPr>
          <w:p w14:paraId="07BF7CF2" w14:textId="77777777" w:rsidR="003E68A4" w:rsidRPr="003E68A4" w:rsidRDefault="003E68A4" w:rsidP="003E68A4">
            <w:pPr>
              <w:rPr>
                <w:lang w:val="en-IN"/>
              </w:rPr>
            </w:pPr>
            <w:r w:rsidRPr="003E68A4">
              <w:rPr>
                <w:lang w:val="en-IN"/>
              </w:rPr>
              <w:t>−1,755.830</w:t>
            </w:r>
          </w:p>
        </w:tc>
        <w:tc>
          <w:tcPr>
            <w:tcW w:w="0" w:type="auto"/>
            <w:vAlign w:val="center"/>
            <w:hideMark/>
          </w:tcPr>
          <w:p w14:paraId="58290C3B" w14:textId="77777777" w:rsidR="003E68A4" w:rsidRPr="003E68A4" w:rsidRDefault="003E68A4" w:rsidP="003E68A4">
            <w:pPr>
              <w:rPr>
                <w:lang w:val="en-IN"/>
              </w:rPr>
            </w:pPr>
            <w:r w:rsidRPr="003E68A4">
              <w:rPr>
                <w:lang w:val="en-IN"/>
              </w:rPr>
              <w:t>99.44%</w:t>
            </w:r>
          </w:p>
        </w:tc>
      </w:tr>
      <w:tr w:rsidR="003E68A4" w:rsidRPr="003E68A4" w14:paraId="0C93058A" w14:textId="77777777">
        <w:trPr>
          <w:tblCellSpacing w:w="15" w:type="dxa"/>
        </w:trPr>
        <w:tc>
          <w:tcPr>
            <w:tcW w:w="0" w:type="auto"/>
            <w:vAlign w:val="center"/>
            <w:hideMark/>
          </w:tcPr>
          <w:p w14:paraId="2599D97D" w14:textId="77777777" w:rsidR="003E68A4" w:rsidRPr="003E68A4" w:rsidRDefault="003E68A4" w:rsidP="003E68A4">
            <w:pPr>
              <w:rPr>
                <w:lang w:val="en-IN"/>
              </w:rPr>
            </w:pPr>
            <w:r w:rsidRPr="003E68A4">
              <w:rPr>
                <w:lang w:val="en-IN"/>
              </w:rPr>
              <w:t>2015</w:t>
            </w:r>
          </w:p>
        </w:tc>
        <w:tc>
          <w:tcPr>
            <w:tcW w:w="0" w:type="auto"/>
            <w:vAlign w:val="center"/>
            <w:hideMark/>
          </w:tcPr>
          <w:p w14:paraId="1A39647B" w14:textId="77777777" w:rsidR="003E68A4" w:rsidRPr="003E68A4" w:rsidRDefault="003E68A4" w:rsidP="003E68A4">
            <w:pPr>
              <w:rPr>
                <w:lang w:val="en-IN"/>
              </w:rPr>
            </w:pPr>
            <w:r w:rsidRPr="003E68A4">
              <w:rPr>
                <w:lang w:val="en-IN"/>
              </w:rPr>
              <w:t>2,231.817</w:t>
            </w:r>
          </w:p>
        </w:tc>
        <w:tc>
          <w:tcPr>
            <w:tcW w:w="0" w:type="auto"/>
            <w:vAlign w:val="center"/>
            <w:hideMark/>
          </w:tcPr>
          <w:p w14:paraId="26D094E2" w14:textId="77777777" w:rsidR="003E68A4" w:rsidRPr="003E68A4" w:rsidRDefault="003E68A4" w:rsidP="003E68A4">
            <w:pPr>
              <w:rPr>
                <w:lang w:val="en-IN"/>
              </w:rPr>
            </w:pPr>
            <w:r w:rsidRPr="003E68A4">
              <w:rPr>
                <w:lang w:val="en-IN"/>
              </w:rPr>
              <w:t>4,039.005</w:t>
            </w:r>
          </w:p>
        </w:tc>
        <w:tc>
          <w:tcPr>
            <w:tcW w:w="0" w:type="auto"/>
            <w:vAlign w:val="center"/>
            <w:hideMark/>
          </w:tcPr>
          <w:p w14:paraId="2AEC5F8B" w14:textId="77777777" w:rsidR="003E68A4" w:rsidRPr="003E68A4" w:rsidRDefault="003E68A4" w:rsidP="003E68A4">
            <w:pPr>
              <w:rPr>
                <w:lang w:val="en-IN"/>
              </w:rPr>
            </w:pPr>
            <w:r w:rsidRPr="003E68A4">
              <w:rPr>
                <w:lang w:val="en-IN"/>
              </w:rPr>
              <w:t>−1,807.188</w:t>
            </w:r>
          </w:p>
        </w:tc>
        <w:tc>
          <w:tcPr>
            <w:tcW w:w="0" w:type="auto"/>
            <w:vAlign w:val="center"/>
            <w:hideMark/>
          </w:tcPr>
          <w:p w14:paraId="491A2F3D" w14:textId="77777777" w:rsidR="003E68A4" w:rsidRPr="003E68A4" w:rsidRDefault="003E68A4" w:rsidP="003E68A4">
            <w:pPr>
              <w:rPr>
                <w:lang w:val="en-IN"/>
              </w:rPr>
            </w:pPr>
            <w:r w:rsidRPr="003E68A4">
              <w:rPr>
                <w:lang w:val="en-IN"/>
              </w:rPr>
              <w:t>98.38%</w:t>
            </w:r>
          </w:p>
        </w:tc>
      </w:tr>
    </w:tbl>
    <w:p w14:paraId="7F483275" w14:textId="77777777" w:rsidR="003E68A4" w:rsidRPr="003E68A4" w:rsidRDefault="003E68A4" w:rsidP="003E68A4">
      <w:pPr>
        <w:rPr>
          <w:lang w:val="en-IN"/>
        </w:rPr>
      </w:pPr>
      <w:r w:rsidRPr="003E68A4">
        <w:rPr>
          <w:lang w:val="en-IN"/>
        </w:rPr>
        <w:t>The model substantially overpredicted India's emissions in both years. The inspected population, GDP and energy-related inputs increased across these years without an obvious abrupt change corresponding to the large prediction errors. However, the available analysis does not establish the cause of the model's overprediction.</w:t>
      </w:r>
    </w:p>
    <w:p w14:paraId="0FC49C9B" w14:textId="77777777" w:rsidR="003E68A4" w:rsidRPr="003E68A4" w:rsidRDefault="003E68A4" w:rsidP="003E68A4">
      <w:pPr>
        <w:rPr>
          <w:lang w:val="en-IN"/>
        </w:rPr>
      </w:pPr>
      <w:r w:rsidRPr="003E68A4">
        <w:rPr>
          <w:lang w:val="en-IN"/>
        </w:rPr>
        <w:t>The persistence baseline produced considerably smaller errors in both years, supporting the use of a simple reference model in forecasting evaluation.</w:t>
      </w:r>
    </w:p>
    <w:p w14:paraId="04B8A195" w14:textId="77777777" w:rsidR="003E68A4" w:rsidRPr="003E68A4" w:rsidRDefault="003E68A4" w:rsidP="003E68A4">
      <w:pPr>
        <w:rPr>
          <w:b/>
          <w:bCs/>
          <w:lang w:val="en-IN"/>
        </w:rPr>
      </w:pPr>
      <w:r w:rsidRPr="003E68A4">
        <w:rPr>
          <w:b/>
          <w:bCs/>
          <w:lang w:val="en-IN"/>
        </w:rPr>
        <w:t>6.3 Error Analysis Procedure</w:t>
      </w:r>
    </w:p>
    <w:p w14:paraId="3A1B783E" w14:textId="77777777" w:rsidR="003E68A4" w:rsidRPr="003E68A4" w:rsidRDefault="003E68A4" w:rsidP="003E68A4">
      <w:pPr>
        <w:rPr>
          <w:lang w:val="en-IN"/>
        </w:rPr>
      </w:pPr>
      <w:r w:rsidRPr="003E68A4">
        <w:rPr>
          <w:lang w:val="en-IN"/>
        </w:rPr>
        <w:t>The following procedures were used to investigate model errors:</w:t>
      </w:r>
    </w:p>
    <w:p w14:paraId="4AE0B552" w14:textId="77777777" w:rsidR="003E68A4" w:rsidRPr="003E68A4" w:rsidRDefault="003E68A4" w:rsidP="003E68A4">
      <w:pPr>
        <w:numPr>
          <w:ilvl w:val="0"/>
          <w:numId w:val="39"/>
        </w:numPr>
        <w:rPr>
          <w:lang w:val="en-IN"/>
        </w:rPr>
      </w:pPr>
      <w:r w:rsidRPr="003E68A4">
        <w:rPr>
          <w:lang w:val="en-IN"/>
        </w:rPr>
        <w:t>Compare actual and predicted emissions using scatter plots.</w:t>
      </w:r>
    </w:p>
    <w:p w14:paraId="2998D99E" w14:textId="77777777" w:rsidR="003E68A4" w:rsidRPr="003E68A4" w:rsidRDefault="003E68A4" w:rsidP="003E68A4">
      <w:pPr>
        <w:numPr>
          <w:ilvl w:val="0"/>
          <w:numId w:val="39"/>
        </w:numPr>
        <w:rPr>
          <w:lang w:val="en-IN"/>
        </w:rPr>
      </w:pPr>
      <w:r w:rsidRPr="003E68A4">
        <w:rPr>
          <w:lang w:val="en-IN"/>
        </w:rPr>
        <w:t>Examine residuals to identify underprediction and overprediction.</w:t>
      </w:r>
    </w:p>
    <w:p w14:paraId="67E1392B" w14:textId="77777777" w:rsidR="003E68A4" w:rsidRPr="003E68A4" w:rsidRDefault="003E68A4" w:rsidP="003E68A4">
      <w:pPr>
        <w:numPr>
          <w:ilvl w:val="0"/>
          <w:numId w:val="39"/>
        </w:numPr>
        <w:rPr>
          <w:lang w:val="en-IN"/>
        </w:rPr>
      </w:pPr>
      <w:r w:rsidRPr="003E68A4">
        <w:rPr>
          <w:lang w:val="en-IN"/>
        </w:rPr>
        <w:t>Rank observations by absolute prediction error.</w:t>
      </w:r>
    </w:p>
    <w:p w14:paraId="465B1E5B" w14:textId="77777777" w:rsidR="003E68A4" w:rsidRPr="003E68A4" w:rsidRDefault="003E68A4" w:rsidP="003E68A4">
      <w:pPr>
        <w:numPr>
          <w:ilvl w:val="0"/>
          <w:numId w:val="39"/>
        </w:numPr>
        <w:rPr>
          <w:lang w:val="en-IN"/>
        </w:rPr>
      </w:pPr>
      <w:r w:rsidRPr="003E68A4">
        <w:rPr>
          <w:lang w:val="en-IN"/>
        </w:rPr>
        <w:t>Calculate country-wise MAE and RMSE.</w:t>
      </w:r>
    </w:p>
    <w:p w14:paraId="30A86CF0" w14:textId="77777777" w:rsidR="003E68A4" w:rsidRPr="003E68A4" w:rsidRDefault="003E68A4" w:rsidP="003E68A4">
      <w:pPr>
        <w:numPr>
          <w:ilvl w:val="0"/>
          <w:numId w:val="39"/>
        </w:numPr>
        <w:rPr>
          <w:lang w:val="en-IN"/>
        </w:rPr>
      </w:pPr>
      <w:r w:rsidRPr="003E68A4">
        <w:rPr>
          <w:lang w:val="en-IN"/>
        </w:rPr>
        <w:t>Examine countries contributing disproportionately to total squared error.</w:t>
      </w:r>
    </w:p>
    <w:p w14:paraId="486811E6" w14:textId="77777777" w:rsidR="003E68A4" w:rsidRPr="003E68A4" w:rsidRDefault="003E68A4" w:rsidP="003E68A4">
      <w:pPr>
        <w:numPr>
          <w:ilvl w:val="0"/>
          <w:numId w:val="39"/>
        </w:numPr>
        <w:rPr>
          <w:lang w:val="en-IN"/>
        </w:rPr>
      </w:pPr>
      <w:r w:rsidRPr="003E68A4">
        <w:rPr>
          <w:lang w:val="en-IN"/>
        </w:rPr>
        <w:t>Compare more complex models against a simple persistence baseline.</w:t>
      </w:r>
    </w:p>
    <w:p w14:paraId="5B836ECF" w14:textId="77777777" w:rsidR="003E68A4" w:rsidRPr="003E68A4" w:rsidRDefault="003E68A4" w:rsidP="003E68A4">
      <w:pPr>
        <w:rPr>
          <w:lang w:val="en-IN"/>
        </w:rPr>
      </w:pPr>
      <w:r w:rsidRPr="003E68A4">
        <w:rPr>
          <w:lang w:val="en-IN"/>
        </w:rPr>
        <w:lastRenderedPageBreak/>
        <w:t>This approach combines aggregate performance measures with observation-level diagnostics.</w:t>
      </w:r>
    </w:p>
    <w:p w14:paraId="5C3ED543" w14:textId="77777777" w:rsidR="003E68A4" w:rsidRPr="003E68A4" w:rsidRDefault="003E68A4" w:rsidP="003E68A4">
      <w:pPr>
        <w:rPr>
          <w:b/>
          <w:bCs/>
          <w:lang w:val="en-IN"/>
        </w:rPr>
      </w:pPr>
      <w:r w:rsidRPr="003E68A4">
        <w:rPr>
          <w:b/>
          <w:bCs/>
          <w:lang w:val="en-IN"/>
        </w:rPr>
        <w:t>7. Risk Assessment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5231"/>
        <w:gridCol w:w="3569"/>
      </w:tblGrid>
      <w:tr w:rsidR="003E68A4" w:rsidRPr="003E68A4" w14:paraId="6179C7F8" w14:textId="77777777">
        <w:trPr>
          <w:tblCellSpacing w:w="15" w:type="dxa"/>
        </w:trPr>
        <w:tc>
          <w:tcPr>
            <w:tcW w:w="0" w:type="auto"/>
            <w:vAlign w:val="center"/>
            <w:hideMark/>
          </w:tcPr>
          <w:p w14:paraId="718851EA" w14:textId="77777777" w:rsidR="003E68A4" w:rsidRPr="003E68A4" w:rsidRDefault="003E68A4" w:rsidP="003E68A4">
            <w:pPr>
              <w:rPr>
                <w:b/>
                <w:bCs/>
                <w:lang w:val="en-IN"/>
              </w:rPr>
            </w:pPr>
            <w:r w:rsidRPr="003E68A4">
              <w:rPr>
                <w:b/>
                <w:bCs/>
                <w:lang w:val="en-IN"/>
              </w:rPr>
              <w:t>Risk or limitation</w:t>
            </w:r>
          </w:p>
        </w:tc>
        <w:tc>
          <w:tcPr>
            <w:tcW w:w="0" w:type="auto"/>
            <w:vAlign w:val="center"/>
            <w:hideMark/>
          </w:tcPr>
          <w:p w14:paraId="15BB7166" w14:textId="77777777" w:rsidR="003E68A4" w:rsidRPr="003E68A4" w:rsidRDefault="003E68A4" w:rsidP="003E68A4">
            <w:pPr>
              <w:rPr>
                <w:b/>
                <w:bCs/>
                <w:lang w:val="en-IN"/>
              </w:rPr>
            </w:pPr>
            <w:r w:rsidRPr="003E68A4">
              <w:rPr>
                <w:b/>
                <w:bCs/>
                <w:lang w:val="en-IN"/>
              </w:rPr>
              <w:t>Potential effect</w:t>
            </w:r>
          </w:p>
        </w:tc>
        <w:tc>
          <w:tcPr>
            <w:tcW w:w="0" w:type="auto"/>
            <w:vAlign w:val="center"/>
            <w:hideMark/>
          </w:tcPr>
          <w:p w14:paraId="52FA2567" w14:textId="77777777" w:rsidR="003E68A4" w:rsidRPr="003E68A4" w:rsidRDefault="003E68A4" w:rsidP="003E68A4">
            <w:pPr>
              <w:rPr>
                <w:b/>
                <w:bCs/>
                <w:lang w:val="en-IN"/>
              </w:rPr>
            </w:pPr>
            <w:r w:rsidRPr="003E68A4">
              <w:rPr>
                <w:b/>
                <w:bCs/>
                <w:lang w:val="en-IN"/>
              </w:rPr>
              <w:t>Mitigation or response</w:t>
            </w:r>
          </w:p>
        </w:tc>
      </w:tr>
      <w:tr w:rsidR="003E68A4" w:rsidRPr="003E68A4" w14:paraId="04DFE11C" w14:textId="77777777">
        <w:trPr>
          <w:tblCellSpacing w:w="15" w:type="dxa"/>
        </w:trPr>
        <w:tc>
          <w:tcPr>
            <w:tcW w:w="0" w:type="auto"/>
            <w:vAlign w:val="center"/>
            <w:hideMark/>
          </w:tcPr>
          <w:p w14:paraId="17F94FFC" w14:textId="77777777" w:rsidR="003E68A4" w:rsidRPr="003E68A4" w:rsidRDefault="003E68A4" w:rsidP="003E68A4">
            <w:pPr>
              <w:rPr>
                <w:lang w:val="en-IN"/>
              </w:rPr>
            </w:pPr>
            <w:r w:rsidRPr="003E68A4">
              <w:rPr>
                <w:lang w:val="en-IN"/>
              </w:rPr>
              <w:t>Country dependence</w:t>
            </w:r>
          </w:p>
        </w:tc>
        <w:tc>
          <w:tcPr>
            <w:tcW w:w="0" w:type="auto"/>
            <w:vAlign w:val="center"/>
            <w:hideMark/>
          </w:tcPr>
          <w:p w14:paraId="527E36AF" w14:textId="77777777" w:rsidR="003E68A4" w:rsidRPr="003E68A4" w:rsidRDefault="003E68A4" w:rsidP="003E68A4">
            <w:pPr>
              <w:rPr>
                <w:lang w:val="en-IN"/>
              </w:rPr>
            </w:pPr>
            <w:r w:rsidRPr="003E68A4">
              <w:rPr>
                <w:lang w:val="en-IN"/>
              </w:rPr>
              <w:t>Random splitting can distribute observations from the same country across subsets and overstate performance for entirely unseen countries</w:t>
            </w:r>
          </w:p>
        </w:tc>
        <w:tc>
          <w:tcPr>
            <w:tcW w:w="0" w:type="auto"/>
            <w:vAlign w:val="center"/>
            <w:hideMark/>
          </w:tcPr>
          <w:p w14:paraId="4F04C3FF" w14:textId="77777777" w:rsidR="003E68A4" w:rsidRPr="003E68A4" w:rsidRDefault="003E68A4" w:rsidP="003E68A4">
            <w:pPr>
              <w:rPr>
                <w:lang w:val="en-IN"/>
              </w:rPr>
            </w:pPr>
            <w:r w:rsidRPr="003E68A4">
              <w:rPr>
                <w:lang w:val="en-IN"/>
              </w:rPr>
              <w:t>Use country-grouped cross-validation to assess country-level generalization</w:t>
            </w:r>
          </w:p>
        </w:tc>
      </w:tr>
      <w:tr w:rsidR="003E68A4" w:rsidRPr="003E68A4" w14:paraId="1A1ADD03" w14:textId="77777777">
        <w:trPr>
          <w:tblCellSpacing w:w="15" w:type="dxa"/>
        </w:trPr>
        <w:tc>
          <w:tcPr>
            <w:tcW w:w="0" w:type="auto"/>
            <w:vAlign w:val="center"/>
            <w:hideMark/>
          </w:tcPr>
          <w:p w14:paraId="1BCBAFFD" w14:textId="77777777" w:rsidR="003E68A4" w:rsidRPr="003E68A4" w:rsidRDefault="003E68A4" w:rsidP="003E68A4">
            <w:pPr>
              <w:rPr>
                <w:lang w:val="en-IN"/>
              </w:rPr>
            </w:pPr>
            <w:r w:rsidRPr="003E68A4">
              <w:rPr>
                <w:lang w:val="en-IN"/>
              </w:rPr>
              <w:t>Temporal leakage</w:t>
            </w:r>
          </w:p>
        </w:tc>
        <w:tc>
          <w:tcPr>
            <w:tcW w:w="0" w:type="auto"/>
            <w:vAlign w:val="center"/>
            <w:hideMark/>
          </w:tcPr>
          <w:p w14:paraId="702B34F4" w14:textId="77777777" w:rsidR="003E68A4" w:rsidRPr="003E68A4" w:rsidRDefault="003E68A4" w:rsidP="003E68A4">
            <w:pPr>
              <w:rPr>
                <w:lang w:val="en-IN"/>
              </w:rPr>
            </w:pPr>
            <w:r w:rsidRPr="003E68A4">
              <w:rPr>
                <w:lang w:val="en-IN"/>
              </w:rPr>
              <w:t>Future observations may influence training if time ordering is ignored</w:t>
            </w:r>
          </w:p>
        </w:tc>
        <w:tc>
          <w:tcPr>
            <w:tcW w:w="0" w:type="auto"/>
            <w:vAlign w:val="center"/>
            <w:hideMark/>
          </w:tcPr>
          <w:p w14:paraId="449B6FBF" w14:textId="77777777" w:rsidR="003E68A4" w:rsidRPr="003E68A4" w:rsidRDefault="003E68A4" w:rsidP="003E68A4">
            <w:pPr>
              <w:rPr>
                <w:lang w:val="en-IN"/>
              </w:rPr>
            </w:pPr>
            <w:r w:rsidRPr="003E68A4">
              <w:rPr>
                <w:lang w:val="en-IN"/>
              </w:rPr>
              <w:t>Use expanding-window rolling-origin evaluation for temporal assessment</w:t>
            </w:r>
          </w:p>
        </w:tc>
      </w:tr>
      <w:tr w:rsidR="003E68A4" w:rsidRPr="003E68A4" w14:paraId="195CD2B5" w14:textId="77777777">
        <w:trPr>
          <w:tblCellSpacing w:w="15" w:type="dxa"/>
        </w:trPr>
        <w:tc>
          <w:tcPr>
            <w:tcW w:w="0" w:type="auto"/>
            <w:vAlign w:val="center"/>
            <w:hideMark/>
          </w:tcPr>
          <w:p w14:paraId="139D81C7" w14:textId="77777777" w:rsidR="003E68A4" w:rsidRPr="003E68A4" w:rsidRDefault="003E68A4" w:rsidP="003E68A4">
            <w:pPr>
              <w:rPr>
                <w:lang w:val="en-IN"/>
              </w:rPr>
            </w:pPr>
            <w:r w:rsidRPr="003E68A4">
              <w:rPr>
                <w:lang w:val="en-IN"/>
              </w:rPr>
              <w:t>Large emission-scale differences</w:t>
            </w:r>
          </w:p>
        </w:tc>
        <w:tc>
          <w:tcPr>
            <w:tcW w:w="0" w:type="auto"/>
            <w:vAlign w:val="center"/>
            <w:hideMark/>
          </w:tcPr>
          <w:p w14:paraId="1C885FED" w14:textId="77777777" w:rsidR="003E68A4" w:rsidRPr="003E68A4" w:rsidRDefault="003E68A4" w:rsidP="003E68A4">
            <w:pPr>
              <w:rPr>
                <w:lang w:val="en-IN"/>
              </w:rPr>
            </w:pPr>
            <w:r w:rsidRPr="003E68A4">
              <w:rPr>
                <w:lang w:val="en-IN"/>
              </w:rPr>
              <w:t>High-emission observations can dominate RMSE</w:t>
            </w:r>
          </w:p>
        </w:tc>
        <w:tc>
          <w:tcPr>
            <w:tcW w:w="0" w:type="auto"/>
            <w:vAlign w:val="center"/>
            <w:hideMark/>
          </w:tcPr>
          <w:p w14:paraId="36D4B627" w14:textId="77777777" w:rsidR="003E68A4" w:rsidRPr="003E68A4" w:rsidRDefault="003E68A4" w:rsidP="003E68A4">
            <w:pPr>
              <w:rPr>
                <w:lang w:val="en-IN"/>
              </w:rPr>
            </w:pPr>
            <w:r w:rsidRPr="003E68A4">
              <w:rPr>
                <w:lang w:val="en-IN"/>
              </w:rPr>
              <w:t>Report MAE alongside RMSE and inspect country-level errors</w:t>
            </w:r>
          </w:p>
        </w:tc>
      </w:tr>
      <w:tr w:rsidR="003E68A4" w:rsidRPr="003E68A4" w14:paraId="4CA9379E" w14:textId="77777777">
        <w:trPr>
          <w:tblCellSpacing w:w="15" w:type="dxa"/>
        </w:trPr>
        <w:tc>
          <w:tcPr>
            <w:tcW w:w="0" w:type="auto"/>
            <w:vAlign w:val="center"/>
            <w:hideMark/>
          </w:tcPr>
          <w:p w14:paraId="190C29BF" w14:textId="77777777" w:rsidR="003E68A4" w:rsidRPr="003E68A4" w:rsidRDefault="003E68A4" w:rsidP="003E68A4">
            <w:pPr>
              <w:rPr>
                <w:lang w:val="en-IN"/>
              </w:rPr>
            </w:pPr>
            <w:r w:rsidRPr="003E68A4">
              <w:rPr>
                <w:lang w:val="en-IN"/>
              </w:rPr>
              <w:t>Variation across folds</w:t>
            </w:r>
          </w:p>
        </w:tc>
        <w:tc>
          <w:tcPr>
            <w:tcW w:w="0" w:type="auto"/>
            <w:vAlign w:val="center"/>
            <w:hideMark/>
          </w:tcPr>
          <w:p w14:paraId="02AA3C83" w14:textId="77777777" w:rsidR="003E68A4" w:rsidRPr="003E68A4" w:rsidRDefault="003E68A4" w:rsidP="003E68A4">
            <w:pPr>
              <w:rPr>
                <w:lang w:val="en-IN"/>
              </w:rPr>
            </w:pPr>
            <w:r w:rsidRPr="003E68A4">
              <w:rPr>
                <w:lang w:val="en-IN"/>
              </w:rPr>
              <w:t>Performance may depend on which countries or years are held out</w:t>
            </w:r>
          </w:p>
        </w:tc>
        <w:tc>
          <w:tcPr>
            <w:tcW w:w="0" w:type="auto"/>
            <w:vAlign w:val="center"/>
            <w:hideMark/>
          </w:tcPr>
          <w:p w14:paraId="57E022F0" w14:textId="77777777" w:rsidR="003E68A4" w:rsidRPr="003E68A4" w:rsidRDefault="003E68A4" w:rsidP="003E68A4">
            <w:pPr>
              <w:rPr>
                <w:lang w:val="en-IN"/>
              </w:rPr>
            </w:pPr>
            <w:r w:rsidRPr="003E68A4">
              <w:rPr>
                <w:lang w:val="en-IN"/>
              </w:rPr>
              <w:t>Report fold-level means and standard deviations</w:t>
            </w:r>
          </w:p>
        </w:tc>
      </w:tr>
      <w:tr w:rsidR="003E68A4" w:rsidRPr="003E68A4" w14:paraId="2131C4A8" w14:textId="77777777">
        <w:trPr>
          <w:tblCellSpacing w:w="15" w:type="dxa"/>
        </w:trPr>
        <w:tc>
          <w:tcPr>
            <w:tcW w:w="0" w:type="auto"/>
            <w:vAlign w:val="center"/>
            <w:hideMark/>
          </w:tcPr>
          <w:p w14:paraId="12C77E7E" w14:textId="77777777" w:rsidR="003E68A4" w:rsidRPr="003E68A4" w:rsidRDefault="003E68A4" w:rsidP="003E68A4">
            <w:pPr>
              <w:rPr>
                <w:lang w:val="en-IN"/>
              </w:rPr>
            </w:pPr>
            <w:r w:rsidRPr="003E68A4">
              <w:rPr>
                <w:lang w:val="en-IN"/>
              </w:rPr>
              <w:t>Overfitting</w:t>
            </w:r>
          </w:p>
        </w:tc>
        <w:tc>
          <w:tcPr>
            <w:tcW w:w="0" w:type="auto"/>
            <w:vAlign w:val="center"/>
            <w:hideMark/>
          </w:tcPr>
          <w:p w14:paraId="0A4C764D" w14:textId="77777777" w:rsidR="003E68A4" w:rsidRPr="003E68A4" w:rsidRDefault="003E68A4" w:rsidP="003E68A4">
            <w:pPr>
              <w:rPr>
                <w:lang w:val="en-IN"/>
              </w:rPr>
            </w:pPr>
            <w:r w:rsidRPr="003E68A4">
              <w:rPr>
                <w:lang w:val="en-IN"/>
              </w:rPr>
              <w:t>Complex models may fit development data without generalizing</w:t>
            </w:r>
          </w:p>
        </w:tc>
        <w:tc>
          <w:tcPr>
            <w:tcW w:w="0" w:type="auto"/>
            <w:vAlign w:val="center"/>
            <w:hideMark/>
          </w:tcPr>
          <w:p w14:paraId="3263293D" w14:textId="77777777" w:rsidR="003E68A4" w:rsidRPr="003E68A4" w:rsidRDefault="003E68A4" w:rsidP="003E68A4">
            <w:pPr>
              <w:rPr>
                <w:lang w:val="en-IN"/>
              </w:rPr>
            </w:pPr>
            <w:r w:rsidRPr="003E68A4">
              <w:rPr>
                <w:lang w:val="en-IN"/>
              </w:rPr>
              <w:t>Use validation-based selection and retain separate test data</w:t>
            </w:r>
          </w:p>
        </w:tc>
      </w:tr>
      <w:tr w:rsidR="003E68A4" w:rsidRPr="003E68A4" w14:paraId="2FEEE942" w14:textId="77777777">
        <w:trPr>
          <w:tblCellSpacing w:w="15" w:type="dxa"/>
        </w:trPr>
        <w:tc>
          <w:tcPr>
            <w:tcW w:w="0" w:type="auto"/>
            <w:vAlign w:val="center"/>
            <w:hideMark/>
          </w:tcPr>
          <w:p w14:paraId="0D521D0D" w14:textId="77777777" w:rsidR="003E68A4" w:rsidRPr="003E68A4" w:rsidRDefault="003E68A4" w:rsidP="003E68A4">
            <w:pPr>
              <w:rPr>
                <w:lang w:val="en-IN"/>
              </w:rPr>
            </w:pPr>
            <w:r w:rsidRPr="003E68A4">
              <w:rPr>
                <w:lang w:val="en-IN"/>
              </w:rPr>
              <w:t>Contemporaneous predictors</w:t>
            </w:r>
          </w:p>
        </w:tc>
        <w:tc>
          <w:tcPr>
            <w:tcW w:w="0" w:type="auto"/>
            <w:vAlign w:val="center"/>
            <w:hideMark/>
          </w:tcPr>
          <w:p w14:paraId="22314228" w14:textId="77777777" w:rsidR="003E68A4" w:rsidRPr="003E68A4" w:rsidRDefault="003E68A4" w:rsidP="003E68A4">
            <w:pPr>
              <w:rPr>
                <w:lang w:val="en-IN"/>
              </w:rPr>
            </w:pPr>
            <w:r w:rsidRPr="003E68A4">
              <w:rPr>
                <w:lang w:val="en-IN"/>
              </w:rPr>
              <w:t>Same-year energy and economic inputs may not be available when making genuine future forecasts</w:t>
            </w:r>
          </w:p>
        </w:tc>
        <w:tc>
          <w:tcPr>
            <w:tcW w:w="0" w:type="auto"/>
            <w:vAlign w:val="center"/>
            <w:hideMark/>
          </w:tcPr>
          <w:p w14:paraId="56C3C87B" w14:textId="77777777" w:rsidR="003E68A4" w:rsidRPr="003E68A4" w:rsidRDefault="003E68A4" w:rsidP="003E68A4">
            <w:pPr>
              <w:rPr>
                <w:lang w:val="en-IN"/>
              </w:rPr>
            </w:pPr>
            <w:r w:rsidRPr="003E68A4">
              <w:rPr>
                <w:lang w:val="en-IN"/>
              </w:rPr>
              <w:t>Describe results as conditional predictions and state the input-availability assumption</w:t>
            </w:r>
          </w:p>
        </w:tc>
      </w:tr>
      <w:tr w:rsidR="003E68A4" w:rsidRPr="003E68A4" w14:paraId="45FAFB4E" w14:textId="77777777">
        <w:trPr>
          <w:tblCellSpacing w:w="15" w:type="dxa"/>
        </w:trPr>
        <w:tc>
          <w:tcPr>
            <w:tcW w:w="0" w:type="auto"/>
            <w:vAlign w:val="center"/>
            <w:hideMark/>
          </w:tcPr>
          <w:p w14:paraId="7B7742E5" w14:textId="77777777" w:rsidR="003E68A4" w:rsidRPr="003E68A4" w:rsidRDefault="003E68A4" w:rsidP="003E68A4">
            <w:pPr>
              <w:rPr>
                <w:lang w:val="en-IN"/>
              </w:rPr>
            </w:pPr>
            <w:r w:rsidRPr="003E68A4">
              <w:rPr>
                <w:lang w:val="en-IN"/>
              </w:rPr>
              <w:t>Weak baseline comparison</w:t>
            </w:r>
          </w:p>
        </w:tc>
        <w:tc>
          <w:tcPr>
            <w:tcW w:w="0" w:type="auto"/>
            <w:vAlign w:val="center"/>
            <w:hideMark/>
          </w:tcPr>
          <w:p w14:paraId="294E34B1" w14:textId="77777777" w:rsidR="003E68A4" w:rsidRPr="003E68A4" w:rsidRDefault="003E68A4" w:rsidP="003E68A4">
            <w:pPr>
              <w:rPr>
                <w:lang w:val="en-IN"/>
              </w:rPr>
            </w:pPr>
            <w:r w:rsidRPr="003E68A4">
              <w:rPr>
                <w:lang w:val="en-IN"/>
              </w:rPr>
              <w:t>A complex forecasting model may appear useful without outperforming a simple reference</w:t>
            </w:r>
          </w:p>
        </w:tc>
        <w:tc>
          <w:tcPr>
            <w:tcW w:w="0" w:type="auto"/>
            <w:vAlign w:val="center"/>
            <w:hideMark/>
          </w:tcPr>
          <w:p w14:paraId="38483A8D" w14:textId="77777777" w:rsidR="003E68A4" w:rsidRPr="003E68A4" w:rsidRDefault="003E68A4" w:rsidP="003E68A4">
            <w:pPr>
              <w:rPr>
                <w:lang w:val="en-IN"/>
              </w:rPr>
            </w:pPr>
            <w:r w:rsidRPr="003E68A4">
              <w:rPr>
                <w:lang w:val="en-IN"/>
              </w:rPr>
              <w:t>Include persistence as a benchmark and report comparative metrics</w:t>
            </w:r>
          </w:p>
        </w:tc>
      </w:tr>
      <w:tr w:rsidR="003E68A4" w:rsidRPr="003E68A4" w14:paraId="4BA4064F" w14:textId="77777777">
        <w:trPr>
          <w:tblCellSpacing w:w="15" w:type="dxa"/>
        </w:trPr>
        <w:tc>
          <w:tcPr>
            <w:tcW w:w="0" w:type="auto"/>
            <w:vAlign w:val="center"/>
            <w:hideMark/>
          </w:tcPr>
          <w:p w14:paraId="4887AF22" w14:textId="77777777" w:rsidR="003E68A4" w:rsidRPr="003E68A4" w:rsidRDefault="003E68A4" w:rsidP="003E68A4">
            <w:pPr>
              <w:rPr>
                <w:lang w:val="en-IN"/>
              </w:rPr>
            </w:pPr>
            <w:r w:rsidRPr="003E68A4">
              <w:rPr>
                <w:lang w:val="en-IN"/>
              </w:rPr>
              <w:t>Small country-level test samples</w:t>
            </w:r>
          </w:p>
        </w:tc>
        <w:tc>
          <w:tcPr>
            <w:tcW w:w="0" w:type="auto"/>
            <w:vAlign w:val="center"/>
            <w:hideMark/>
          </w:tcPr>
          <w:p w14:paraId="1856965A" w14:textId="77777777" w:rsidR="003E68A4" w:rsidRPr="003E68A4" w:rsidRDefault="003E68A4" w:rsidP="003E68A4">
            <w:pPr>
              <w:rPr>
                <w:lang w:val="en-IN"/>
              </w:rPr>
            </w:pPr>
            <w:r w:rsidRPr="003E68A4">
              <w:rPr>
                <w:lang w:val="en-IN"/>
              </w:rPr>
              <w:t>Country-specific error estimates may be unstable</w:t>
            </w:r>
          </w:p>
        </w:tc>
        <w:tc>
          <w:tcPr>
            <w:tcW w:w="0" w:type="auto"/>
            <w:vAlign w:val="center"/>
            <w:hideMark/>
          </w:tcPr>
          <w:p w14:paraId="4CD2BCDB" w14:textId="77777777" w:rsidR="003E68A4" w:rsidRPr="003E68A4" w:rsidRDefault="003E68A4" w:rsidP="003E68A4">
            <w:pPr>
              <w:rPr>
                <w:lang w:val="en-IN"/>
              </w:rPr>
            </w:pPr>
            <w:r w:rsidRPr="003E68A4">
              <w:rPr>
                <w:lang w:val="en-IN"/>
              </w:rPr>
              <w:t>Treat country-wise metrics as diagnostic evidence rather than definitive rankings</w:t>
            </w:r>
          </w:p>
        </w:tc>
      </w:tr>
      <w:tr w:rsidR="003E68A4" w:rsidRPr="003E68A4" w14:paraId="3082BD67" w14:textId="77777777">
        <w:trPr>
          <w:tblCellSpacing w:w="15" w:type="dxa"/>
        </w:trPr>
        <w:tc>
          <w:tcPr>
            <w:tcW w:w="0" w:type="auto"/>
            <w:vAlign w:val="center"/>
            <w:hideMark/>
          </w:tcPr>
          <w:p w14:paraId="6E92DBFD" w14:textId="77777777" w:rsidR="003E68A4" w:rsidRPr="003E68A4" w:rsidRDefault="003E68A4" w:rsidP="003E68A4">
            <w:pPr>
              <w:rPr>
                <w:lang w:val="en-IN"/>
              </w:rPr>
            </w:pPr>
            <w:r w:rsidRPr="003E68A4">
              <w:rPr>
                <w:lang w:val="en-IN"/>
              </w:rPr>
              <w:t>Data inconsistencies</w:t>
            </w:r>
          </w:p>
        </w:tc>
        <w:tc>
          <w:tcPr>
            <w:tcW w:w="0" w:type="auto"/>
            <w:vAlign w:val="center"/>
            <w:hideMark/>
          </w:tcPr>
          <w:p w14:paraId="130E6A34" w14:textId="77777777" w:rsidR="003E68A4" w:rsidRPr="003E68A4" w:rsidRDefault="003E68A4" w:rsidP="003E68A4">
            <w:pPr>
              <w:rPr>
                <w:lang w:val="en-IN"/>
              </w:rPr>
            </w:pPr>
            <w:r w:rsidRPr="003E68A4">
              <w:rPr>
                <w:lang w:val="en-IN"/>
              </w:rPr>
              <w:t>Inaccurate records or inconsistent country-year coverage may affect model estimates</w:t>
            </w:r>
          </w:p>
        </w:tc>
        <w:tc>
          <w:tcPr>
            <w:tcW w:w="0" w:type="auto"/>
            <w:vAlign w:val="center"/>
            <w:hideMark/>
          </w:tcPr>
          <w:p w14:paraId="2B0D18F2" w14:textId="77777777" w:rsidR="003E68A4" w:rsidRPr="003E68A4" w:rsidRDefault="003E68A4" w:rsidP="003E68A4">
            <w:pPr>
              <w:rPr>
                <w:lang w:val="en-IN"/>
              </w:rPr>
            </w:pPr>
            <w:r w:rsidRPr="003E68A4">
              <w:rPr>
                <w:lang w:val="en-IN"/>
              </w:rPr>
              <w:t>Verify dataset structure, completeness, identifiers and source documentation</w:t>
            </w:r>
          </w:p>
        </w:tc>
      </w:tr>
      <w:tr w:rsidR="003E68A4" w:rsidRPr="003E68A4" w14:paraId="25940D58" w14:textId="77777777">
        <w:trPr>
          <w:tblCellSpacing w:w="15" w:type="dxa"/>
        </w:trPr>
        <w:tc>
          <w:tcPr>
            <w:tcW w:w="0" w:type="auto"/>
            <w:vAlign w:val="center"/>
            <w:hideMark/>
          </w:tcPr>
          <w:p w14:paraId="22A8E8D1" w14:textId="77777777" w:rsidR="003E68A4" w:rsidRPr="003E68A4" w:rsidRDefault="003E68A4" w:rsidP="003E68A4">
            <w:pPr>
              <w:rPr>
                <w:lang w:val="en-IN"/>
              </w:rPr>
            </w:pPr>
            <w:r w:rsidRPr="003E68A4">
              <w:rPr>
                <w:lang w:val="en-IN"/>
              </w:rPr>
              <w:t>Unexplained outliers</w:t>
            </w:r>
          </w:p>
        </w:tc>
        <w:tc>
          <w:tcPr>
            <w:tcW w:w="0" w:type="auto"/>
            <w:vAlign w:val="center"/>
            <w:hideMark/>
          </w:tcPr>
          <w:p w14:paraId="44F86FF2" w14:textId="77777777" w:rsidR="003E68A4" w:rsidRPr="003E68A4" w:rsidRDefault="003E68A4" w:rsidP="003E68A4">
            <w:pPr>
              <w:rPr>
                <w:lang w:val="en-IN"/>
              </w:rPr>
            </w:pPr>
            <w:r w:rsidRPr="003E68A4">
              <w:rPr>
                <w:lang w:val="en-IN"/>
              </w:rPr>
              <w:t>Individual observations may dominate aggregate error measures</w:t>
            </w:r>
          </w:p>
        </w:tc>
        <w:tc>
          <w:tcPr>
            <w:tcW w:w="0" w:type="auto"/>
            <w:vAlign w:val="center"/>
            <w:hideMark/>
          </w:tcPr>
          <w:p w14:paraId="09EB5E79" w14:textId="77777777" w:rsidR="003E68A4" w:rsidRPr="003E68A4" w:rsidRDefault="003E68A4" w:rsidP="003E68A4">
            <w:pPr>
              <w:rPr>
                <w:lang w:val="en-IN"/>
              </w:rPr>
            </w:pPr>
            <w:r w:rsidRPr="003E68A4">
              <w:rPr>
                <w:lang w:val="en-IN"/>
              </w:rPr>
              <w:t>Investigate high-error observations without assigning unsupported causes</w:t>
            </w:r>
          </w:p>
        </w:tc>
      </w:tr>
    </w:tbl>
    <w:p w14:paraId="3BD0A416" w14:textId="77777777" w:rsidR="003E68A4" w:rsidRPr="003E68A4" w:rsidRDefault="003E68A4" w:rsidP="003E68A4">
      <w:pPr>
        <w:rPr>
          <w:b/>
          <w:bCs/>
          <w:lang w:val="en-IN"/>
        </w:rPr>
      </w:pPr>
      <w:r w:rsidRPr="003E68A4">
        <w:rPr>
          <w:b/>
          <w:bCs/>
          <w:lang w:val="en-IN"/>
        </w:rPr>
        <w:t>8. Experimental Documentation and Reproducibility</w:t>
      </w:r>
    </w:p>
    <w:p w14:paraId="4E33C5E5" w14:textId="77777777" w:rsidR="003E68A4" w:rsidRPr="003E68A4" w:rsidRDefault="003E68A4" w:rsidP="003E68A4">
      <w:pPr>
        <w:rPr>
          <w:lang w:val="en-IN"/>
        </w:rPr>
      </w:pPr>
      <w:r w:rsidRPr="003E68A4">
        <w:rPr>
          <w:lang w:val="en-IN"/>
        </w:rPr>
        <w:t>The supplementary experiments are organized in a separate evaluation notebook, keeping the original project notebooks unchanged.</w:t>
      </w:r>
    </w:p>
    <w:p w14:paraId="333BBD3B" w14:textId="77777777" w:rsidR="003E68A4" w:rsidRPr="003E68A4" w:rsidRDefault="003E68A4" w:rsidP="003E68A4">
      <w:pPr>
        <w:rPr>
          <w:lang w:val="en-IN"/>
        </w:rPr>
      </w:pPr>
      <w:r w:rsidRPr="003E68A4">
        <w:rPr>
          <w:lang w:val="en-IN"/>
        </w:rPr>
        <w:t>The experimental notebook uses the existing processed modeling dataset and model configurations. Its outputs are saved separately under outputs/yuvaintern_evaluation/, including:</w:t>
      </w:r>
    </w:p>
    <w:p w14:paraId="15D74E83" w14:textId="77777777" w:rsidR="003E68A4" w:rsidRPr="003E68A4" w:rsidRDefault="003E68A4" w:rsidP="003E68A4">
      <w:pPr>
        <w:numPr>
          <w:ilvl w:val="0"/>
          <w:numId w:val="40"/>
        </w:numPr>
        <w:rPr>
          <w:lang w:val="en-IN"/>
        </w:rPr>
      </w:pPr>
      <w:r w:rsidRPr="003E68A4">
        <w:rPr>
          <w:lang w:val="en-IN"/>
        </w:rPr>
        <w:t>Country-grouped cross-validation fold results and summaries.</w:t>
      </w:r>
    </w:p>
    <w:p w14:paraId="7FEBB567" w14:textId="77777777" w:rsidR="003E68A4" w:rsidRPr="003E68A4" w:rsidRDefault="003E68A4" w:rsidP="003E68A4">
      <w:pPr>
        <w:numPr>
          <w:ilvl w:val="0"/>
          <w:numId w:val="40"/>
        </w:numPr>
        <w:rPr>
          <w:lang w:val="en-IN"/>
        </w:rPr>
      </w:pPr>
      <w:r w:rsidRPr="003E68A4">
        <w:rPr>
          <w:lang w:val="en-IN"/>
        </w:rPr>
        <w:t>Pooled out-of-fold metrics.</w:t>
      </w:r>
    </w:p>
    <w:p w14:paraId="109B2B01" w14:textId="77777777" w:rsidR="003E68A4" w:rsidRPr="003E68A4" w:rsidRDefault="003E68A4" w:rsidP="003E68A4">
      <w:pPr>
        <w:numPr>
          <w:ilvl w:val="0"/>
          <w:numId w:val="40"/>
        </w:numPr>
        <w:rPr>
          <w:lang w:val="en-IN"/>
        </w:rPr>
      </w:pPr>
      <w:r w:rsidRPr="003E68A4">
        <w:rPr>
          <w:lang w:val="en-IN"/>
        </w:rPr>
        <w:t>Rolling-origin fold results, predictions and summaries.</w:t>
      </w:r>
    </w:p>
    <w:p w14:paraId="2BCD7F22" w14:textId="77777777" w:rsidR="003E68A4" w:rsidRPr="003E68A4" w:rsidRDefault="003E68A4" w:rsidP="003E68A4">
      <w:pPr>
        <w:numPr>
          <w:ilvl w:val="0"/>
          <w:numId w:val="40"/>
        </w:numPr>
        <w:rPr>
          <w:lang w:val="en-IN"/>
        </w:rPr>
      </w:pPr>
      <w:r w:rsidRPr="003E68A4">
        <w:rPr>
          <w:lang w:val="en-IN"/>
        </w:rPr>
        <w:lastRenderedPageBreak/>
        <w:t>Persistence baseline comparisons.</w:t>
      </w:r>
    </w:p>
    <w:p w14:paraId="059316EB" w14:textId="77777777" w:rsidR="003E68A4" w:rsidRPr="003E68A4" w:rsidRDefault="003E68A4" w:rsidP="003E68A4">
      <w:pPr>
        <w:numPr>
          <w:ilvl w:val="0"/>
          <w:numId w:val="40"/>
        </w:numPr>
        <w:rPr>
          <w:lang w:val="en-IN"/>
        </w:rPr>
      </w:pPr>
      <w:r w:rsidRPr="003E68A4">
        <w:rPr>
          <w:lang w:val="en-IN"/>
        </w:rPr>
        <w:t>Evaluation visualizations.</w:t>
      </w:r>
    </w:p>
    <w:p w14:paraId="76E2E77F" w14:textId="77777777" w:rsidR="003E68A4" w:rsidRPr="003E68A4" w:rsidRDefault="003E68A4" w:rsidP="003E68A4">
      <w:pPr>
        <w:rPr>
          <w:lang w:val="en-IN"/>
        </w:rPr>
      </w:pPr>
      <w:r w:rsidRPr="003E68A4">
        <w:rPr>
          <w:lang w:val="en-IN"/>
        </w:rPr>
        <w:t>The random-split regression experiment, country-grouped cross-validation, rolling-origin evaluation and final chronological test comparison are recorded as distinct experiments. Their metrics are not treated as directly interchangeable because the experiments assess different generalization conditions.</w:t>
      </w:r>
    </w:p>
    <w:p w14:paraId="79D7E0D4" w14:textId="77777777" w:rsidR="003E68A4" w:rsidRPr="003E68A4" w:rsidRDefault="003E68A4" w:rsidP="003E68A4">
      <w:pPr>
        <w:rPr>
          <w:lang w:val="en-IN"/>
        </w:rPr>
      </w:pPr>
      <w:r w:rsidRPr="003E68A4">
        <w:rPr>
          <w:lang w:val="en-IN"/>
        </w:rPr>
        <w:t>The experimental design, data partitions, feature sets, model configurations, evaluation metrics, result tables and limitations are documented to support review and reproducibility.</w:t>
      </w:r>
    </w:p>
    <w:p w14:paraId="69D92238" w14:textId="77777777" w:rsidR="003E68A4" w:rsidRPr="003E68A4" w:rsidRDefault="003E68A4" w:rsidP="003E68A4">
      <w:pPr>
        <w:rPr>
          <w:b/>
          <w:bCs/>
          <w:lang w:val="en-IN"/>
        </w:rPr>
      </w:pPr>
      <w:r w:rsidRPr="003E68A4">
        <w:rPr>
          <w:b/>
          <w:bCs/>
          <w:lang w:val="en-IN"/>
        </w:rPr>
        <w:t>9. Conclusion</w:t>
      </w:r>
    </w:p>
    <w:p w14:paraId="4A02AC43" w14:textId="77777777" w:rsidR="003E68A4" w:rsidRPr="003E68A4" w:rsidRDefault="003E68A4" w:rsidP="003E68A4">
      <w:pPr>
        <w:rPr>
          <w:lang w:val="en-IN"/>
        </w:rPr>
      </w:pPr>
      <w:r w:rsidRPr="003E68A4">
        <w:rPr>
          <w:lang w:val="en-IN"/>
        </w:rPr>
        <w:t>The experimental evaluation compares three regression algorithms under random-split and country-grouped validation, and assesses a lag-based Gradient Boosting forecasting model through rolling-origin evaluation and comparison with a persistence baseline.</w:t>
      </w:r>
    </w:p>
    <w:p w14:paraId="63977216" w14:textId="77777777" w:rsidR="003E68A4" w:rsidRPr="003E68A4" w:rsidRDefault="003E68A4" w:rsidP="003E68A4">
      <w:pPr>
        <w:rPr>
          <w:lang w:val="en-IN"/>
        </w:rPr>
      </w:pPr>
      <w:r w:rsidRPr="003E68A4">
        <w:rPr>
          <w:lang w:val="en-IN"/>
        </w:rPr>
        <w:t>Gradient Boosting was selected for the original regression task based on validation RMSE. However, country-grouped cross-validation favored Linear Regression, while the persistence baseline outperformed Gradient Boosting in both rolling-origin validation and the final chronological test evaluation.</w:t>
      </w:r>
    </w:p>
    <w:p w14:paraId="44009779" w14:textId="77777777" w:rsidR="003E68A4" w:rsidRPr="003E68A4" w:rsidRDefault="003E68A4" w:rsidP="003E68A4">
      <w:pPr>
        <w:rPr>
          <w:lang w:val="en-IN"/>
        </w:rPr>
      </w:pPr>
      <w:r w:rsidRPr="003E68A4">
        <w:rPr>
          <w:lang w:val="en-IN"/>
        </w:rPr>
        <w:t>The error analysis identified substantial Gradient Boosting overprediction of India's emissions in 2014 and 2015, accounting for nearly all the squared error in those validation years. These findings emphasize the importance of evaluating models across distinct generalization scenarios, including simple baselines and country-level diagnostics.</w:t>
      </w:r>
    </w:p>
    <w:p w14:paraId="65BFE2DC" w14:textId="77777777" w:rsidR="003E68A4" w:rsidRPr="003E68A4" w:rsidRDefault="003E68A4" w:rsidP="003E68A4">
      <w:pPr>
        <w:rPr>
          <w:lang w:val="en-IN"/>
        </w:rPr>
      </w:pPr>
      <w:r w:rsidRPr="003E68A4">
        <w:rPr>
          <w:lang w:val="en-IN"/>
        </w:rPr>
        <w:t>Overall, the experiments provide a structured evaluation of predictive accuracy, country-level generalization, temporal performance, model stability and error characteristics, while clearly identifying the limitations of conditional predictions based on observed same-year predictors.</w:t>
      </w:r>
    </w:p>
    <w:p w14:paraId="0D6EECF7" w14:textId="77777777" w:rsidR="003E68A4" w:rsidRPr="003E68A4" w:rsidRDefault="003E68A4" w:rsidP="003E68A4">
      <w:pPr>
        <w:rPr>
          <w:b/>
          <w:bCs/>
          <w:lang w:val="en-IN"/>
        </w:rPr>
      </w:pPr>
      <w:r w:rsidRPr="003E68A4">
        <w:rPr>
          <w:b/>
          <w:bCs/>
          <w:lang w:val="en-IN"/>
        </w:rPr>
        <w:t>References</w:t>
      </w:r>
    </w:p>
    <w:p w14:paraId="73856771" w14:textId="77777777" w:rsidR="003E68A4" w:rsidRPr="003E68A4" w:rsidRDefault="003E68A4" w:rsidP="003E68A4">
      <w:pPr>
        <w:rPr>
          <w:lang w:val="en-IN"/>
        </w:rPr>
      </w:pPr>
      <w:r w:rsidRPr="003E68A4">
        <w:rPr>
          <w:lang w:val="en-IN"/>
        </w:rPr>
        <w:t xml:space="preserve">[1] Scikit-learn Developers. </w:t>
      </w:r>
      <w:r w:rsidRPr="003E68A4">
        <w:rPr>
          <w:i/>
          <w:iCs/>
          <w:lang w:val="en-IN"/>
        </w:rPr>
        <w:t>GroupKFold</w:t>
      </w:r>
      <w:r w:rsidRPr="003E68A4">
        <w:rPr>
          <w:lang w:val="en-IN"/>
        </w:rPr>
        <w:t xml:space="preserve">. Scikit-learn documentation. </w:t>
      </w:r>
      <w:hyperlink r:id="rId8" w:history="1">
        <w:r w:rsidRPr="003E68A4">
          <w:rPr>
            <w:rStyle w:val="Hyperlink"/>
            <w:lang w:val="en-IN"/>
          </w:rPr>
          <w:t>https://scikit-learn.org/stable/modules/generated/sklearn.model_selection.GroupKFold.html</w:t>
        </w:r>
      </w:hyperlink>
    </w:p>
    <w:p w14:paraId="5FDE3E3A" w14:textId="77777777" w:rsidR="003E68A4" w:rsidRPr="003E68A4" w:rsidRDefault="003E68A4" w:rsidP="003E68A4">
      <w:pPr>
        <w:rPr>
          <w:lang w:val="en-IN"/>
        </w:rPr>
      </w:pPr>
      <w:r w:rsidRPr="003E68A4">
        <w:rPr>
          <w:lang w:val="en-IN"/>
        </w:rPr>
        <w:t xml:space="preserve">[2] Hyndman, R. J., and Athanasopoulos, G. </w:t>
      </w:r>
      <w:r w:rsidRPr="003E68A4">
        <w:rPr>
          <w:i/>
          <w:iCs/>
          <w:lang w:val="en-IN"/>
        </w:rPr>
        <w:t>Forecasting: Principles and Practice</w:t>
      </w:r>
      <w:r w:rsidRPr="003E68A4">
        <w:rPr>
          <w:lang w:val="en-IN"/>
        </w:rPr>
        <w:t xml:space="preserve">, 3rd edition, Section 5.10, Time Series Cross-Validation. </w:t>
      </w:r>
      <w:hyperlink r:id="rId9" w:history="1">
        <w:r w:rsidRPr="003E68A4">
          <w:rPr>
            <w:rStyle w:val="Hyperlink"/>
            <w:lang w:val="en-IN"/>
          </w:rPr>
          <w:t>https://otexts.robjhyndman.com/fpp3/tscv.html</w:t>
        </w:r>
      </w:hyperlink>
    </w:p>
    <w:p w14:paraId="6C0631BA" w14:textId="77777777" w:rsidR="003E68A4" w:rsidRPr="003E68A4" w:rsidRDefault="003E68A4" w:rsidP="003E68A4">
      <w:pPr>
        <w:rPr>
          <w:lang w:val="en-IN"/>
        </w:rPr>
      </w:pPr>
      <w:r w:rsidRPr="003E68A4">
        <w:rPr>
          <w:lang w:val="en-IN"/>
        </w:rPr>
        <w:t xml:space="preserve">[3] Hyndman, R. J., and Athanasopoulos, G. </w:t>
      </w:r>
      <w:r w:rsidRPr="003E68A4">
        <w:rPr>
          <w:i/>
          <w:iCs/>
          <w:lang w:val="en-IN"/>
        </w:rPr>
        <w:t>Forecasting: Principles and Practice</w:t>
      </w:r>
      <w:r w:rsidRPr="003E68A4">
        <w:rPr>
          <w:lang w:val="en-IN"/>
        </w:rPr>
        <w:t xml:space="preserve">, 3rd edition, Section 5.2, Some Simple Forecasting Methods. </w:t>
      </w:r>
      <w:hyperlink r:id="rId10" w:history="1">
        <w:r w:rsidRPr="003E68A4">
          <w:rPr>
            <w:rStyle w:val="Hyperlink"/>
            <w:lang w:val="en-IN"/>
          </w:rPr>
          <w:t>https://otexts.robjhyndman.com/fpp3/simple-methods.html</w:t>
        </w:r>
      </w:hyperlink>
    </w:p>
    <w:p w14:paraId="44AE93AC" w14:textId="77777777" w:rsidR="003E68A4" w:rsidRPr="003E68A4" w:rsidRDefault="003E68A4" w:rsidP="003E68A4">
      <w:pPr>
        <w:rPr>
          <w:lang w:val="en-IN"/>
        </w:rPr>
      </w:pPr>
      <w:r w:rsidRPr="003E68A4">
        <w:rPr>
          <w:lang w:val="en-IN"/>
        </w:rPr>
        <w:t xml:space="preserve">[4] Scikit-learn Developers. </w:t>
      </w:r>
      <w:r w:rsidRPr="003E68A4">
        <w:rPr>
          <w:i/>
          <w:iCs/>
          <w:lang w:val="en-IN"/>
        </w:rPr>
        <w:t>Metrics and Scoring: Quantifying the Quality of Predictions</w:t>
      </w:r>
      <w:r w:rsidRPr="003E68A4">
        <w:rPr>
          <w:lang w:val="en-IN"/>
        </w:rPr>
        <w:t xml:space="preserve">. Scikit-learn documentation. </w:t>
      </w:r>
      <w:hyperlink r:id="rId11" w:history="1">
        <w:r w:rsidRPr="003E68A4">
          <w:rPr>
            <w:rStyle w:val="Hyperlink"/>
            <w:lang w:val="en-IN"/>
          </w:rPr>
          <w:t>https://scikit-learn.org/stable/modules/model_evaluation.html</w:t>
        </w:r>
      </w:hyperlink>
    </w:p>
    <w:p w14:paraId="786404EC" w14:textId="77777777" w:rsidR="003E68A4" w:rsidRPr="003E68A4" w:rsidRDefault="003E68A4" w:rsidP="003E68A4">
      <w:pPr>
        <w:rPr>
          <w:lang w:val="en-IN"/>
        </w:rPr>
      </w:pPr>
      <w:r w:rsidRPr="003E68A4">
        <w:rPr>
          <w:lang w:val="en-IN"/>
        </w:rPr>
        <w:t xml:space="preserve">[5] Scikit-learn Developers. </w:t>
      </w:r>
      <w:r w:rsidRPr="003E68A4">
        <w:rPr>
          <w:i/>
          <w:iCs/>
          <w:lang w:val="en-IN"/>
        </w:rPr>
        <w:t>Cross-validation: Evaluating Estimator Performance</w:t>
      </w:r>
      <w:r w:rsidRPr="003E68A4">
        <w:rPr>
          <w:lang w:val="en-IN"/>
        </w:rPr>
        <w:t xml:space="preserve">. Scikit-learn documentation. </w:t>
      </w:r>
      <w:hyperlink r:id="rId12" w:history="1">
        <w:r w:rsidRPr="003E68A4">
          <w:rPr>
            <w:rStyle w:val="Hyperlink"/>
            <w:lang w:val="en-IN"/>
          </w:rPr>
          <w:t>https://scikit-learn.org/stable/modules/cross_validation.html</w:t>
        </w:r>
      </w:hyperlink>
    </w:p>
    <w:p w14:paraId="301DD0F7" w14:textId="77777777" w:rsidR="003E68A4" w:rsidRPr="003E68A4" w:rsidRDefault="003E68A4" w:rsidP="003E68A4">
      <w:pPr>
        <w:rPr>
          <w:lang w:val="en-IN"/>
        </w:rPr>
      </w:pPr>
      <w:r w:rsidRPr="003E68A4">
        <w:rPr>
          <w:lang w:val="en-IN"/>
        </w:rPr>
        <w:t xml:space="preserve">[6] Scikit-learn Developers. </w:t>
      </w:r>
      <w:r w:rsidRPr="003E68A4">
        <w:rPr>
          <w:i/>
          <w:iCs/>
          <w:lang w:val="en-IN"/>
        </w:rPr>
        <w:t>Pipeline</w:t>
      </w:r>
      <w:r w:rsidRPr="003E68A4">
        <w:rPr>
          <w:lang w:val="en-IN"/>
        </w:rPr>
        <w:t xml:space="preserve">. Scikit-learn documentation. </w:t>
      </w:r>
      <w:hyperlink r:id="rId13" w:history="1">
        <w:r w:rsidRPr="003E68A4">
          <w:rPr>
            <w:rStyle w:val="Hyperlink"/>
            <w:lang w:val="en-IN"/>
          </w:rPr>
          <w:t>https://scikit-learn.org/stable/modules/generated/sklearn.pipeline.Pipeline.html</w:t>
        </w:r>
      </w:hyperlink>
    </w:p>
    <w:p w14:paraId="70EF71CB" w14:textId="77777777" w:rsidR="00EC4C49" w:rsidRPr="003E68A4" w:rsidRDefault="00EC4C49" w:rsidP="003E68A4"/>
    <w:sectPr w:rsidR="00EC4C49" w:rsidRPr="003E68A4" w:rsidSect="00D5331A">
      <w:headerReference w:type="default" r:id="rId14"/>
      <w:footerReference w:type="default" r:id="rId15"/>
      <w:pgSz w:w="12240" w:h="15840"/>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AED9C" w14:textId="77777777" w:rsidR="00CD47D0" w:rsidRDefault="00CD47D0">
      <w:pPr>
        <w:spacing w:after="0" w:line="240" w:lineRule="auto"/>
      </w:pPr>
      <w:r>
        <w:separator/>
      </w:r>
    </w:p>
  </w:endnote>
  <w:endnote w:type="continuationSeparator" w:id="0">
    <w:p w14:paraId="7AB0BD9F" w14:textId="77777777" w:rsidR="00CD47D0" w:rsidRDefault="00CD4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1E6" w14:textId="42EDA0FE" w:rsidR="005B7FA3" w:rsidRPr="00B9743F" w:rsidRDefault="00000000">
    <w:pPr>
      <w:pStyle w:val="Footer"/>
      <w:jc w:val="center"/>
      <w:rPr>
        <w:rFonts w:ascii="Times New Roman" w:hAnsi="Times New Roman" w:cs="Times New Roman"/>
      </w:rPr>
    </w:pPr>
    <w:r w:rsidRPr="00B9743F">
      <w:rPr>
        <w:rFonts w:ascii="Times New Roman" w:hAnsi="Times New Roman" w:cs="Times New Roman"/>
        <w:sz w:val="17"/>
      </w:rPr>
      <w:t>Carbon Emission Prediction and Sustainability Modeling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46A4" w14:textId="77777777" w:rsidR="00CD47D0" w:rsidRDefault="00CD47D0">
      <w:pPr>
        <w:spacing w:after="0" w:line="240" w:lineRule="auto"/>
      </w:pPr>
      <w:r>
        <w:separator/>
      </w:r>
    </w:p>
  </w:footnote>
  <w:footnote w:type="continuationSeparator" w:id="0">
    <w:p w14:paraId="1E545BFB" w14:textId="77777777" w:rsidR="00CD47D0" w:rsidRDefault="00CD4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E277" w14:textId="75D4FF22" w:rsidR="005B7FA3" w:rsidRPr="00B9743F" w:rsidRDefault="005B7FA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85A28"/>
    <w:multiLevelType w:val="multilevel"/>
    <w:tmpl w:val="EAFC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19535D"/>
    <w:multiLevelType w:val="multilevel"/>
    <w:tmpl w:val="E21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E210F"/>
    <w:multiLevelType w:val="multilevel"/>
    <w:tmpl w:val="F38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053B8"/>
    <w:multiLevelType w:val="multilevel"/>
    <w:tmpl w:val="18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D0164"/>
    <w:multiLevelType w:val="multilevel"/>
    <w:tmpl w:val="118C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96071"/>
    <w:multiLevelType w:val="multilevel"/>
    <w:tmpl w:val="2BBE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1551D"/>
    <w:multiLevelType w:val="multilevel"/>
    <w:tmpl w:val="14F0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62D2E"/>
    <w:multiLevelType w:val="multilevel"/>
    <w:tmpl w:val="EAE2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E0B7B"/>
    <w:multiLevelType w:val="multilevel"/>
    <w:tmpl w:val="28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04F82"/>
    <w:multiLevelType w:val="multilevel"/>
    <w:tmpl w:val="D6A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57F46"/>
    <w:multiLevelType w:val="multilevel"/>
    <w:tmpl w:val="ED4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A437D"/>
    <w:multiLevelType w:val="multilevel"/>
    <w:tmpl w:val="A0B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D22BC"/>
    <w:multiLevelType w:val="hybridMultilevel"/>
    <w:tmpl w:val="A358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FF16DD"/>
    <w:multiLevelType w:val="multilevel"/>
    <w:tmpl w:val="84A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26419"/>
    <w:multiLevelType w:val="multilevel"/>
    <w:tmpl w:val="C29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66FD2"/>
    <w:multiLevelType w:val="multilevel"/>
    <w:tmpl w:val="20F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17FDB"/>
    <w:multiLevelType w:val="multilevel"/>
    <w:tmpl w:val="773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12389"/>
    <w:multiLevelType w:val="hybridMultilevel"/>
    <w:tmpl w:val="04F69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785BAC"/>
    <w:multiLevelType w:val="multilevel"/>
    <w:tmpl w:val="4CA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9545F"/>
    <w:multiLevelType w:val="multilevel"/>
    <w:tmpl w:val="143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2C3958"/>
    <w:multiLevelType w:val="multilevel"/>
    <w:tmpl w:val="67B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A4102"/>
    <w:multiLevelType w:val="multilevel"/>
    <w:tmpl w:val="5FF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D2296"/>
    <w:multiLevelType w:val="multilevel"/>
    <w:tmpl w:val="357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702ED"/>
    <w:multiLevelType w:val="multilevel"/>
    <w:tmpl w:val="FF8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11E2C"/>
    <w:multiLevelType w:val="hybridMultilevel"/>
    <w:tmpl w:val="78F4B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FA6453"/>
    <w:multiLevelType w:val="multilevel"/>
    <w:tmpl w:val="FB6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201B9"/>
    <w:multiLevelType w:val="hybridMultilevel"/>
    <w:tmpl w:val="9DFAE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6C4C80"/>
    <w:multiLevelType w:val="multilevel"/>
    <w:tmpl w:val="16B698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521C2"/>
    <w:multiLevelType w:val="multilevel"/>
    <w:tmpl w:val="9FE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D314D"/>
    <w:multiLevelType w:val="multilevel"/>
    <w:tmpl w:val="325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E5DCE"/>
    <w:multiLevelType w:val="hybridMultilevel"/>
    <w:tmpl w:val="095A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372347">
    <w:abstractNumId w:val="8"/>
  </w:num>
  <w:num w:numId="2" w16cid:durableId="1794591442">
    <w:abstractNumId w:val="6"/>
  </w:num>
  <w:num w:numId="3" w16cid:durableId="352347904">
    <w:abstractNumId w:val="5"/>
  </w:num>
  <w:num w:numId="4" w16cid:durableId="615253930">
    <w:abstractNumId w:val="4"/>
  </w:num>
  <w:num w:numId="5" w16cid:durableId="191262052">
    <w:abstractNumId w:val="7"/>
  </w:num>
  <w:num w:numId="6" w16cid:durableId="1463500982">
    <w:abstractNumId w:val="3"/>
  </w:num>
  <w:num w:numId="7" w16cid:durableId="1309020598">
    <w:abstractNumId w:val="2"/>
  </w:num>
  <w:num w:numId="8" w16cid:durableId="825585216">
    <w:abstractNumId w:val="1"/>
  </w:num>
  <w:num w:numId="9" w16cid:durableId="261887609">
    <w:abstractNumId w:val="0"/>
  </w:num>
  <w:num w:numId="10" w16cid:durableId="148207577">
    <w:abstractNumId w:val="31"/>
  </w:num>
  <w:num w:numId="11" w16cid:durableId="340670209">
    <w:abstractNumId w:val="14"/>
  </w:num>
  <w:num w:numId="12" w16cid:durableId="8875968">
    <w:abstractNumId w:val="32"/>
  </w:num>
  <w:num w:numId="13" w16cid:durableId="17201475">
    <w:abstractNumId w:val="34"/>
  </w:num>
  <w:num w:numId="14" w16cid:durableId="488600011">
    <w:abstractNumId w:val="22"/>
  </w:num>
  <w:num w:numId="15" w16cid:durableId="296109847">
    <w:abstractNumId w:val="24"/>
  </w:num>
  <w:num w:numId="16" w16cid:durableId="1661500833">
    <w:abstractNumId w:val="12"/>
  </w:num>
  <w:num w:numId="17" w16cid:durableId="2139567120">
    <w:abstractNumId w:val="27"/>
  </w:num>
  <w:num w:numId="18" w16cid:durableId="2031027811">
    <w:abstractNumId w:val="11"/>
  </w:num>
  <w:num w:numId="19" w16cid:durableId="1226329889">
    <w:abstractNumId w:val="17"/>
  </w:num>
  <w:num w:numId="20" w16cid:durableId="395517311">
    <w:abstractNumId w:val="38"/>
  </w:num>
  <w:num w:numId="21" w16cid:durableId="1542017140">
    <w:abstractNumId w:val="15"/>
  </w:num>
  <w:num w:numId="22" w16cid:durableId="1448427085">
    <w:abstractNumId w:val="19"/>
  </w:num>
  <w:num w:numId="23" w16cid:durableId="460541219">
    <w:abstractNumId w:val="28"/>
  </w:num>
  <w:num w:numId="24" w16cid:durableId="1895501735">
    <w:abstractNumId w:val="10"/>
  </w:num>
  <w:num w:numId="25" w16cid:durableId="464390349">
    <w:abstractNumId w:val="20"/>
  </w:num>
  <w:num w:numId="26" w16cid:durableId="1940259655">
    <w:abstractNumId w:val="29"/>
  </w:num>
  <w:num w:numId="27" w16cid:durableId="1654946462">
    <w:abstractNumId w:val="37"/>
  </w:num>
  <w:num w:numId="28" w16cid:durableId="1557428119">
    <w:abstractNumId w:val="30"/>
  </w:num>
  <w:num w:numId="29" w16cid:durableId="1331326830">
    <w:abstractNumId w:val="18"/>
  </w:num>
  <w:num w:numId="30" w16cid:durableId="98070864">
    <w:abstractNumId w:val="36"/>
  </w:num>
  <w:num w:numId="31" w16cid:durableId="655382231">
    <w:abstractNumId w:val="21"/>
  </w:num>
  <w:num w:numId="32" w16cid:durableId="589119931">
    <w:abstractNumId w:val="35"/>
  </w:num>
  <w:num w:numId="33" w16cid:durableId="618757657">
    <w:abstractNumId w:val="26"/>
  </w:num>
  <w:num w:numId="34" w16cid:durableId="1991014744">
    <w:abstractNumId w:val="39"/>
  </w:num>
  <w:num w:numId="35" w16cid:durableId="1648165947">
    <w:abstractNumId w:val="33"/>
  </w:num>
  <w:num w:numId="36" w16cid:durableId="1098253103">
    <w:abstractNumId w:val="9"/>
  </w:num>
  <w:num w:numId="37" w16cid:durableId="727150112">
    <w:abstractNumId w:val="23"/>
  </w:num>
  <w:num w:numId="38" w16cid:durableId="1042285960">
    <w:abstractNumId w:val="13"/>
  </w:num>
  <w:num w:numId="39" w16cid:durableId="935945707">
    <w:abstractNumId w:val="16"/>
  </w:num>
  <w:num w:numId="40" w16cid:durableId="14534805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DA"/>
    <w:rsid w:val="00022C0D"/>
    <w:rsid w:val="00034616"/>
    <w:rsid w:val="000402D7"/>
    <w:rsid w:val="000461BC"/>
    <w:rsid w:val="0006063C"/>
    <w:rsid w:val="00112A48"/>
    <w:rsid w:val="0015074B"/>
    <w:rsid w:val="00170597"/>
    <w:rsid w:val="001A7548"/>
    <w:rsid w:val="001D01E7"/>
    <w:rsid w:val="001E4941"/>
    <w:rsid w:val="002029D5"/>
    <w:rsid w:val="00231980"/>
    <w:rsid w:val="00246BD8"/>
    <w:rsid w:val="00253D66"/>
    <w:rsid w:val="00274373"/>
    <w:rsid w:val="00276045"/>
    <w:rsid w:val="00285445"/>
    <w:rsid w:val="0029639D"/>
    <w:rsid w:val="00305984"/>
    <w:rsid w:val="00315F7D"/>
    <w:rsid w:val="00326F90"/>
    <w:rsid w:val="003844AC"/>
    <w:rsid w:val="00386F26"/>
    <w:rsid w:val="003A4406"/>
    <w:rsid w:val="003B59D7"/>
    <w:rsid w:val="003E4058"/>
    <w:rsid w:val="003E40EE"/>
    <w:rsid w:val="003E61F1"/>
    <w:rsid w:val="003E68A4"/>
    <w:rsid w:val="003F5BF5"/>
    <w:rsid w:val="00434A8A"/>
    <w:rsid w:val="00442075"/>
    <w:rsid w:val="00444A86"/>
    <w:rsid w:val="0047208A"/>
    <w:rsid w:val="0048235F"/>
    <w:rsid w:val="00494233"/>
    <w:rsid w:val="004B5C0A"/>
    <w:rsid w:val="00525AF1"/>
    <w:rsid w:val="0055502F"/>
    <w:rsid w:val="0056525E"/>
    <w:rsid w:val="005B4ADA"/>
    <w:rsid w:val="005B72A1"/>
    <w:rsid w:val="005B7FA3"/>
    <w:rsid w:val="005E1BA4"/>
    <w:rsid w:val="0060569F"/>
    <w:rsid w:val="006058C6"/>
    <w:rsid w:val="00622854"/>
    <w:rsid w:val="00632D0B"/>
    <w:rsid w:val="0066179B"/>
    <w:rsid w:val="00693E1A"/>
    <w:rsid w:val="006C5B8F"/>
    <w:rsid w:val="006F6160"/>
    <w:rsid w:val="007054BC"/>
    <w:rsid w:val="00715838"/>
    <w:rsid w:val="00717313"/>
    <w:rsid w:val="00732974"/>
    <w:rsid w:val="00736FD9"/>
    <w:rsid w:val="00752B9F"/>
    <w:rsid w:val="00763A9A"/>
    <w:rsid w:val="007A4F85"/>
    <w:rsid w:val="007C025C"/>
    <w:rsid w:val="007C1F5F"/>
    <w:rsid w:val="00816582"/>
    <w:rsid w:val="008663D5"/>
    <w:rsid w:val="00885EDB"/>
    <w:rsid w:val="008F5548"/>
    <w:rsid w:val="00935301"/>
    <w:rsid w:val="00971A8B"/>
    <w:rsid w:val="00995E8C"/>
    <w:rsid w:val="009A5FFF"/>
    <w:rsid w:val="009D1E8A"/>
    <w:rsid w:val="009F08EC"/>
    <w:rsid w:val="00A101CE"/>
    <w:rsid w:val="00A426CF"/>
    <w:rsid w:val="00A42F55"/>
    <w:rsid w:val="00A8738F"/>
    <w:rsid w:val="00AA1D8D"/>
    <w:rsid w:val="00B05649"/>
    <w:rsid w:val="00B444E2"/>
    <w:rsid w:val="00B47730"/>
    <w:rsid w:val="00B9743F"/>
    <w:rsid w:val="00BB1608"/>
    <w:rsid w:val="00C71F67"/>
    <w:rsid w:val="00CB0664"/>
    <w:rsid w:val="00CD0E71"/>
    <w:rsid w:val="00CD47D0"/>
    <w:rsid w:val="00CD5694"/>
    <w:rsid w:val="00CE5C83"/>
    <w:rsid w:val="00CF0D56"/>
    <w:rsid w:val="00D20C8D"/>
    <w:rsid w:val="00D5331A"/>
    <w:rsid w:val="00D55E3E"/>
    <w:rsid w:val="00D925C0"/>
    <w:rsid w:val="00D92C74"/>
    <w:rsid w:val="00DD4BD6"/>
    <w:rsid w:val="00E06FCD"/>
    <w:rsid w:val="00E105DE"/>
    <w:rsid w:val="00E1757E"/>
    <w:rsid w:val="00E52826"/>
    <w:rsid w:val="00E579B8"/>
    <w:rsid w:val="00E714A9"/>
    <w:rsid w:val="00EB108C"/>
    <w:rsid w:val="00EB62B1"/>
    <w:rsid w:val="00EC4C49"/>
    <w:rsid w:val="00ED2252"/>
    <w:rsid w:val="00EF47B9"/>
    <w:rsid w:val="00F118F1"/>
    <w:rsid w:val="00F25EC4"/>
    <w:rsid w:val="00F32A1B"/>
    <w:rsid w:val="00F61F9E"/>
    <w:rsid w:val="00F6237C"/>
    <w:rsid w:val="00F8234C"/>
    <w:rsid w:val="00FC693F"/>
    <w:rsid w:val="00FE6F0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909E"/>
  <w14:defaultImageDpi w14:val="300"/>
  <w15:docId w15:val="{4AB2CBF9-3271-4C62-AF35-800E33E7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43F"/>
    <w:rPr>
      <w:color w:val="0000FF" w:themeColor="hyperlink"/>
      <w:u w:val="single"/>
    </w:rPr>
  </w:style>
  <w:style w:type="character" w:styleId="UnresolvedMention">
    <w:name w:val="Unresolved Mention"/>
    <w:basedOn w:val="DefaultParagraphFont"/>
    <w:uiPriority w:val="99"/>
    <w:semiHidden/>
    <w:unhideWhenUsed/>
    <w:rsid w:val="00B9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model_selection.GroupKFold.html" TargetMode="External"/><Relationship Id="rId13" Type="http://schemas.openxmlformats.org/officeDocument/2006/relationships/hyperlink" Target="https://scikit-learn.org/stable/modules/generated/sklearn.pipeline.Pipelin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cross_valida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model_evaluation.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texts.robjhyndman.com/fpp3/simple-methods.html" TargetMode="External"/><Relationship Id="rId4" Type="http://schemas.openxmlformats.org/officeDocument/2006/relationships/settings" Target="settings.xml"/><Relationship Id="rId9" Type="http://schemas.openxmlformats.org/officeDocument/2006/relationships/hyperlink" Target="https://otexts.robjhyndman.com/fpp3/tscv.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9</Pages>
  <Words>3070</Words>
  <Characters>17504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Udisha Verma</cp:lastModifiedBy>
  <cp:revision>84</cp:revision>
  <dcterms:created xsi:type="dcterms:W3CDTF">2013-12-23T23:15:00Z</dcterms:created>
  <dcterms:modified xsi:type="dcterms:W3CDTF">2026-10-01T08:54:00Z</dcterms:modified>
  <cp:category/>
</cp:coreProperties>
</file>