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16B4" w14:textId="3E3C1001" w:rsidR="0093035E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 xml:space="preserve">SGA – </w:t>
      </w:r>
      <w:r w:rsidR="00F44B86">
        <w:rPr>
          <w:rFonts w:ascii="Arial" w:hAnsi="Arial" w:cs="Arial"/>
          <w:b/>
          <w:bCs/>
        </w:rPr>
        <w:t>COMISIONES DE ESTUDIO</w:t>
      </w:r>
    </w:p>
    <w:p w14:paraId="7B30E24F" w14:textId="77777777" w:rsidR="00992CA2" w:rsidRPr="00FE13DB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>DOCUMENTO CON INCIDENTES Y PLAN DE CONTINGENCIA</w:t>
      </w:r>
    </w:p>
    <w:p w14:paraId="1D66F89F" w14:textId="77777777" w:rsidR="00992CA2" w:rsidRDefault="00992CA2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125CB26C" w14:textId="77777777" w:rsidR="00D61ED3" w:rsidRPr="00FE13DB" w:rsidRDefault="00D61ED3" w:rsidP="00D61ED3">
      <w:pPr>
        <w:spacing w:after="0"/>
        <w:jc w:val="center"/>
        <w:rPr>
          <w:rFonts w:ascii="Arial" w:hAnsi="Arial" w:cs="Arial"/>
          <w:b/>
          <w:bCs/>
        </w:rPr>
      </w:pPr>
    </w:p>
    <w:p w14:paraId="093597BA" w14:textId="77777777" w:rsidR="00992CA2" w:rsidRDefault="00992CA2" w:rsidP="00D61ED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FE13DB">
        <w:rPr>
          <w:rFonts w:ascii="Arial" w:hAnsi="Arial" w:cs="Arial"/>
          <w:b/>
          <w:bCs/>
        </w:rPr>
        <w:t xml:space="preserve">Introducción </w:t>
      </w:r>
    </w:p>
    <w:p w14:paraId="23B42C9E" w14:textId="77777777" w:rsidR="00D61ED3" w:rsidRDefault="00D61ED3" w:rsidP="00D61ED3">
      <w:pPr>
        <w:spacing w:after="0" w:line="360" w:lineRule="auto"/>
        <w:rPr>
          <w:rFonts w:ascii="Arial" w:hAnsi="Arial" w:cs="Arial"/>
        </w:rPr>
      </w:pPr>
    </w:p>
    <w:p w14:paraId="755A6788" w14:textId="30C07CBB" w:rsidR="006F0457" w:rsidRPr="006F0457" w:rsidRDefault="006F0457" w:rsidP="006F0457">
      <w:pPr>
        <w:spacing w:after="0" w:line="360" w:lineRule="auto"/>
        <w:rPr>
          <w:rFonts w:ascii="Arial" w:hAnsi="Arial" w:cs="Arial"/>
        </w:rPr>
      </w:pPr>
      <w:r w:rsidRPr="006F0457">
        <w:rPr>
          <w:rFonts w:ascii="Arial" w:hAnsi="Arial" w:cs="Arial"/>
        </w:rPr>
        <w:t>El presente documento registra los incidentes operativos y funcionales que pueden presentarse durante la fase 1 del módulo de Comisiones de Estudio en Sistema de Gestión Académica.</w:t>
      </w:r>
      <w:r>
        <w:rPr>
          <w:rFonts w:ascii="Arial" w:hAnsi="Arial" w:cs="Arial"/>
        </w:rPr>
        <w:t xml:space="preserve"> </w:t>
      </w:r>
      <w:r w:rsidRPr="006F0457">
        <w:rPr>
          <w:rFonts w:ascii="Arial" w:hAnsi="Arial" w:cs="Arial"/>
        </w:rPr>
        <w:t>La fase 1 abarca la conformación del expediente, la validación documental, la gestión de observaciones, la subsanación, la incorporación de decisiones externas y el cierre de la solicitud con soporte suficiente para habilitar la siguiente fase del proceso.</w:t>
      </w:r>
    </w:p>
    <w:p w14:paraId="71B691FE" w14:textId="77777777" w:rsidR="006F0457" w:rsidRDefault="006F0457" w:rsidP="006F0457">
      <w:pPr>
        <w:spacing w:after="0" w:line="360" w:lineRule="auto"/>
        <w:rPr>
          <w:rFonts w:ascii="Arial" w:hAnsi="Arial" w:cs="Arial"/>
        </w:rPr>
      </w:pPr>
    </w:p>
    <w:p w14:paraId="03B3F731" w14:textId="040BC460" w:rsidR="006F0457" w:rsidRDefault="006F0457" w:rsidP="006F0457">
      <w:pPr>
        <w:spacing w:after="0" w:line="360" w:lineRule="auto"/>
        <w:rPr>
          <w:rFonts w:ascii="Arial" w:hAnsi="Arial" w:cs="Arial"/>
        </w:rPr>
      </w:pPr>
      <w:r w:rsidRPr="006F0457">
        <w:rPr>
          <w:rFonts w:ascii="Arial" w:hAnsi="Arial" w:cs="Arial"/>
        </w:rPr>
        <w:t>El sistema debe conservar historial de cambios, observaciones, documentos sustituidos y decisiones cargadas por los roles responsables.</w:t>
      </w:r>
    </w:p>
    <w:p w14:paraId="0F46517A" w14:textId="77777777" w:rsidR="006F0457" w:rsidRPr="00FE13DB" w:rsidRDefault="006F0457" w:rsidP="00D61ED3">
      <w:pPr>
        <w:spacing w:after="0" w:line="360" w:lineRule="auto"/>
        <w:rPr>
          <w:rFonts w:ascii="Arial" w:hAnsi="Arial" w:cs="Arial"/>
        </w:rPr>
      </w:pPr>
    </w:p>
    <w:p w14:paraId="400D89BC" w14:textId="77777777" w:rsidR="00FE13DB" w:rsidRPr="00FE13DB" w:rsidRDefault="00D61ED3" w:rsidP="00D61ED3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Tabla i</w:t>
      </w:r>
      <w:r w:rsidR="00FE13DB" w:rsidRPr="00FE13DB">
        <w:rPr>
          <w:rFonts w:ascii="Arial" w:hAnsi="Arial" w:cs="Arial"/>
          <w:b/>
          <w:bCs/>
        </w:rPr>
        <w:t>ncidentes</w:t>
      </w:r>
      <w:r>
        <w:rPr>
          <w:rFonts w:ascii="Arial" w:hAnsi="Arial" w:cs="Arial"/>
          <w:b/>
          <w:bCs/>
        </w:rPr>
        <w:t xml:space="preserve"> y plan de contingencia</w:t>
      </w:r>
    </w:p>
    <w:tbl>
      <w:tblPr>
        <w:tblStyle w:val="Tablaconcuadrcula1clara-nfasis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299"/>
        <w:gridCol w:w="1417"/>
        <w:gridCol w:w="1276"/>
        <w:gridCol w:w="1159"/>
        <w:gridCol w:w="1472"/>
        <w:gridCol w:w="1337"/>
      </w:tblGrid>
      <w:tr w:rsidR="00766363" w:rsidRPr="006F0457" w14:paraId="479458EE" w14:textId="77777777" w:rsidTr="0076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shd w:val="clear" w:color="auto" w:fill="5B9BD5" w:themeFill="accent5"/>
            <w:vAlign w:val="center"/>
            <w:hideMark/>
          </w:tcPr>
          <w:p w14:paraId="75596FA9" w14:textId="77777777" w:rsidR="006F0457" w:rsidRPr="006F0457" w:rsidRDefault="006F0457" w:rsidP="00766363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Etapa del proceso</w:t>
            </w:r>
          </w:p>
        </w:tc>
        <w:tc>
          <w:tcPr>
            <w:tcW w:w="1299" w:type="dxa"/>
            <w:shd w:val="clear" w:color="auto" w:fill="5B9BD5" w:themeFill="accent5"/>
            <w:vAlign w:val="center"/>
            <w:hideMark/>
          </w:tcPr>
          <w:p w14:paraId="031D8E19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Rol involucrado</w:t>
            </w:r>
          </w:p>
        </w:tc>
        <w:tc>
          <w:tcPr>
            <w:tcW w:w="1417" w:type="dxa"/>
            <w:shd w:val="clear" w:color="auto" w:fill="5B9BD5" w:themeFill="accent5"/>
            <w:vAlign w:val="center"/>
            <w:hideMark/>
          </w:tcPr>
          <w:p w14:paraId="1FE1178C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Incidente posible</w:t>
            </w:r>
          </w:p>
        </w:tc>
        <w:tc>
          <w:tcPr>
            <w:tcW w:w="1276" w:type="dxa"/>
            <w:shd w:val="clear" w:color="auto" w:fill="5B9BD5" w:themeFill="accent5"/>
            <w:vAlign w:val="center"/>
            <w:hideMark/>
          </w:tcPr>
          <w:p w14:paraId="19510DC3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Posible causa</w:t>
            </w:r>
          </w:p>
        </w:tc>
        <w:tc>
          <w:tcPr>
            <w:tcW w:w="1159" w:type="dxa"/>
            <w:shd w:val="clear" w:color="auto" w:fill="5B9BD5" w:themeFill="accent5"/>
            <w:vAlign w:val="center"/>
            <w:hideMark/>
          </w:tcPr>
          <w:p w14:paraId="5589A949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Efecto en el proceso</w:t>
            </w:r>
          </w:p>
        </w:tc>
        <w:tc>
          <w:tcPr>
            <w:tcW w:w="1472" w:type="dxa"/>
            <w:shd w:val="clear" w:color="auto" w:fill="5B9BD5" w:themeFill="accent5"/>
            <w:vAlign w:val="center"/>
            <w:hideMark/>
          </w:tcPr>
          <w:p w14:paraId="1D303F3F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Contingencia sugerida</w:t>
            </w:r>
          </w:p>
        </w:tc>
        <w:tc>
          <w:tcPr>
            <w:tcW w:w="1337" w:type="dxa"/>
            <w:shd w:val="clear" w:color="auto" w:fill="5B9BD5" w:themeFill="accent5"/>
            <w:vAlign w:val="center"/>
            <w:hideMark/>
          </w:tcPr>
          <w:p w14:paraId="5EF712AD" w14:textId="77777777" w:rsidR="006F0457" w:rsidRPr="006F0457" w:rsidRDefault="006F0457" w:rsidP="00766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6F0457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Responsable de atención</w:t>
            </w:r>
          </w:p>
        </w:tc>
      </w:tr>
      <w:tr w:rsidR="00766363" w:rsidRPr="006F0457" w14:paraId="6B80C0DF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21247363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Ingreso al sistema</w:t>
            </w:r>
          </w:p>
        </w:tc>
        <w:tc>
          <w:tcPr>
            <w:tcW w:w="1299" w:type="dxa"/>
            <w:vAlign w:val="center"/>
            <w:hideMark/>
          </w:tcPr>
          <w:p w14:paraId="54DE7F3B" w14:textId="1974EF2B" w:rsidR="00766363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  <w:p w14:paraId="4A75D30C" w14:textId="360805A9" w:rsidR="00766363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 xml:space="preserve">Secretaría Académica </w:t>
            </w:r>
          </w:p>
          <w:p w14:paraId="0BD73208" w14:textId="6CCDF158" w:rsidR="00766363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 xml:space="preserve">Secretaría General </w:t>
            </w:r>
          </w:p>
          <w:p w14:paraId="0E6B570A" w14:textId="10118991" w:rsidR="006F0457" w:rsidRPr="006F0457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>Decanatura</w:t>
            </w:r>
          </w:p>
        </w:tc>
        <w:tc>
          <w:tcPr>
            <w:tcW w:w="1417" w:type="dxa"/>
            <w:vAlign w:val="center"/>
            <w:hideMark/>
          </w:tcPr>
          <w:p w14:paraId="46F6C558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es posible iniciar sesión</w:t>
            </w:r>
          </w:p>
        </w:tc>
        <w:tc>
          <w:tcPr>
            <w:tcW w:w="1276" w:type="dxa"/>
            <w:vAlign w:val="center"/>
            <w:hideMark/>
          </w:tcPr>
          <w:p w14:paraId="03FD88FB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Credenciales erradas, usuario inactivo, falla de autenticación</w:t>
            </w:r>
          </w:p>
        </w:tc>
        <w:tc>
          <w:tcPr>
            <w:tcW w:w="1159" w:type="dxa"/>
            <w:vAlign w:val="center"/>
            <w:hideMark/>
          </w:tcPr>
          <w:p w14:paraId="307CA7A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puede gestionar la solicitud</w:t>
            </w:r>
          </w:p>
        </w:tc>
        <w:tc>
          <w:tcPr>
            <w:tcW w:w="1472" w:type="dxa"/>
            <w:vAlign w:val="center"/>
            <w:hideMark/>
          </w:tcPr>
          <w:p w14:paraId="39387A6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Validar acceso, restablecer credenciales, revisar integración de autenticación</w:t>
            </w:r>
          </w:p>
        </w:tc>
        <w:tc>
          <w:tcPr>
            <w:tcW w:w="1337" w:type="dxa"/>
            <w:vAlign w:val="center"/>
          </w:tcPr>
          <w:p w14:paraId="46BD6962" w14:textId="2B15C518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5AB5A3C1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457416E9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Ingreso al sistema</w:t>
            </w:r>
          </w:p>
        </w:tc>
        <w:tc>
          <w:tcPr>
            <w:tcW w:w="1299" w:type="dxa"/>
            <w:vAlign w:val="center"/>
            <w:hideMark/>
          </w:tcPr>
          <w:p w14:paraId="119FB1B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Todos los roles de fase 1</w:t>
            </w:r>
          </w:p>
        </w:tc>
        <w:tc>
          <w:tcPr>
            <w:tcW w:w="1417" w:type="dxa"/>
            <w:vAlign w:val="center"/>
            <w:hideMark/>
          </w:tcPr>
          <w:p w14:paraId="3670FDB0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El módulo no aparece al usuario</w:t>
            </w:r>
          </w:p>
        </w:tc>
        <w:tc>
          <w:tcPr>
            <w:tcW w:w="1276" w:type="dxa"/>
            <w:vAlign w:val="center"/>
            <w:hideMark/>
          </w:tcPr>
          <w:p w14:paraId="27C124B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Rol o permiso no asignado correctamente</w:t>
            </w:r>
          </w:p>
        </w:tc>
        <w:tc>
          <w:tcPr>
            <w:tcW w:w="1159" w:type="dxa"/>
            <w:vAlign w:val="center"/>
            <w:hideMark/>
          </w:tcPr>
          <w:p w14:paraId="37AABA9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El trámite no puede iniciar o continuar</w:t>
            </w:r>
          </w:p>
        </w:tc>
        <w:tc>
          <w:tcPr>
            <w:tcW w:w="1472" w:type="dxa"/>
            <w:vAlign w:val="center"/>
            <w:hideMark/>
          </w:tcPr>
          <w:p w14:paraId="2BC5874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Validar matriz de roles y reasignar perfil</w:t>
            </w:r>
          </w:p>
        </w:tc>
        <w:tc>
          <w:tcPr>
            <w:tcW w:w="1337" w:type="dxa"/>
            <w:vAlign w:val="center"/>
          </w:tcPr>
          <w:p w14:paraId="53E386C2" w14:textId="7D36F16C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275743E5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055816CE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Creación de solicitud</w:t>
            </w:r>
          </w:p>
        </w:tc>
        <w:tc>
          <w:tcPr>
            <w:tcW w:w="1299" w:type="dxa"/>
            <w:vAlign w:val="center"/>
            <w:hideMark/>
          </w:tcPr>
          <w:p w14:paraId="1F6FA1B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189B00BC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puede crear la solicitud</w:t>
            </w:r>
          </w:p>
        </w:tc>
        <w:tc>
          <w:tcPr>
            <w:tcW w:w="1276" w:type="dxa"/>
            <w:vAlign w:val="center"/>
            <w:hideMark/>
          </w:tcPr>
          <w:p w14:paraId="0D77E25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Restricción de permisos, validación no cumplida, error del formulario</w:t>
            </w:r>
          </w:p>
        </w:tc>
        <w:tc>
          <w:tcPr>
            <w:tcW w:w="1159" w:type="dxa"/>
            <w:vAlign w:val="center"/>
            <w:hideMark/>
          </w:tcPr>
          <w:p w14:paraId="4B323C3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El trámite no inicia</w:t>
            </w:r>
          </w:p>
        </w:tc>
        <w:tc>
          <w:tcPr>
            <w:tcW w:w="1472" w:type="dxa"/>
            <w:vAlign w:val="center"/>
            <w:hideMark/>
          </w:tcPr>
          <w:p w14:paraId="613C7D9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Revisar reglas de negocio y habilitación del flujo</w:t>
            </w:r>
          </w:p>
        </w:tc>
        <w:tc>
          <w:tcPr>
            <w:tcW w:w="1337" w:type="dxa"/>
            <w:vAlign w:val="center"/>
          </w:tcPr>
          <w:p w14:paraId="68ABF15C" w14:textId="3FD8B5EB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0FF6D598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59D46A21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Diligenciamiento</w:t>
            </w:r>
          </w:p>
        </w:tc>
        <w:tc>
          <w:tcPr>
            <w:tcW w:w="1299" w:type="dxa"/>
            <w:vAlign w:val="center"/>
            <w:hideMark/>
          </w:tcPr>
          <w:p w14:paraId="44F847D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03E89A0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información no se guarda</w:t>
            </w:r>
          </w:p>
        </w:tc>
        <w:tc>
          <w:tcPr>
            <w:tcW w:w="1276" w:type="dxa"/>
            <w:vAlign w:val="center"/>
            <w:hideMark/>
          </w:tcPr>
          <w:p w14:paraId="0D6A151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Sesión vencida, error de validación, falla de red</w:t>
            </w:r>
          </w:p>
        </w:tc>
        <w:tc>
          <w:tcPr>
            <w:tcW w:w="1159" w:type="dxa"/>
            <w:vAlign w:val="center"/>
            <w:hideMark/>
          </w:tcPr>
          <w:p w14:paraId="39B7508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Pérdida parcial del registro</w:t>
            </w:r>
          </w:p>
        </w:tc>
        <w:tc>
          <w:tcPr>
            <w:tcW w:w="1472" w:type="dxa"/>
            <w:vAlign w:val="center"/>
            <w:hideMark/>
          </w:tcPr>
          <w:p w14:paraId="4898D74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Recuperar borrador, revisar sesión y validaciones</w:t>
            </w:r>
          </w:p>
        </w:tc>
        <w:tc>
          <w:tcPr>
            <w:tcW w:w="1337" w:type="dxa"/>
            <w:vAlign w:val="center"/>
          </w:tcPr>
          <w:p w14:paraId="2A86C9C2" w14:textId="77C7D19C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2EE378BA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1D81EA71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Carga documental</w:t>
            </w:r>
          </w:p>
        </w:tc>
        <w:tc>
          <w:tcPr>
            <w:tcW w:w="1299" w:type="dxa"/>
            <w:vAlign w:val="center"/>
            <w:hideMark/>
          </w:tcPr>
          <w:p w14:paraId="1C0BA72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06183C31" w14:textId="13DA57C5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puede</w:t>
            </w:r>
            <w:r w:rsidR="00766363">
              <w:rPr>
                <w:rFonts w:ascii="Arial" w:hAnsi="Arial" w:cs="Arial"/>
                <w:sz w:val="16"/>
                <w:szCs w:val="16"/>
              </w:rPr>
              <w:t>n</w:t>
            </w:r>
            <w:r w:rsidRPr="006F0457">
              <w:rPr>
                <w:rFonts w:ascii="Arial" w:hAnsi="Arial" w:cs="Arial"/>
                <w:sz w:val="16"/>
                <w:szCs w:val="16"/>
              </w:rPr>
              <w:t xml:space="preserve"> adjuntar anexos</w:t>
            </w:r>
          </w:p>
        </w:tc>
        <w:tc>
          <w:tcPr>
            <w:tcW w:w="1276" w:type="dxa"/>
            <w:vAlign w:val="center"/>
            <w:hideMark/>
          </w:tcPr>
          <w:p w14:paraId="6AC9E00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Peso excesivo, formato no permitido, error de carga</w:t>
            </w:r>
          </w:p>
        </w:tc>
        <w:tc>
          <w:tcPr>
            <w:tcW w:w="1159" w:type="dxa"/>
            <w:vAlign w:val="center"/>
            <w:hideMark/>
          </w:tcPr>
          <w:p w14:paraId="5DA4E15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solicitud no puede radicarse</w:t>
            </w:r>
          </w:p>
        </w:tc>
        <w:tc>
          <w:tcPr>
            <w:tcW w:w="1472" w:type="dxa"/>
            <w:vAlign w:val="center"/>
            <w:hideMark/>
          </w:tcPr>
          <w:p w14:paraId="196563E8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Mostrar restricción de formato y tamaño, permitir reintento</w:t>
            </w:r>
          </w:p>
        </w:tc>
        <w:tc>
          <w:tcPr>
            <w:tcW w:w="1337" w:type="dxa"/>
            <w:vAlign w:val="center"/>
          </w:tcPr>
          <w:p w14:paraId="61B66F94" w14:textId="5A01284C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37D01CBA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679B49FD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Carga documental</w:t>
            </w:r>
          </w:p>
        </w:tc>
        <w:tc>
          <w:tcPr>
            <w:tcW w:w="1299" w:type="dxa"/>
            <w:vAlign w:val="center"/>
            <w:hideMark/>
          </w:tcPr>
          <w:p w14:paraId="4B72679F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7EFE0A2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adjunta documento desactualizado o erróneo</w:t>
            </w:r>
          </w:p>
        </w:tc>
        <w:tc>
          <w:tcPr>
            <w:tcW w:w="1276" w:type="dxa"/>
            <w:vAlign w:val="center"/>
            <w:hideMark/>
          </w:tcPr>
          <w:p w14:paraId="72D7D69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humano</w:t>
            </w:r>
          </w:p>
        </w:tc>
        <w:tc>
          <w:tcPr>
            <w:tcW w:w="1159" w:type="dxa"/>
            <w:vAlign w:val="center"/>
            <w:hideMark/>
          </w:tcPr>
          <w:p w14:paraId="5D4FBAF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Devolución posterior o subsanación</w:t>
            </w:r>
          </w:p>
        </w:tc>
        <w:tc>
          <w:tcPr>
            <w:tcW w:w="1472" w:type="dxa"/>
            <w:vAlign w:val="center"/>
            <w:hideMark/>
          </w:tcPr>
          <w:p w14:paraId="56C46F6B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Permitir reemplazo antes de radicar y conservar trazabilidad</w:t>
            </w:r>
          </w:p>
        </w:tc>
        <w:tc>
          <w:tcPr>
            <w:tcW w:w="1337" w:type="dxa"/>
            <w:vAlign w:val="center"/>
          </w:tcPr>
          <w:p w14:paraId="48F345F8" w14:textId="7973C4C5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3765F1B5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45EAD90C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Validación inicial</w:t>
            </w:r>
          </w:p>
        </w:tc>
        <w:tc>
          <w:tcPr>
            <w:tcW w:w="1299" w:type="dxa"/>
            <w:vAlign w:val="center"/>
            <w:hideMark/>
          </w:tcPr>
          <w:p w14:paraId="52C49FB0" w14:textId="5C2F0697" w:rsidR="00766363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 xml:space="preserve">Sistema  </w:t>
            </w:r>
          </w:p>
          <w:p w14:paraId="5D957427" w14:textId="2EB78DB8" w:rsidR="006F0457" w:rsidRPr="006F0457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4995F15B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radica una solicitud incompleta</w:t>
            </w:r>
          </w:p>
        </w:tc>
        <w:tc>
          <w:tcPr>
            <w:tcW w:w="1276" w:type="dxa"/>
            <w:vAlign w:val="center"/>
            <w:hideMark/>
          </w:tcPr>
          <w:p w14:paraId="18590D3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Falla en validación automática de requisitos mínimos</w:t>
            </w:r>
          </w:p>
        </w:tc>
        <w:tc>
          <w:tcPr>
            <w:tcW w:w="1159" w:type="dxa"/>
            <w:vAlign w:val="center"/>
            <w:hideMark/>
          </w:tcPr>
          <w:p w14:paraId="2B5C088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Entra un expediente inconsistente al flujo</w:t>
            </w:r>
          </w:p>
        </w:tc>
        <w:tc>
          <w:tcPr>
            <w:tcW w:w="1472" w:type="dxa"/>
            <w:vAlign w:val="center"/>
            <w:hideMark/>
          </w:tcPr>
          <w:p w14:paraId="04C053A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Bloquear radicación sin requisitos completos</w:t>
            </w:r>
          </w:p>
        </w:tc>
        <w:tc>
          <w:tcPr>
            <w:tcW w:w="1337" w:type="dxa"/>
            <w:vAlign w:val="center"/>
          </w:tcPr>
          <w:p w14:paraId="6155E603" w14:textId="6950BF9C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51522314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5CF686D1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Radicación</w:t>
            </w:r>
          </w:p>
        </w:tc>
        <w:tc>
          <w:tcPr>
            <w:tcW w:w="1299" w:type="dxa"/>
            <w:vAlign w:val="center"/>
            <w:hideMark/>
          </w:tcPr>
          <w:p w14:paraId="789EE680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02FDAFE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solicitud no queda radicada</w:t>
            </w:r>
          </w:p>
        </w:tc>
        <w:tc>
          <w:tcPr>
            <w:tcW w:w="1276" w:type="dxa"/>
            <w:vAlign w:val="center"/>
            <w:hideMark/>
          </w:tcPr>
          <w:p w14:paraId="59518D2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 xml:space="preserve">Falla del envío, caída del servicio, </w:t>
            </w:r>
            <w:r w:rsidRPr="006F0457">
              <w:rPr>
                <w:rFonts w:ascii="Arial" w:hAnsi="Arial" w:cs="Arial"/>
                <w:sz w:val="16"/>
                <w:szCs w:val="16"/>
              </w:rPr>
              <w:lastRenderedPageBreak/>
              <w:t>ausencia de confirmación</w:t>
            </w:r>
          </w:p>
        </w:tc>
        <w:tc>
          <w:tcPr>
            <w:tcW w:w="1159" w:type="dxa"/>
            <w:vAlign w:val="center"/>
            <w:hideMark/>
          </w:tcPr>
          <w:p w14:paraId="28A1DEE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lastRenderedPageBreak/>
              <w:t xml:space="preserve">El usuario cree que terminó, pero </w:t>
            </w:r>
            <w:r w:rsidRPr="006F0457">
              <w:rPr>
                <w:rFonts w:ascii="Arial" w:hAnsi="Arial" w:cs="Arial"/>
                <w:sz w:val="16"/>
                <w:szCs w:val="16"/>
              </w:rPr>
              <w:lastRenderedPageBreak/>
              <w:t>no existe registro formal</w:t>
            </w:r>
          </w:p>
        </w:tc>
        <w:tc>
          <w:tcPr>
            <w:tcW w:w="1472" w:type="dxa"/>
            <w:vAlign w:val="center"/>
            <w:hideMark/>
          </w:tcPr>
          <w:p w14:paraId="64F10F72" w14:textId="131CBF0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lastRenderedPageBreak/>
              <w:t xml:space="preserve">Generar comprobante visible, validar </w:t>
            </w:r>
            <w:r w:rsidRPr="006F0457">
              <w:rPr>
                <w:rFonts w:ascii="Arial" w:hAnsi="Arial" w:cs="Arial"/>
                <w:sz w:val="16"/>
                <w:szCs w:val="16"/>
              </w:rPr>
              <w:lastRenderedPageBreak/>
              <w:t xml:space="preserve">consecutivo, habilitar reenvío </w:t>
            </w:r>
          </w:p>
        </w:tc>
        <w:tc>
          <w:tcPr>
            <w:tcW w:w="1337" w:type="dxa"/>
            <w:vAlign w:val="center"/>
          </w:tcPr>
          <w:p w14:paraId="0EEA65DA" w14:textId="59D3C239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3CA83D3C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571889A9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Radicación</w:t>
            </w:r>
          </w:p>
        </w:tc>
        <w:tc>
          <w:tcPr>
            <w:tcW w:w="1299" w:type="dxa"/>
            <w:vAlign w:val="center"/>
            <w:hideMark/>
          </w:tcPr>
          <w:p w14:paraId="6365F89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59FF0E7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genera doble radicación</w:t>
            </w:r>
          </w:p>
        </w:tc>
        <w:tc>
          <w:tcPr>
            <w:tcW w:w="1276" w:type="dxa"/>
            <w:vAlign w:val="center"/>
            <w:hideMark/>
          </w:tcPr>
          <w:p w14:paraId="28DB32B1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Doble clic, reintentos por lentitud, falta de control de duplicados</w:t>
            </w:r>
          </w:p>
        </w:tc>
        <w:tc>
          <w:tcPr>
            <w:tcW w:w="1159" w:type="dxa"/>
            <w:vAlign w:val="center"/>
            <w:hideMark/>
          </w:tcPr>
          <w:p w14:paraId="7C347801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Duplicidad de expedientes</w:t>
            </w:r>
          </w:p>
        </w:tc>
        <w:tc>
          <w:tcPr>
            <w:tcW w:w="1472" w:type="dxa"/>
            <w:vAlign w:val="center"/>
            <w:hideMark/>
          </w:tcPr>
          <w:p w14:paraId="03ECB80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Aplicar control de duplicidad por solicitud activa</w:t>
            </w:r>
          </w:p>
        </w:tc>
        <w:tc>
          <w:tcPr>
            <w:tcW w:w="1337" w:type="dxa"/>
            <w:vAlign w:val="center"/>
          </w:tcPr>
          <w:p w14:paraId="2B5D7D9A" w14:textId="2BCEFCE5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2C45D7C7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1D41FACB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Revisión curricular</w:t>
            </w:r>
          </w:p>
        </w:tc>
        <w:tc>
          <w:tcPr>
            <w:tcW w:w="1299" w:type="dxa"/>
            <w:vAlign w:val="center"/>
            <w:hideMark/>
          </w:tcPr>
          <w:p w14:paraId="073F08F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Proyecto Curricular</w:t>
            </w:r>
          </w:p>
        </w:tc>
        <w:tc>
          <w:tcPr>
            <w:tcW w:w="1417" w:type="dxa"/>
            <w:vAlign w:val="center"/>
            <w:hideMark/>
          </w:tcPr>
          <w:p w14:paraId="1848206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visualizan soportes o comentarios del docente</w:t>
            </w:r>
          </w:p>
        </w:tc>
        <w:tc>
          <w:tcPr>
            <w:tcW w:w="1276" w:type="dxa"/>
            <w:vAlign w:val="center"/>
            <w:hideMark/>
          </w:tcPr>
          <w:p w14:paraId="220F26F8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Archivo dañado, permisos errados, error de visualización</w:t>
            </w:r>
          </w:p>
        </w:tc>
        <w:tc>
          <w:tcPr>
            <w:tcW w:w="1159" w:type="dxa"/>
            <w:vAlign w:val="center"/>
            <w:hideMark/>
          </w:tcPr>
          <w:p w14:paraId="3A56C9F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puede hacerse revisión de pertinencia</w:t>
            </w:r>
          </w:p>
        </w:tc>
        <w:tc>
          <w:tcPr>
            <w:tcW w:w="1472" w:type="dxa"/>
            <w:vAlign w:val="center"/>
            <w:hideMark/>
          </w:tcPr>
          <w:p w14:paraId="2E8FDD3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Restaurar archivo, validar permisos y repositorio</w:t>
            </w:r>
          </w:p>
        </w:tc>
        <w:tc>
          <w:tcPr>
            <w:tcW w:w="1337" w:type="dxa"/>
            <w:vAlign w:val="center"/>
          </w:tcPr>
          <w:p w14:paraId="6025FC1D" w14:textId="3EC89E28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37856CAB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0E73AEB5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Revisión curricular</w:t>
            </w:r>
          </w:p>
        </w:tc>
        <w:tc>
          <w:tcPr>
            <w:tcW w:w="1299" w:type="dxa"/>
            <w:vAlign w:val="center"/>
            <w:hideMark/>
          </w:tcPr>
          <w:p w14:paraId="07021F30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Proyecto Curricular</w:t>
            </w:r>
          </w:p>
        </w:tc>
        <w:tc>
          <w:tcPr>
            <w:tcW w:w="1417" w:type="dxa"/>
            <w:vAlign w:val="center"/>
            <w:hideMark/>
          </w:tcPr>
          <w:p w14:paraId="77732836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registra aval o no aval incorrecto</w:t>
            </w:r>
          </w:p>
        </w:tc>
        <w:tc>
          <w:tcPr>
            <w:tcW w:w="1276" w:type="dxa"/>
            <w:vAlign w:val="center"/>
            <w:hideMark/>
          </w:tcPr>
          <w:p w14:paraId="17DA8D2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de digitación o interpretación</w:t>
            </w:r>
          </w:p>
        </w:tc>
        <w:tc>
          <w:tcPr>
            <w:tcW w:w="1159" w:type="dxa"/>
            <w:vAlign w:val="center"/>
            <w:hideMark/>
          </w:tcPr>
          <w:p w14:paraId="36664D50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El flujo continúa con información errada</w:t>
            </w:r>
          </w:p>
        </w:tc>
        <w:tc>
          <w:tcPr>
            <w:tcW w:w="1472" w:type="dxa"/>
            <w:vAlign w:val="center"/>
            <w:hideMark/>
          </w:tcPr>
          <w:p w14:paraId="0DB0D3BA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Habilitar corrección con auditoría y responsable asociado</w:t>
            </w:r>
          </w:p>
        </w:tc>
        <w:tc>
          <w:tcPr>
            <w:tcW w:w="1337" w:type="dxa"/>
            <w:vAlign w:val="center"/>
          </w:tcPr>
          <w:p w14:paraId="53B73BFE" w14:textId="31682A84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30E950A3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14A6BD75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Subsanación curricular</w:t>
            </w:r>
          </w:p>
        </w:tc>
        <w:tc>
          <w:tcPr>
            <w:tcW w:w="1299" w:type="dxa"/>
            <w:vAlign w:val="center"/>
            <w:hideMark/>
          </w:tcPr>
          <w:p w14:paraId="588EDD83" w14:textId="77777777" w:rsidR="00766363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 xml:space="preserve">Docente </w:t>
            </w:r>
          </w:p>
          <w:p w14:paraId="5BBEE31B" w14:textId="70FDED8B" w:rsidR="006F0457" w:rsidRPr="006F0457" w:rsidRDefault="00766363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="006F0457" w:rsidRPr="006F0457">
              <w:rPr>
                <w:rFonts w:ascii="Arial" w:hAnsi="Arial" w:cs="Arial"/>
                <w:sz w:val="16"/>
                <w:szCs w:val="16"/>
              </w:rPr>
              <w:t>Proyecto Curricular</w:t>
            </w:r>
          </w:p>
        </w:tc>
        <w:tc>
          <w:tcPr>
            <w:tcW w:w="1417" w:type="dxa"/>
            <w:vAlign w:val="center"/>
            <w:hideMark/>
          </w:tcPr>
          <w:p w14:paraId="451B661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devolución al docente no queda registrada correctamente</w:t>
            </w:r>
          </w:p>
        </w:tc>
        <w:tc>
          <w:tcPr>
            <w:tcW w:w="1276" w:type="dxa"/>
            <w:vAlign w:val="center"/>
            <w:hideMark/>
          </w:tcPr>
          <w:p w14:paraId="47284DA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de transición de estado</w:t>
            </w:r>
          </w:p>
        </w:tc>
        <w:tc>
          <w:tcPr>
            <w:tcW w:w="1159" w:type="dxa"/>
            <w:vAlign w:val="center"/>
            <w:hideMark/>
          </w:tcPr>
          <w:p w14:paraId="7038F76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solicitud queda detenida o sin trazabilidad</w:t>
            </w:r>
          </w:p>
        </w:tc>
        <w:tc>
          <w:tcPr>
            <w:tcW w:w="1472" w:type="dxa"/>
            <w:vAlign w:val="center"/>
            <w:hideMark/>
          </w:tcPr>
          <w:p w14:paraId="5479346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Reprocesar estado y conservar histórico de observaciones</w:t>
            </w:r>
          </w:p>
        </w:tc>
        <w:tc>
          <w:tcPr>
            <w:tcW w:w="1337" w:type="dxa"/>
            <w:vAlign w:val="center"/>
          </w:tcPr>
          <w:p w14:paraId="48DBBCDD" w14:textId="0433D675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68D5CB11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01C75BB4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Revisión de facultad</w:t>
            </w:r>
          </w:p>
        </w:tc>
        <w:tc>
          <w:tcPr>
            <w:tcW w:w="1299" w:type="dxa"/>
            <w:vAlign w:val="center"/>
            <w:hideMark/>
          </w:tcPr>
          <w:p w14:paraId="5815BDB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Secretaría Académica</w:t>
            </w:r>
          </w:p>
        </w:tc>
        <w:tc>
          <w:tcPr>
            <w:tcW w:w="1417" w:type="dxa"/>
            <w:vAlign w:val="center"/>
            <w:hideMark/>
          </w:tcPr>
          <w:p w14:paraId="551CE21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solicitud no aparece en la bandeja</w:t>
            </w:r>
          </w:p>
        </w:tc>
        <w:tc>
          <w:tcPr>
            <w:tcW w:w="1276" w:type="dxa"/>
            <w:vAlign w:val="center"/>
            <w:hideMark/>
          </w:tcPr>
          <w:p w14:paraId="501A627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de enrutamiento o visibilidad por estado</w:t>
            </w:r>
          </w:p>
        </w:tc>
        <w:tc>
          <w:tcPr>
            <w:tcW w:w="1159" w:type="dxa"/>
            <w:vAlign w:val="center"/>
            <w:hideMark/>
          </w:tcPr>
          <w:p w14:paraId="1F3FA44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revisión no inicia</w:t>
            </w:r>
          </w:p>
        </w:tc>
        <w:tc>
          <w:tcPr>
            <w:tcW w:w="1472" w:type="dxa"/>
            <w:vAlign w:val="center"/>
            <w:hideMark/>
          </w:tcPr>
          <w:p w14:paraId="678F0599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Verificar transición, bandeja y asignación</w:t>
            </w:r>
          </w:p>
        </w:tc>
        <w:tc>
          <w:tcPr>
            <w:tcW w:w="1337" w:type="dxa"/>
            <w:vAlign w:val="center"/>
          </w:tcPr>
          <w:p w14:paraId="74D6A06F" w14:textId="53B70B70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4BD80F7F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6CDC380B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Revisión de facultad</w:t>
            </w:r>
          </w:p>
        </w:tc>
        <w:tc>
          <w:tcPr>
            <w:tcW w:w="1299" w:type="dxa"/>
            <w:vAlign w:val="center"/>
            <w:hideMark/>
          </w:tcPr>
          <w:p w14:paraId="575EFB46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Secretaría Académica</w:t>
            </w:r>
          </w:p>
        </w:tc>
        <w:tc>
          <w:tcPr>
            <w:tcW w:w="1417" w:type="dxa"/>
            <w:vAlign w:val="center"/>
            <w:hideMark/>
          </w:tcPr>
          <w:p w14:paraId="71DAA13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puede cargar acta o soporte de Consejo de Facultad</w:t>
            </w:r>
          </w:p>
        </w:tc>
        <w:tc>
          <w:tcPr>
            <w:tcW w:w="1276" w:type="dxa"/>
            <w:vAlign w:val="center"/>
            <w:hideMark/>
          </w:tcPr>
          <w:p w14:paraId="6B68A82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de carga, formato inválido, permisos</w:t>
            </w:r>
          </w:p>
        </w:tc>
        <w:tc>
          <w:tcPr>
            <w:tcW w:w="1159" w:type="dxa"/>
            <w:vAlign w:val="center"/>
            <w:hideMark/>
          </w:tcPr>
          <w:p w14:paraId="2908D2D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puede formalizar el resultado de facultad</w:t>
            </w:r>
          </w:p>
        </w:tc>
        <w:tc>
          <w:tcPr>
            <w:tcW w:w="1472" w:type="dxa"/>
            <w:vAlign w:val="center"/>
            <w:hideMark/>
          </w:tcPr>
          <w:p w14:paraId="528D4BC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Permitir recarga y validar requisitos del archivo</w:t>
            </w:r>
          </w:p>
        </w:tc>
        <w:tc>
          <w:tcPr>
            <w:tcW w:w="1337" w:type="dxa"/>
            <w:vAlign w:val="center"/>
          </w:tcPr>
          <w:p w14:paraId="11A04086" w14:textId="303EA5B9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58451C44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2CBBB3FB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Revisión final</w:t>
            </w:r>
          </w:p>
        </w:tc>
        <w:tc>
          <w:tcPr>
            <w:tcW w:w="1299" w:type="dxa"/>
            <w:vAlign w:val="center"/>
            <w:hideMark/>
          </w:tcPr>
          <w:p w14:paraId="37F4712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Secretaría General</w:t>
            </w:r>
          </w:p>
        </w:tc>
        <w:tc>
          <w:tcPr>
            <w:tcW w:w="1417" w:type="dxa"/>
            <w:vAlign w:val="center"/>
            <w:hideMark/>
          </w:tcPr>
          <w:p w14:paraId="37A51419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El expediente no llega a su bandeja</w:t>
            </w:r>
          </w:p>
        </w:tc>
        <w:tc>
          <w:tcPr>
            <w:tcW w:w="1276" w:type="dxa"/>
            <w:vAlign w:val="center"/>
            <w:hideMark/>
          </w:tcPr>
          <w:p w14:paraId="5300C86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Error de transición o asignación</w:t>
            </w:r>
          </w:p>
        </w:tc>
        <w:tc>
          <w:tcPr>
            <w:tcW w:w="1159" w:type="dxa"/>
            <w:vAlign w:val="center"/>
            <w:hideMark/>
          </w:tcPr>
          <w:p w14:paraId="60147ED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detiene el trámite</w:t>
            </w:r>
          </w:p>
        </w:tc>
        <w:tc>
          <w:tcPr>
            <w:tcW w:w="1472" w:type="dxa"/>
            <w:vAlign w:val="center"/>
            <w:hideMark/>
          </w:tcPr>
          <w:p w14:paraId="0D52E82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Reasignar manualmente y revisar reglas del flujo</w:t>
            </w:r>
          </w:p>
        </w:tc>
        <w:tc>
          <w:tcPr>
            <w:tcW w:w="1337" w:type="dxa"/>
            <w:vAlign w:val="center"/>
          </w:tcPr>
          <w:p w14:paraId="40A014A7" w14:textId="3A6234BF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6C89DA1D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4F00781F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Decisión institucional</w:t>
            </w:r>
          </w:p>
        </w:tc>
        <w:tc>
          <w:tcPr>
            <w:tcW w:w="1299" w:type="dxa"/>
            <w:vAlign w:val="center"/>
            <w:hideMark/>
          </w:tcPr>
          <w:p w14:paraId="600D26AF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Secretaría General</w:t>
            </w:r>
          </w:p>
        </w:tc>
        <w:tc>
          <w:tcPr>
            <w:tcW w:w="1417" w:type="dxa"/>
            <w:vAlign w:val="center"/>
            <w:hideMark/>
          </w:tcPr>
          <w:p w14:paraId="7391F737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Se registra una decisión errada de Consejo Académico o CSU</w:t>
            </w:r>
          </w:p>
        </w:tc>
        <w:tc>
          <w:tcPr>
            <w:tcW w:w="1276" w:type="dxa"/>
            <w:vAlign w:val="center"/>
            <w:hideMark/>
          </w:tcPr>
          <w:p w14:paraId="41C5EB8C" w14:textId="7BD4D9B5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 xml:space="preserve">Error humano </w:t>
            </w:r>
          </w:p>
        </w:tc>
        <w:tc>
          <w:tcPr>
            <w:tcW w:w="1159" w:type="dxa"/>
            <w:vAlign w:val="center"/>
            <w:hideMark/>
          </w:tcPr>
          <w:p w14:paraId="60EA295B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Notificación y estado inconsistentes</w:t>
            </w:r>
          </w:p>
        </w:tc>
        <w:tc>
          <w:tcPr>
            <w:tcW w:w="1472" w:type="dxa"/>
            <w:vAlign w:val="center"/>
            <w:hideMark/>
          </w:tcPr>
          <w:p w14:paraId="12417D8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Permitir corrección con trazabilidad</w:t>
            </w:r>
          </w:p>
        </w:tc>
        <w:tc>
          <w:tcPr>
            <w:tcW w:w="1337" w:type="dxa"/>
            <w:vAlign w:val="center"/>
          </w:tcPr>
          <w:p w14:paraId="757A3681" w14:textId="46057B72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7A2698F9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590ADCDB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Formalización final</w:t>
            </w:r>
          </w:p>
        </w:tc>
        <w:tc>
          <w:tcPr>
            <w:tcW w:w="1299" w:type="dxa"/>
            <w:vAlign w:val="center"/>
            <w:hideMark/>
          </w:tcPr>
          <w:p w14:paraId="10C7AAA8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Decanatura</w:t>
            </w:r>
          </w:p>
        </w:tc>
        <w:tc>
          <w:tcPr>
            <w:tcW w:w="1417" w:type="dxa"/>
            <w:vAlign w:val="center"/>
            <w:hideMark/>
          </w:tcPr>
          <w:p w14:paraId="56EAB47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cargan documentos de OAJ o Rectoría</w:t>
            </w:r>
          </w:p>
        </w:tc>
        <w:tc>
          <w:tcPr>
            <w:tcW w:w="1276" w:type="dxa"/>
            <w:vAlign w:val="center"/>
            <w:hideMark/>
          </w:tcPr>
          <w:p w14:paraId="051B07D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Omisión, retraso, error de carga</w:t>
            </w:r>
          </w:p>
        </w:tc>
        <w:tc>
          <w:tcPr>
            <w:tcW w:w="1159" w:type="dxa"/>
            <w:vAlign w:val="center"/>
            <w:hideMark/>
          </w:tcPr>
          <w:p w14:paraId="790964B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La fase 1 no puede cerrarse correctamente</w:t>
            </w:r>
          </w:p>
        </w:tc>
        <w:tc>
          <w:tcPr>
            <w:tcW w:w="1472" w:type="dxa"/>
            <w:vAlign w:val="center"/>
            <w:hideMark/>
          </w:tcPr>
          <w:p w14:paraId="786928CD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Definir control de documentos obligatorios antes del cierre</w:t>
            </w:r>
          </w:p>
        </w:tc>
        <w:tc>
          <w:tcPr>
            <w:tcW w:w="1337" w:type="dxa"/>
            <w:vAlign w:val="center"/>
          </w:tcPr>
          <w:p w14:paraId="754F3163" w14:textId="3427D748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1DC10331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35C78BF5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Cierre de fase</w:t>
            </w:r>
          </w:p>
        </w:tc>
        <w:tc>
          <w:tcPr>
            <w:tcW w:w="1299" w:type="dxa"/>
            <w:vAlign w:val="center"/>
            <w:hideMark/>
          </w:tcPr>
          <w:p w14:paraId="4351077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Decanatura</w:t>
            </w:r>
          </w:p>
        </w:tc>
        <w:tc>
          <w:tcPr>
            <w:tcW w:w="1417" w:type="dxa"/>
            <w:vAlign w:val="center"/>
            <w:hideMark/>
          </w:tcPr>
          <w:p w14:paraId="1697B1A1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registra fecha de inicio o datos de continuidad</w:t>
            </w:r>
          </w:p>
        </w:tc>
        <w:tc>
          <w:tcPr>
            <w:tcW w:w="1276" w:type="dxa"/>
            <w:vAlign w:val="center"/>
            <w:hideMark/>
          </w:tcPr>
          <w:p w14:paraId="548621B6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Omisión operativa</w:t>
            </w:r>
          </w:p>
        </w:tc>
        <w:tc>
          <w:tcPr>
            <w:tcW w:w="1159" w:type="dxa"/>
            <w:vAlign w:val="center"/>
            <w:hideMark/>
          </w:tcPr>
          <w:p w14:paraId="38C8341C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se habilita correctamente la fase 2</w:t>
            </w:r>
          </w:p>
        </w:tc>
        <w:tc>
          <w:tcPr>
            <w:tcW w:w="1472" w:type="dxa"/>
            <w:vAlign w:val="center"/>
            <w:hideMark/>
          </w:tcPr>
          <w:p w14:paraId="7383ECB6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Validar campos mínimos previos a habilitación</w:t>
            </w:r>
          </w:p>
        </w:tc>
        <w:tc>
          <w:tcPr>
            <w:tcW w:w="1337" w:type="dxa"/>
            <w:vAlign w:val="center"/>
          </w:tcPr>
          <w:p w14:paraId="271CFA74" w14:textId="777AC18A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15421465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10A43A7B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Notificación</w:t>
            </w:r>
          </w:p>
        </w:tc>
        <w:tc>
          <w:tcPr>
            <w:tcW w:w="1299" w:type="dxa"/>
            <w:vAlign w:val="center"/>
            <w:hideMark/>
          </w:tcPr>
          <w:p w14:paraId="076445B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Docente</w:t>
            </w:r>
          </w:p>
        </w:tc>
        <w:tc>
          <w:tcPr>
            <w:tcW w:w="1417" w:type="dxa"/>
            <w:vAlign w:val="center"/>
            <w:hideMark/>
          </w:tcPr>
          <w:p w14:paraId="2CD27C4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recibe observaciones o decisión final</w:t>
            </w:r>
          </w:p>
        </w:tc>
        <w:tc>
          <w:tcPr>
            <w:tcW w:w="1276" w:type="dxa"/>
            <w:vAlign w:val="center"/>
            <w:hideMark/>
          </w:tcPr>
          <w:p w14:paraId="21F7907C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Falla de mensajería o interfaz</w:t>
            </w:r>
          </w:p>
        </w:tc>
        <w:tc>
          <w:tcPr>
            <w:tcW w:w="1159" w:type="dxa"/>
            <w:vAlign w:val="center"/>
            <w:hideMark/>
          </w:tcPr>
          <w:p w14:paraId="316E97D9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atiende subsanación o desconoce el resultado</w:t>
            </w:r>
          </w:p>
        </w:tc>
        <w:tc>
          <w:tcPr>
            <w:tcW w:w="1472" w:type="dxa"/>
            <w:vAlign w:val="center"/>
            <w:hideMark/>
          </w:tcPr>
          <w:p w14:paraId="7AC43F83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Reintento automático, notificación manual, evidencia de envío</w:t>
            </w:r>
          </w:p>
        </w:tc>
        <w:tc>
          <w:tcPr>
            <w:tcW w:w="1337" w:type="dxa"/>
            <w:vAlign w:val="center"/>
          </w:tcPr>
          <w:p w14:paraId="55C58311" w14:textId="3B5FC9E9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1DA254DE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23152BC7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Trazabilidad transversal</w:t>
            </w:r>
          </w:p>
        </w:tc>
        <w:tc>
          <w:tcPr>
            <w:tcW w:w="1299" w:type="dxa"/>
            <w:vAlign w:val="center"/>
            <w:hideMark/>
          </w:tcPr>
          <w:p w14:paraId="7E3D36E6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Todos los roles</w:t>
            </w:r>
          </w:p>
        </w:tc>
        <w:tc>
          <w:tcPr>
            <w:tcW w:w="1417" w:type="dxa"/>
            <w:vAlign w:val="center"/>
            <w:hideMark/>
          </w:tcPr>
          <w:p w14:paraId="0D700BF2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No queda histórico de cambios, devoluciones o soportes sustituidos</w:t>
            </w:r>
          </w:p>
        </w:tc>
        <w:tc>
          <w:tcPr>
            <w:tcW w:w="1276" w:type="dxa"/>
            <w:vAlign w:val="center"/>
            <w:hideMark/>
          </w:tcPr>
          <w:p w14:paraId="1E86F618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Falta de auditoría o mal registro</w:t>
            </w:r>
          </w:p>
        </w:tc>
        <w:tc>
          <w:tcPr>
            <w:tcW w:w="1159" w:type="dxa"/>
            <w:vAlign w:val="center"/>
            <w:hideMark/>
          </w:tcPr>
          <w:p w14:paraId="3A9BAC8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Riesgo de pérdida de control institucional</w:t>
            </w:r>
          </w:p>
        </w:tc>
        <w:tc>
          <w:tcPr>
            <w:tcW w:w="1472" w:type="dxa"/>
            <w:vAlign w:val="center"/>
            <w:hideMark/>
          </w:tcPr>
          <w:p w14:paraId="01362DD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Mantener bitácora por fecha, usuario, estado y documento</w:t>
            </w:r>
          </w:p>
        </w:tc>
        <w:tc>
          <w:tcPr>
            <w:tcW w:w="1337" w:type="dxa"/>
            <w:vAlign w:val="center"/>
          </w:tcPr>
          <w:p w14:paraId="1688EABF" w14:textId="64D1D65F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66363" w:rsidRPr="006F0457" w14:paraId="7B112F77" w14:textId="77777777" w:rsidTr="007663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  <w:vAlign w:val="center"/>
            <w:hideMark/>
          </w:tcPr>
          <w:p w14:paraId="779E7F75" w14:textId="77777777" w:rsidR="006F0457" w:rsidRPr="006F0457" w:rsidRDefault="006F0457" w:rsidP="0076636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F045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Seguridad transversal</w:t>
            </w:r>
          </w:p>
        </w:tc>
        <w:tc>
          <w:tcPr>
            <w:tcW w:w="1299" w:type="dxa"/>
            <w:vAlign w:val="center"/>
            <w:hideMark/>
          </w:tcPr>
          <w:p w14:paraId="168C938B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Todos los roles</w:t>
            </w:r>
          </w:p>
        </w:tc>
        <w:tc>
          <w:tcPr>
            <w:tcW w:w="1417" w:type="dxa"/>
            <w:vAlign w:val="center"/>
            <w:hideMark/>
          </w:tcPr>
          <w:p w14:paraId="2A050A3F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Un usuario visualiza o modifica información ajena</w:t>
            </w:r>
          </w:p>
        </w:tc>
        <w:tc>
          <w:tcPr>
            <w:tcW w:w="1276" w:type="dxa"/>
            <w:vAlign w:val="center"/>
            <w:hideMark/>
          </w:tcPr>
          <w:p w14:paraId="1E66E90E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Permisos mal configurados</w:t>
            </w:r>
          </w:p>
        </w:tc>
        <w:tc>
          <w:tcPr>
            <w:tcW w:w="1159" w:type="dxa"/>
            <w:vAlign w:val="center"/>
            <w:hideMark/>
          </w:tcPr>
          <w:p w14:paraId="6D079394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Riesgo de acceso indebido o alteración del expediente</w:t>
            </w:r>
          </w:p>
        </w:tc>
        <w:tc>
          <w:tcPr>
            <w:tcW w:w="1472" w:type="dxa"/>
            <w:vAlign w:val="center"/>
            <w:hideMark/>
          </w:tcPr>
          <w:p w14:paraId="56B57845" w14:textId="77777777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6F0457">
              <w:rPr>
                <w:rFonts w:ascii="Arial" w:hAnsi="Arial" w:cs="Arial"/>
                <w:sz w:val="16"/>
                <w:szCs w:val="16"/>
              </w:rPr>
              <w:t>Revisar permisos por rol y ejecutar pruebas de acceso</w:t>
            </w:r>
          </w:p>
        </w:tc>
        <w:tc>
          <w:tcPr>
            <w:tcW w:w="1337" w:type="dxa"/>
            <w:vAlign w:val="center"/>
          </w:tcPr>
          <w:p w14:paraId="0AD3D14D" w14:textId="6119D579" w:rsidR="006F0457" w:rsidRPr="006F0457" w:rsidRDefault="006F0457" w:rsidP="00766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A2209DA" w14:textId="77777777" w:rsidR="006D1530" w:rsidRDefault="006D1530" w:rsidP="009A53FE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Conclusiones</w:t>
      </w:r>
    </w:p>
    <w:p w14:paraId="3E99F7B0" w14:textId="77777777" w:rsidR="001E42CC" w:rsidRDefault="001E42CC" w:rsidP="001E42CC">
      <w:pPr>
        <w:pStyle w:val="Prrafodelista"/>
        <w:spacing w:after="0" w:line="360" w:lineRule="auto"/>
        <w:ind w:left="360"/>
        <w:rPr>
          <w:rFonts w:ascii="Arial" w:hAnsi="Arial" w:cs="Arial"/>
          <w:b/>
          <w:bCs/>
        </w:rPr>
      </w:pPr>
    </w:p>
    <w:p w14:paraId="490E024C" w14:textId="6E947F15" w:rsidR="001E42CC" w:rsidRPr="001E42CC" w:rsidRDefault="001E42CC" w:rsidP="001E42CC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42CC">
        <w:rPr>
          <w:rFonts w:ascii="Arial" w:hAnsi="Arial" w:cs="Arial"/>
        </w:rPr>
        <w:t>La fase 1 de Comisiones de Estudio concentra los mayores riesgos en cinco puntos: acceso, radicación, control documental, subsanación y transición entre roles. El impacto principal recae sobre la continuidad del trámite y la trazabilidad institucional.</w:t>
      </w:r>
    </w:p>
    <w:p w14:paraId="2027B074" w14:textId="3433B573" w:rsidR="00766363" w:rsidRPr="001E42CC" w:rsidRDefault="001E42CC" w:rsidP="001E42CC">
      <w:pPr>
        <w:pStyle w:val="Prrafodelista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42CC">
        <w:rPr>
          <w:rFonts w:ascii="Arial" w:hAnsi="Arial" w:cs="Arial"/>
        </w:rPr>
        <w:t>La utilidad del documento es operativa. Sirve como base de referencia para soporte, validación funcional, pruebas y estabilización del módulo en ambiente de uso.</w:t>
      </w:r>
    </w:p>
    <w:sectPr w:rsidR="00766363" w:rsidRPr="001E42CC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F7B"/>
    <w:multiLevelType w:val="hybridMultilevel"/>
    <w:tmpl w:val="D5C80A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5866"/>
    <w:multiLevelType w:val="hybridMultilevel"/>
    <w:tmpl w:val="39200C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6760F"/>
    <w:multiLevelType w:val="hybridMultilevel"/>
    <w:tmpl w:val="7310A88E"/>
    <w:lvl w:ilvl="0" w:tplc="1D76A1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342FE"/>
    <w:multiLevelType w:val="hybridMultilevel"/>
    <w:tmpl w:val="E52AFD2E"/>
    <w:lvl w:ilvl="0" w:tplc="66BA5186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000B0"/>
    <w:multiLevelType w:val="hybridMultilevel"/>
    <w:tmpl w:val="14E29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87562"/>
    <w:multiLevelType w:val="hybridMultilevel"/>
    <w:tmpl w:val="233892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4986032">
    <w:abstractNumId w:val="5"/>
  </w:num>
  <w:num w:numId="2" w16cid:durableId="599529635">
    <w:abstractNumId w:val="4"/>
  </w:num>
  <w:num w:numId="3" w16cid:durableId="1103114785">
    <w:abstractNumId w:val="0"/>
  </w:num>
  <w:num w:numId="4" w16cid:durableId="255865853">
    <w:abstractNumId w:val="3"/>
  </w:num>
  <w:num w:numId="5" w16cid:durableId="2125418785">
    <w:abstractNumId w:val="1"/>
  </w:num>
  <w:num w:numId="6" w16cid:durableId="895512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A2"/>
    <w:rsid w:val="00086F35"/>
    <w:rsid w:val="000D16D4"/>
    <w:rsid w:val="001A0F39"/>
    <w:rsid w:val="001E42CC"/>
    <w:rsid w:val="00297DCF"/>
    <w:rsid w:val="00567BE1"/>
    <w:rsid w:val="00654C8F"/>
    <w:rsid w:val="006D1530"/>
    <w:rsid w:val="006F0457"/>
    <w:rsid w:val="00764C9A"/>
    <w:rsid w:val="00766363"/>
    <w:rsid w:val="007F2F30"/>
    <w:rsid w:val="00850A0E"/>
    <w:rsid w:val="0093035E"/>
    <w:rsid w:val="00990E07"/>
    <w:rsid w:val="00992CA2"/>
    <w:rsid w:val="009A53FE"/>
    <w:rsid w:val="009B295D"/>
    <w:rsid w:val="00A50F26"/>
    <w:rsid w:val="00A80611"/>
    <w:rsid w:val="00AC43A9"/>
    <w:rsid w:val="00AF1380"/>
    <w:rsid w:val="00B2705E"/>
    <w:rsid w:val="00D61ED3"/>
    <w:rsid w:val="00D80D21"/>
    <w:rsid w:val="00F44B86"/>
    <w:rsid w:val="00FC32FD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ECFF"/>
  <w15:chartTrackingRefBased/>
  <w15:docId w15:val="{C2E2A4E1-691F-4565-BFAD-EA3738EB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99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CA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CA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CA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CA2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C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CA2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C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CA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C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C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CA2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C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CA2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CA2"/>
    <w:rPr>
      <w:b/>
      <w:bCs/>
      <w:smallCaps/>
      <w:color w:val="2F5496" w:themeColor="accent1" w:themeShade="BF"/>
      <w:spacing w:val="5"/>
    </w:rPr>
  </w:style>
  <w:style w:type="table" w:styleId="Tablaconcuadrcula1clara-nfasis5">
    <w:name w:val="Grid Table 1 Light Accent 5"/>
    <w:basedOn w:val="Tablanormal"/>
    <w:uiPriority w:val="46"/>
    <w:rsid w:val="00D61E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850A0E"/>
    <w:rPr>
      <w:b/>
      <w:bCs/>
    </w:rPr>
  </w:style>
  <w:style w:type="table" w:styleId="Tablaconcuadrcula1clara-nfasis3">
    <w:name w:val="Grid Table 1 Light Accent 3"/>
    <w:basedOn w:val="Tablanormal"/>
    <w:uiPriority w:val="46"/>
    <w:rsid w:val="006F045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887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4</cp:revision>
  <dcterms:created xsi:type="dcterms:W3CDTF">2026-03-25T18:42:00Z</dcterms:created>
  <dcterms:modified xsi:type="dcterms:W3CDTF">2026-03-27T03:12:00Z</dcterms:modified>
</cp:coreProperties>
</file>