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035E" w:rsidRPr="00734153" w:rsidRDefault="00734153" w:rsidP="00734153">
      <w:pPr>
        <w:spacing w:after="0"/>
        <w:jc w:val="center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SGA – MÓDULO SABÁTICOS</w:t>
      </w:r>
    </w:p>
    <w:p w:rsidR="00734153" w:rsidRDefault="00734153" w:rsidP="00734153">
      <w:pPr>
        <w:spacing w:after="0"/>
        <w:jc w:val="center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COMUNICACIÓN Y SENSIBILIZACIÓN</w:t>
      </w:r>
    </w:p>
    <w:p w:rsidR="00734153" w:rsidRDefault="00734153" w:rsidP="00734153">
      <w:pPr>
        <w:spacing w:after="0"/>
        <w:jc w:val="center"/>
        <w:rPr>
          <w:rFonts w:ascii="Arial" w:hAnsi="Arial" w:cs="Arial"/>
          <w:b/>
          <w:bCs/>
        </w:rPr>
      </w:pPr>
    </w:p>
    <w:p w:rsidR="00734153" w:rsidRDefault="00734153" w:rsidP="00734153">
      <w:pPr>
        <w:spacing w:after="0"/>
        <w:jc w:val="center"/>
        <w:rPr>
          <w:rFonts w:ascii="Arial" w:hAnsi="Arial" w:cs="Arial"/>
          <w:b/>
          <w:bCs/>
        </w:rPr>
      </w:pPr>
    </w:p>
    <w:p w:rsidR="00734153" w:rsidRP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1. Introducción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El presente documento define la estrategia de comunicación y sensibilización para la puesta en operación del módulo de Sabáticos Fase 1 en el Sistema de Gestión Académica (SGA). Su finalidad es orientar la socialización del módulo, informar a los usuarios involucrados sobre su alcance y facilitar una apropiación inicial de sus funcionalidades y del proceso que soporta.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</w:p>
    <w:p w:rsidR="00734153" w:rsidRP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2. Objetivo general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Definir las acciones de comunicación y sensibilización requeridas para apoyar la implementación del módulo de Sabáticos Fase 1, facilitando su comprensión y uso por parte de los usuarios involucrados.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</w:p>
    <w:p w:rsidR="00734153" w:rsidRP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3. Objetivos específicos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Socializar el alcance funcional del módulo y las acciones principales habilitadas en la Fase 1.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Informar los roles que intervienen en el proceso y su responsabilidad dentro del aplicativo.</w:t>
      </w:r>
    </w:p>
    <w:p w:rsidR="00734153" w:rsidRDefault="00734153" w:rsidP="00734153">
      <w:p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Apoyar la entrada en operación del módulo mediante acciones de orientación y acompañamiento general.</w:t>
      </w:r>
    </w:p>
    <w:p w:rsidR="00734153" w:rsidRDefault="00734153" w:rsidP="00734153">
      <w:pPr>
        <w:spacing w:after="0" w:line="360" w:lineRule="auto"/>
        <w:rPr>
          <w:rFonts w:ascii="Arial" w:hAnsi="Arial" w:cs="Arial"/>
        </w:rPr>
      </w:pPr>
    </w:p>
    <w:p w:rsidR="00734153" w:rsidRP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4. Alcance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Este documento abarca las acciones de comunicación y sensibilización asociadas al módulo de Sabáticos Fase 1, en lo relacionado con la creación y gestión de solicitudes. Incluye públicos objetivo, mensajes clave, canales de divulgación y actividades generales de socialización.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</w:p>
    <w:p w:rsid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5. Público objetivo</w:t>
      </w:r>
    </w:p>
    <w:p w:rsidR="00734153" w:rsidRPr="00734153" w:rsidRDefault="00734153" w:rsidP="00734153">
      <w:pPr>
        <w:pStyle w:val="Prrafodelista"/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Docentes</w:t>
      </w:r>
    </w:p>
    <w:p w:rsidR="00734153" w:rsidRPr="00734153" w:rsidRDefault="00734153" w:rsidP="00734153">
      <w:pPr>
        <w:pStyle w:val="Prrafodelista"/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Secretaría Académica</w:t>
      </w:r>
    </w:p>
    <w:p w:rsidR="00734153" w:rsidRPr="00734153" w:rsidRDefault="00734153" w:rsidP="00734153">
      <w:pPr>
        <w:pStyle w:val="Prrafodelista"/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Secretaría General</w:t>
      </w:r>
    </w:p>
    <w:p w:rsidR="00734153" w:rsidRPr="00734153" w:rsidRDefault="00734153" w:rsidP="00734153">
      <w:pPr>
        <w:pStyle w:val="Prrafodelista"/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Equipo de funcionamiento</w:t>
      </w:r>
    </w:p>
    <w:p w:rsidR="00734153" w:rsidRPr="00734153" w:rsidRDefault="00734153" w:rsidP="00734153">
      <w:pPr>
        <w:pStyle w:val="Prrafodelista"/>
        <w:numPr>
          <w:ilvl w:val="0"/>
          <w:numId w:val="8"/>
        </w:num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Equipo de soporte funcional y técnico</w:t>
      </w:r>
    </w:p>
    <w:p w:rsid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</w:p>
    <w:p w:rsid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</w:p>
    <w:p w:rsid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</w:p>
    <w:p w:rsidR="00734153" w:rsidRP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lastRenderedPageBreak/>
        <w:t>6. Mensajes clave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El módulo de Sabáticos Fase 1 permite gestionar la creación y trámite inicial de las solicitudes dentro del SGA.</w:t>
      </w:r>
      <w:r>
        <w:rPr>
          <w:rFonts w:ascii="Arial" w:hAnsi="Arial" w:cs="Arial"/>
        </w:rPr>
        <w:t xml:space="preserve"> </w:t>
      </w:r>
      <w:r w:rsidRPr="00734153">
        <w:rPr>
          <w:rFonts w:ascii="Arial" w:hAnsi="Arial" w:cs="Arial"/>
        </w:rPr>
        <w:t>Cada rol cuenta con responsabilidades específicas dentro del proceso.</w:t>
      </w:r>
      <w:r>
        <w:rPr>
          <w:rFonts w:ascii="Arial" w:hAnsi="Arial" w:cs="Arial"/>
        </w:rPr>
        <w:t xml:space="preserve"> 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La fase 1 comprende registro, revisión, validación, subsanación y cierre de la solicitud.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El uso adecuado del módulo favorece el control y la trazabilidad del proceso.</w:t>
      </w:r>
    </w:p>
    <w:p w:rsid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</w:p>
    <w:p w:rsidR="00734153" w:rsidRP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7. Estrategia de comunicación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La comunicación estará orientada a informar de manera clara la entrada en operación del módulo, su alcance y forma general de uso, mediante espacios de socialización, difusión de información clave y circulación de material de apoyo.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</w:p>
    <w:p w:rsidR="00734153" w:rsidRP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8. Estrategia de sensibilización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La sensibilización estará enfocada en fortalecer la comprensión del propósito del módulo, la responsabilidad de cada rol y la importancia de una operación adecuada desde el inicio del proceso.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</w:p>
    <w:p w:rsidR="00734153" w:rsidRP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9. Canales de comunicación</w:t>
      </w:r>
    </w:p>
    <w:p w:rsidR="00734153" w:rsidRPr="00A95576" w:rsidRDefault="00734153" w:rsidP="00A95576">
      <w:pPr>
        <w:pStyle w:val="Prrafodelista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Correo institucional</w:t>
      </w:r>
    </w:p>
    <w:p w:rsidR="00734153" w:rsidRPr="00A95576" w:rsidRDefault="00734153" w:rsidP="00A95576">
      <w:pPr>
        <w:pStyle w:val="Prrafodelista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Reuniones de socialización</w:t>
      </w:r>
    </w:p>
    <w:p w:rsidR="00734153" w:rsidRPr="00A95576" w:rsidRDefault="00734153" w:rsidP="00A95576">
      <w:pPr>
        <w:pStyle w:val="Prrafodelista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Capacitaciones</w:t>
      </w:r>
    </w:p>
    <w:p w:rsidR="00734153" w:rsidRPr="00A95576" w:rsidRDefault="00734153" w:rsidP="00A95576">
      <w:pPr>
        <w:pStyle w:val="Prrafodelista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Instructivos o material de apoyo</w:t>
      </w:r>
    </w:p>
    <w:p w:rsidR="00734153" w:rsidRPr="00A95576" w:rsidRDefault="00734153" w:rsidP="00A95576">
      <w:pPr>
        <w:pStyle w:val="Prrafodelista"/>
        <w:numPr>
          <w:ilvl w:val="0"/>
          <w:numId w:val="10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Espacios de acompañamiento funcional</w:t>
      </w:r>
    </w:p>
    <w:p w:rsid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</w:p>
    <w:p w:rsid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10. Actividades propuestas</w:t>
      </w:r>
    </w:p>
    <w:tbl>
      <w:tblPr>
        <w:tblStyle w:val="Tablaconcuadrcula1clara-nfasis3"/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39"/>
        <w:gridCol w:w="3148"/>
        <w:gridCol w:w="1825"/>
        <w:gridCol w:w="1938"/>
      </w:tblGrid>
      <w:tr w:rsidR="00A95576" w:rsidRPr="00A95576" w:rsidTr="00A9557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tcBorders>
              <w:bottom w:val="none" w:sz="0" w:space="0" w:color="auto"/>
            </w:tcBorders>
            <w:shd w:val="clear" w:color="auto" w:fill="5B9BD5" w:themeFill="accent5"/>
            <w:vAlign w:val="center"/>
            <w:hideMark/>
          </w:tcPr>
          <w:p w:rsidR="00A95576" w:rsidRPr="00A95576" w:rsidRDefault="00A95576" w:rsidP="00A95576">
            <w:pPr>
              <w:jc w:val="center"/>
              <w:rPr>
                <w:rFonts w:ascii="Arial" w:hAnsi="Arial" w:cs="Arial"/>
                <w:color w:val="FFFFFF" w:themeColor="background1"/>
              </w:rPr>
            </w:pPr>
            <w:r w:rsidRPr="00A95576">
              <w:rPr>
                <w:rFonts w:ascii="Arial" w:hAnsi="Arial" w:cs="Arial"/>
                <w:color w:val="FFFFFF" w:themeColor="background1"/>
              </w:rPr>
              <w:t>Actividad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5B9BD5" w:themeFill="accent5"/>
            <w:vAlign w:val="center"/>
            <w:hideMark/>
          </w:tcPr>
          <w:p w:rsidR="00A95576" w:rsidRPr="00A95576" w:rsidRDefault="00A95576" w:rsidP="00A95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A95576">
              <w:rPr>
                <w:rFonts w:ascii="Arial" w:hAnsi="Arial" w:cs="Arial"/>
                <w:color w:val="FFFFFF" w:themeColor="background1"/>
              </w:rPr>
              <w:t>Propósito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5B9BD5" w:themeFill="accent5"/>
            <w:vAlign w:val="center"/>
            <w:hideMark/>
          </w:tcPr>
          <w:p w:rsidR="00A95576" w:rsidRPr="00A95576" w:rsidRDefault="00A95576" w:rsidP="00A95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A95576">
              <w:rPr>
                <w:rFonts w:ascii="Arial" w:hAnsi="Arial" w:cs="Arial"/>
                <w:color w:val="FFFFFF" w:themeColor="background1"/>
              </w:rPr>
              <w:t>Público objetivo</w:t>
            </w:r>
          </w:p>
        </w:tc>
        <w:tc>
          <w:tcPr>
            <w:tcW w:w="0" w:type="auto"/>
            <w:tcBorders>
              <w:bottom w:val="none" w:sz="0" w:space="0" w:color="auto"/>
            </w:tcBorders>
            <w:shd w:val="clear" w:color="auto" w:fill="5B9BD5" w:themeFill="accent5"/>
            <w:vAlign w:val="center"/>
            <w:hideMark/>
          </w:tcPr>
          <w:p w:rsidR="00A95576" w:rsidRPr="00A95576" w:rsidRDefault="00A95576" w:rsidP="00A9557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color w:val="FFFFFF" w:themeColor="background1"/>
              </w:rPr>
            </w:pPr>
            <w:r w:rsidRPr="00A95576">
              <w:rPr>
                <w:rFonts w:ascii="Arial" w:hAnsi="Arial" w:cs="Arial"/>
                <w:color w:val="FFFFFF" w:themeColor="background1"/>
              </w:rPr>
              <w:t>Responsable</w:t>
            </w:r>
          </w:p>
        </w:tc>
      </w:tr>
      <w:tr w:rsidR="00A95576" w:rsidRPr="00A95576" w:rsidTr="00A955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95576">
              <w:rPr>
                <w:rFonts w:ascii="Arial" w:hAnsi="Arial" w:cs="Arial"/>
              </w:rPr>
              <w:t>Socialización general del módulo</w:t>
            </w:r>
          </w:p>
        </w:tc>
        <w:tc>
          <w:tcPr>
            <w:tcW w:w="0" w:type="auto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5576">
              <w:rPr>
                <w:rFonts w:ascii="Arial" w:hAnsi="Arial" w:cs="Arial"/>
                <w:b/>
                <w:bCs/>
              </w:rPr>
              <w:t>Presentar alcance y funcionamiento general</w:t>
            </w:r>
          </w:p>
        </w:tc>
        <w:tc>
          <w:tcPr>
            <w:tcW w:w="0" w:type="auto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5576">
              <w:rPr>
                <w:rFonts w:ascii="Arial" w:hAnsi="Arial" w:cs="Arial"/>
                <w:b/>
                <w:bCs/>
              </w:rPr>
              <w:t>Usuarios involucrados</w:t>
            </w:r>
          </w:p>
        </w:tc>
        <w:tc>
          <w:tcPr>
            <w:tcW w:w="0" w:type="auto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5576">
              <w:rPr>
                <w:rFonts w:ascii="Arial" w:hAnsi="Arial" w:cs="Arial"/>
                <w:b/>
                <w:bCs/>
              </w:rPr>
              <w:t>Equipo funcional</w:t>
            </w:r>
          </w:p>
        </w:tc>
      </w:tr>
      <w:tr w:rsidR="00A95576" w:rsidRPr="00A95576" w:rsidTr="00A955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95576">
              <w:rPr>
                <w:rFonts w:ascii="Arial" w:hAnsi="Arial" w:cs="Arial"/>
              </w:rPr>
              <w:t>Capacitación por rol</w:t>
            </w:r>
          </w:p>
        </w:tc>
        <w:tc>
          <w:tcPr>
            <w:tcW w:w="0" w:type="auto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5576">
              <w:rPr>
                <w:rFonts w:ascii="Arial" w:hAnsi="Arial" w:cs="Arial"/>
                <w:b/>
                <w:bCs/>
              </w:rPr>
              <w:t>Explicar acciones y responsabilidades dentro del aplicativo</w:t>
            </w:r>
          </w:p>
        </w:tc>
        <w:tc>
          <w:tcPr>
            <w:tcW w:w="0" w:type="auto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5576">
              <w:rPr>
                <w:rFonts w:ascii="Arial" w:hAnsi="Arial" w:cs="Arial"/>
                <w:b/>
                <w:bCs/>
              </w:rPr>
              <w:t>Docentes y secretarías</w:t>
            </w:r>
          </w:p>
        </w:tc>
        <w:tc>
          <w:tcPr>
            <w:tcW w:w="0" w:type="auto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5576">
              <w:rPr>
                <w:rFonts w:ascii="Arial" w:hAnsi="Arial" w:cs="Arial"/>
                <w:b/>
                <w:bCs/>
              </w:rPr>
              <w:t>Equipo de proyecto</w:t>
            </w:r>
          </w:p>
        </w:tc>
      </w:tr>
      <w:tr w:rsidR="00A95576" w:rsidRPr="00A95576" w:rsidTr="00A955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95576">
              <w:rPr>
                <w:rFonts w:ascii="Arial" w:hAnsi="Arial" w:cs="Arial"/>
              </w:rPr>
              <w:t>Divulgación de instructivo</w:t>
            </w:r>
          </w:p>
        </w:tc>
        <w:tc>
          <w:tcPr>
            <w:tcW w:w="0" w:type="auto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5576">
              <w:rPr>
                <w:rFonts w:ascii="Arial" w:hAnsi="Arial" w:cs="Arial"/>
                <w:b/>
                <w:bCs/>
              </w:rPr>
              <w:t>Facilitar consulta sobre el uso del módulo</w:t>
            </w:r>
          </w:p>
        </w:tc>
        <w:tc>
          <w:tcPr>
            <w:tcW w:w="0" w:type="auto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5576">
              <w:rPr>
                <w:rFonts w:ascii="Arial" w:hAnsi="Arial" w:cs="Arial"/>
                <w:b/>
                <w:bCs/>
              </w:rPr>
              <w:t>Todos los usuarios</w:t>
            </w:r>
          </w:p>
        </w:tc>
        <w:tc>
          <w:tcPr>
            <w:tcW w:w="0" w:type="auto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5576">
              <w:rPr>
                <w:rFonts w:ascii="Arial" w:hAnsi="Arial" w:cs="Arial"/>
                <w:b/>
                <w:bCs/>
              </w:rPr>
              <w:t>Equipo funcional</w:t>
            </w:r>
          </w:p>
        </w:tc>
      </w:tr>
      <w:tr w:rsidR="00A95576" w:rsidRPr="00A95576" w:rsidTr="00A95576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shd w:val="clear" w:color="auto" w:fill="F2F2F2" w:themeFill="background1" w:themeFillShade="F2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rPr>
                <w:rFonts w:ascii="Arial" w:hAnsi="Arial" w:cs="Arial"/>
              </w:rPr>
            </w:pPr>
            <w:r w:rsidRPr="00A95576">
              <w:rPr>
                <w:rFonts w:ascii="Arial" w:hAnsi="Arial" w:cs="Arial"/>
              </w:rPr>
              <w:t>Acompañamiento inicial</w:t>
            </w:r>
          </w:p>
        </w:tc>
        <w:tc>
          <w:tcPr>
            <w:tcW w:w="0" w:type="auto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5576">
              <w:rPr>
                <w:rFonts w:ascii="Arial" w:hAnsi="Arial" w:cs="Arial"/>
                <w:b/>
                <w:bCs/>
              </w:rPr>
              <w:t>Atender dudas en la salida a producción</w:t>
            </w:r>
          </w:p>
        </w:tc>
        <w:tc>
          <w:tcPr>
            <w:tcW w:w="0" w:type="auto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5576">
              <w:rPr>
                <w:rFonts w:ascii="Arial" w:hAnsi="Arial" w:cs="Arial"/>
                <w:b/>
                <w:bCs/>
              </w:rPr>
              <w:t>Usuarios y soporte</w:t>
            </w:r>
          </w:p>
        </w:tc>
        <w:tc>
          <w:tcPr>
            <w:tcW w:w="0" w:type="auto"/>
            <w:vAlign w:val="center"/>
            <w:hideMark/>
          </w:tcPr>
          <w:p w:rsidR="00A95576" w:rsidRPr="00A95576" w:rsidRDefault="00A95576" w:rsidP="00A95576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</w:rPr>
            </w:pPr>
            <w:r w:rsidRPr="00A95576">
              <w:rPr>
                <w:rFonts w:ascii="Arial" w:hAnsi="Arial" w:cs="Arial"/>
                <w:b/>
                <w:bCs/>
              </w:rPr>
              <w:t>Soporte funcional y técnico</w:t>
            </w:r>
          </w:p>
        </w:tc>
      </w:tr>
    </w:tbl>
    <w:p w:rsid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</w:p>
    <w:p w:rsidR="00734153" w:rsidRP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lastRenderedPageBreak/>
        <w:t>11. Responsables</w:t>
      </w:r>
    </w:p>
    <w:p w:rsidR="00734153" w:rsidRPr="00A95576" w:rsidRDefault="00734153" w:rsidP="00A95576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Equipo funcional</w:t>
      </w:r>
    </w:p>
    <w:p w:rsidR="00734153" w:rsidRPr="00A95576" w:rsidRDefault="00734153" w:rsidP="00A95576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 xml:space="preserve">Analista </w:t>
      </w:r>
    </w:p>
    <w:p w:rsidR="00734153" w:rsidRPr="00A95576" w:rsidRDefault="00734153" w:rsidP="00A95576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Equipo de funcionamiento</w:t>
      </w:r>
    </w:p>
    <w:p w:rsidR="00734153" w:rsidRPr="00A95576" w:rsidRDefault="00734153" w:rsidP="00A95576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Soporte funcional y técnico</w:t>
      </w:r>
    </w:p>
    <w:p w:rsidR="00734153" w:rsidRPr="00A95576" w:rsidRDefault="00734153" w:rsidP="00A95576">
      <w:pPr>
        <w:pStyle w:val="Prrafodelista"/>
        <w:numPr>
          <w:ilvl w:val="0"/>
          <w:numId w:val="11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Dependencias usuarias</w:t>
      </w:r>
      <w:r w:rsidR="006E2D95">
        <w:rPr>
          <w:rFonts w:ascii="Arial" w:hAnsi="Arial" w:cs="Arial"/>
        </w:rPr>
        <w:t xml:space="preserve"> (Docentes, Secretarías, y Decanatura).</w:t>
      </w:r>
    </w:p>
    <w:p w:rsidR="00734153" w:rsidRDefault="00734153" w:rsidP="00734153">
      <w:pPr>
        <w:spacing w:after="0" w:line="360" w:lineRule="auto"/>
        <w:rPr>
          <w:rFonts w:ascii="Arial" w:hAnsi="Arial" w:cs="Arial"/>
        </w:rPr>
      </w:pPr>
    </w:p>
    <w:p w:rsidR="00734153" w:rsidRP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12. Resultados esperados</w:t>
      </w:r>
    </w:p>
    <w:p w:rsidR="00734153" w:rsidRPr="00A95576" w:rsidRDefault="00734153" w:rsidP="00A95576">
      <w:pPr>
        <w:pStyle w:val="Prrafodelista"/>
        <w:numPr>
          <w:ilvl w:val="0"/>
          <w:numId w:val="12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Usuarios informados sobre el alcance del módulo.</w:t>
      </w:r>
    </w:p>
    <w:p w:rsidR="00734153" w:rsidRPr="00A95576" w:rsidRDefault="00734153" w:rsidP="00A95576">
      <w:pPr>
        <w:pStyle w:val="Prrafodelista"/>
        <w:numPr>
          <w:ilvl w:val="0"/>
          <w:numId w:val="12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Claridad sobre roles y responsabilidades.</w:t>
      </w:r>
    </w:p>
    <w:p w:rsidR="00734153" w:rsidRPr="00A95576" w:rsidRDefault="00734153" w:rsidP="00A95576">
      <w:pPr>
        <w:pStyle w:val="Prrafodelista"/>
        <w:numPr>
          <w:ilvl w:val="0"/>
          <w:numId w:val="12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Mayor preparación para la entrada en operación.</w:t>
      </w:r>
    </w:p>
    <w:p w:rsidR="00734153" w:rsidRPr="00A95576" w:rsidRDefault="00734153" w:rsidP="00A95576">
      <w:pPr>
        <w:pStyle w:val="Prrafodelista"/>
        <w:numPr>
          <w:ilvl w:val="0"/>
          <w:numId w:val="12"/>
        </w:numPr>
        <w:spacing w:after="0" w:line="360" w:lineRule="auto"/>
        <w:rPr>
          <w:rFonts w:ascii="Arial" w:hAnsi="Arial" w:cs="Arial"/>
        </w:rPr>
      </w:pPr>
      <w:r w:rsidRPr="00A95576">
        <w:rPr>
          <w:rFonts w:ascii="Arial" w:hAnsi="Arial" w:cs="Arial"/>
        </w:rPr>
        <w:t>Mejor acompañamiento inicial al uso del aplicativo.</w:t>
      </w:r>
    </w:p>
    <w:p w:rsid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</w:p>
    <w:p w:rsidR="00734153" w:rsidRPr="00734153" w:rsidRDefault="00734153" w:rsidP="00734153">
      <w:pPr>
        <w:spacing w:after="0" w:line="360" w:lineRule="auto"/>
        <w:rPr>
          <w:rFonts w:ascii="Arial" w:hAnsi="Arial" w:cs="Arial"/>
          <w:b/>
          <w:bCs/>
        </w:rPr>
      </w:pPr>
      <w:r w:rsidRPr="00734153">
        <w:rPr>
          <w:rFonts w:ascii="Arial" w:hAnsi="Arial" w:cs="Arial"/>
          <w:b/>
          <w:bCs/>
        </w:rPr>
        <w:t>13. Conclusión</w:t>
      </w:r>
    </w:p>
    <w:p w:rsidR="00734153" w:rsidRPr="00734153" w:rsidRDefault="00734153" w:rsidP="00734153">
      <w:pPr>
        <w:spacing w:after="0" w:line="360" w:lineRule="auto"/>
        <w:rPr>
          <w:rFonts w:ascii="Arial" w:hAnsi="Arial" w:cs="Arial"/>
        </w:rPr>
      </w:pPr>
      <w:r w:rsidRPr="00734153">
        <w:rPr>
          <w:rFonts w:ascii="Arial" w:hAnsi="Arial" w:cs="Arial"/>
        </w:rPr>
        <w:t>La comunicación y sensibilización del módulo de Sabáticos Fase 1 permite preparar a los usuarios para su entrada en operación, orientar el uso general del aplicativo y apoyar una adopción más organizada del proceso en su etapa inicial.</w:t>
      </w:r>
    </w:p>
    <w:p w:rsidR="00734153" w:rsidRPr="00734153" w:rsidRDefault="00734153" w:rsidP="00734153">
      <w:pPr>
        <w:jc w:val="center"/>
        <w:rPr>
          <w:rFonts w:ascii="Arial" w:hAnsi="Arial" w:cs="Arial"/>
          <w:b/>
          <w:bCs/>
        </w:rPr>
      </w:pPr>
    </w:p>
    <w:sectPr w:rsidR="00734153" w:rsidRPr="00734153" w:rsidSect="00990E07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D0E91"/>
    <w:multiLevelType w:val="hybridMultilevel"/>
    <w:tmpl w:val="225EF15A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B204EB"/>
    <w:multiLevelType w:val="multilevel"/>
    <w:tmpl w:val="C680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C80B17"/>
    <w:multiLevelType w:val="hybridMultilevel"/>
    <w:tmpl w:val="697C2716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7C0F18"/>
    <w:multiLevelType w:val="hybridMultilevel"/>
    <w:tmpl w:val="90C09A7C"/>
    <w:lvl w:ilvl="0" w:tplc="24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EA611D"/>
    <w:multiLevelType w:val="multilevel"/>
    <w:tmpl w:val="B5481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D6114"/>
    <w:multiLevelType w:val="hybridMultilevel"/>
    <w:tmpl w:val="C0E0ECFC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E419E5"/>
    <w:multiLevelType w:val="multilevel"/>
    <w:tmpl w:val="567067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DE1343"/>
    <w:multiLevelType w:val="multilevel"/>
    <w:tmpl w:val="5C102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211387"/>
    <w:multiLevelType w:val="multilevel"/>
    <w:tmpl w:val="CA28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BF06A8"/>
    <w:multiLevelType w:val="multilevel"/>
    <w:tmpl w:val="33B8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C11FB2"/>
    <w:multiLevelType w:val="hybridMultilevel"/>
    <w:tmpl w:val="2A3EF7C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A0A3269"/>
    <w:multiLevelType w:val="hybridMultilevel"/>
    <w:tmpl w:val="41E8B770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1555192">
    <w:abstractNumId w:val="6"/>
  </w:num>
  <w:num w:numId="2" w16cid:durableId="428044942">
    <w:abstractNumId w:val="4"/>
  </w:num>
  <w:num w:numId="3" w16cid:durableId="439224292">
    <w:abstractNumId w:val="1"/>
  </w:num>
  <w:num w:numId="4" w16cid:durableId="1566449656">
    <w:abstractNumId w:val="9"/>
  </w:num>
  <w:num w:numId="5" w16cid:durableId="100229307">
    <w:abstractNumId w:val="8"/>
  </w:num>
  <w:num w:numId="6" w16cid:durableId="594827819">
    <w:abstractNumId w:val="7"/>
  </w:num>
  <w:num w:numId="7" w16cid:durableId="508329364">
    <w:abstractNumId w:val="10"/>
  </w:num>
  <w:num w:numId="8" w16cid:durableId="1902137469">
    <w:abstractNumId w:val="0"/>
  </w:num>
  <w:num w:numId="9" w16cid:durableId="261762935">
    <w:abstractNumId w:val="3"/>
  </w:num>
  <w:num w:numId="10" w16cid:durableId="92364568">
    <w:abstractNumId w:val="5"/>
  </w:num>
  <w:num w:numId="11" w16cid:durableId="598834367">
    <w:abstractNumId w:val="11"/>
  </w:num>
  <w:num w:numId="12" w16cid:durableId="9751368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153"/>
    <w:rsid w:val="001A0F39"/>
    <w:rsid w:val="00297DCF"/>
    <w:rsid w:val="00567BE1"/>
    <w:rsid w:val="00654C8F"/>
    <w:rsid w:val="006E2D95"/>
    <w:rsid w:val="00734153"/>
    <w:rsid w:val="00764C9A"/>
    <w:rsid w:val="007F2F30"/>
    <w:rsid w:val="0093035E"/>
    <w:rsid w:val="00990E07"/>
    <w:rsid w:val="009B295D"/>
    <w:rsid w:val="00A80611"/>
    <w:rsid w:val="00A95576"/>
    <w:rsid w:val="00AC43A9"/>
    <w:rsid w:val="00AF1380"/>
    <w:rsid w:val="00B2705E"/>
    <w:rsid w:val="00C46173"/>
    <w:rsid w:val="00FC32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3434C"/>
  <w15:chartTrackingRefBased/>
  <w15:docId w15:val="{62FA29A2-EB1A-4E36-986C-E57ED40FBE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Ttulo1">
    <w:name w:val="heading 1"/>
    <w:basedOn w:val="Normal"/>
    <w:next w:val="Normal"/>
    <w:link w:val="Ttulo1Car"/>
    <w:uiPriority w:val="9"/>
    <w:qFormat/>
    <w:rsid w:val="007341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41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41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41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41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41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41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41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41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Estilo1">
    <w:name w:val="Estilo1"/>
    <w:basedOn w:val="Normal"/>
    <w:link w:val="Estilo1Car"/>
    <w:qFormat/>
    <w:rsid w:val="009B295D"/>
    <w:pPr>
      <w:spacing w:after="0" w:line="240" w:lineRule="auto"/>
    </w:pPr>
    <w:rPr>
      <w:rFonts w:ascii="Arial" w:hAnsi="Arial" w:cs="Arial"/>
      <w:b/>
      <w:bCs/>
    </w:rPr>
  </w:style>
  <w:style w:type="character" w:customStyle="1" w:styleId="Estilo1Car">
    <w:name w:val="Estilo1 Car"/>
    <w:basedOn w:val="Fuentedeprrafopredeter"/>
    <w:link w:val="Estilo1"/>
    <w:rsid w:val="009B295D"/>
    <w:rPr>
      <w:rFonts w:ascii="Arial" w:hAnsi="Arial" w:cs="Arial"/>
      <w:b/>
      <w:bCs/>
    </w:rPr>
  </w:style>
  <w:style w:type="character" w:customStyle="1" w:styleId="Ttulo1Car">
    <w:name w:val="Título 1 Car"/>
    <w:basedOn w:val="Fuentedeprrafopredeter"/>
    <w:link w:val="Ttulo1"/>
    <w:uiPriority w:val="9"/>
    <w:rsid w:val="00734153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4153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4153"/>
    <w:rPr>
      <w:rFonts w:eastAsiaTheme="majorEastAsia" w:cstheme="majorBidi"/>
      <w:noProof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4153"/>
    <w:rPr>
      <w:rFonts w:eastAsiaTheme="majorEastAsia" w:cstheme="majorBidi"/>
      <w:i/>
      <w:iCs/>
      <w:noProof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4153"/>
    <w:rPr>
      <w:rFonts w:eastAsiaTheme="majorEastAsia" w:cstheme="majorBidi"/>
      <w:noProof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4153"/>
    <w:rPr>
      <w:rFonts w:eastAsiaTheme="majorEastAsia" w:cstheme="majorBidi"/>
      <w:i/>
      <w:iCs/>
      <w:noProof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4153"/>
    <w:rPr>
      <w:rFonts w:eastAsiaTheme="majorEastAsia" w:cstheme="majorBidi"/>
      <w:noProof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4153"/>
    <w:rPr>
      <w:rFonts w:eastAsiaTheme="majorEastAsia" w:cstheme="majorBidi"/>
      <w:i/>
      <w:iCs/>
      <w:noProof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4153"/>
    <w:rPr>
      <w:rFonts w:eastAsiaTheme="majorEastAsia" w:cstheme="majorBidi"/>
      <w:noProof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41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4153"/>
    <w:rPr>
      <w:rFonts w:asciiTheme="majorHAnsi" w:eastAsiaTheme="majorEastAsia" w:hAnsiTheme="majorHAnsi" w:cstheme="majorBidi"/>
      <w:noProof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41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4153"/>
    <w:rPr>
      <w:rFonts w:eastAsiaTheme="majorEastAsia" w:cstheme="majorBidi"/>
      <w:noProof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41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4153"/>
    <w:rPr>
      <w:i/>
      <w:iCs/>
      <w:noProof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3415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4153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41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4153"/>
    <w:rPr>
      <w:i/>
      <w:iCs/>
      <w:noProof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4153"/>
    <w:rPr>
      <w:b/>
      <w:bCs/>
      <w:smallCaps/>
      <w:color w:val="2F5496" w:themeColor="accent1" w:themeShade="BF"/>
      <w:spacing w:val="5"/>
    </w:rPr>
  </w:style>
  <w:style w:type="table" w:styleId="Tablaconcuadrcula1clara-nfasis3">
    <w:name w:val="Grid Table 1 Light Accent 3"/>
    <w:basedOn w:val="Tablanormal"/>
    <w:uiPriority w:val="46"/>
    <w:rsid w:val="00A95576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553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Andres Romero Cruz</dc:creator>
  <cp:keywords/>
  <dc:description/>
  <cp:lastModifiedBy>Carlos Andres Romero Cruz</cp:lastModifiedBy>
  <cp:revision>2</cp:revision>
  <dcterms:created xsi:type="dcterms:W3CDTF">2026-03-26T00:46:00Z</dcterms:created>
  <dcterms:modified xsi:type="dcterms:W3CDTF">2026-03-26T01:08:00Z</dcterms:modified>
</cp:coreProperties>
</file>