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9461A" w14:textId="77777777" w:rsidR="00725518" w:rsidRDefault="00000000">
      <w:pPr>
        <w:pStyle w:val="Title"/>
        <w:spacing w:line="396" w:lineRule="auto"/>
        <w:rPr>
          <w:rFonts w:ascii="Times New Roman" w:hAnsi="Times New Roman" w:cs="Times New Roman"/>
          <w:sz w:val="40"/>
          <w:szCs w:val="40"/>
        </w:rPr>
      </w:pPr>
      <w:r>
        <w:rPr>
          <w:rFonts w:ascii="Times New Roman" w:hAnsi="Times New Roman" w:cs="Times New Roman"/>
          <w:sz w:val="40"/>
          <w:szCs w:val="40"/>
        </w:rPr>
        <w:t>ECO 605 – Development Economics</w:t>
      </w:r>
    </w:p>
    <w:p w14:paraId="0C82FDC9" w14:textId="77777777" w:rsidR="00725518" w:rsidRDefault="00725518">
      <w:pPr>
        <w:pStyle w:val="BodyText"/>
        <w:spacing w:before="172"/>
        <w:ind w:left="0"/>
        <w:rPr>
          <w:rFonts w:ascii="Times New Roman" w:hAnsi="Times New Roman" w:cs="Times New Roman"/>
          <w:sz w:val="41"/>
          <w:szCs w:val="41"/>
        </w:rPr>
      </w:pPr>
    </w:p>
    <w:p w14:paraId="184EAD30" w14:textId="77777777" w:rsidR="00725518" w:rsidRDefault="00000000">
      <w:pPr>
        <w:pStyle w:val="Title"/>
        <w:spacing w:line="396" w:lineRule="auto"/>
        <w:ind w:left="0" w:firstLine="0"/>
        <w:rPr>
          <w:rFonts w:ascii="Times New Roman" w:hAnsi="Times New Roman" w:cs="Times New Roman"/>
        </w:rPr>
      </w:pPr>
      <w:r>
        <w:rPr>
          <w:rFonts w:ascii="Times New Roman" w:hAnsi="Times New Roman" w:cs="Times New Roman"/>
        </w:rPr>
        <w:t>Impact of UPI Adoption on Financial Inclusion:</w:t>
      </w:r>
    </w:p>
    <w:p w14:paraId="1D56C183" w14:textId="77777777" w:rsidR="00725518" w:rsidRDefault="00000000">
      <w:pPr>
        <w:pStyle w:val="Title"/>
        <w:spacing w:line="396" w:lineRule="auto"/>
        <w:ind w:left="0" w:firstLine="0"/>
        <w:rPr>
          <w:rFonts w:ascii="Times New Roman" w:hAnsi="Times New Roman" w:cs="Times New Roman"/>
          <w:sz w:val="40"/>
          <w:szCs w:val="40"/>
        </w:rPr>
      </w:pPr>
      <w:r>
        <w:rPr>
          <w:rFonts w:ascii="Times New Roman" w:hAnsi="Times New Roman" w:cs="Times New Roman"/>
          <w:sz w:val="40"/>
          <w:szCs w:val="40"/>
        </w:rPr>
        <w:t>State - Level Panel Analysis (2012 – 2024)</w:t>
      </w:r>
    </w:p>
    <w:p w14:paraId="244A8579" w14:textId="77777777" w:rsidR="00725518" w:rsidRDefault="00000000">
      <w:pPr>
        <w:spacing w:before="241" w:line="499" w:lineRule="auto"/>
        <w:ind w:left="1802" w:right="1798"/>
        <w:jc w:val="center"/>
        <w:rPr>
          <w:rFonts w:ascii="Times New Roman" w:hAnsi="Times New Roman" w:cs="Times New Roman"/>
          <w:sz w:val="28"/>
          <w:szCs w:val="28"/>
        </w:rPr>
      </w:pPr>
      <w:r>
        <w:rPr>
          <w:rFonts w:ascii="Times New Roman" w:hAnsi="Times New Roman" w:cs="Times New Roman"/>
          <w:w w:val="110"/>
          <w:sz w:val="28"/>
          <w:szCs w:val="28"/>
        </w:rPr>
        <w:t>Udit Chauhan (2410120226)</w:t>
      </w:r>
    </w:p>
    <w:p w14:paraId="59EF465A" w14:textId="77777777" w:rsidR="00725518" w:rsidRDefault="00000000">
      <w:pPr>
        <w:spacing w:before="241" w:line="499" w:lineRule="auto"/>
        <w:ind w:left="1802" w:right="1798"/>
        <w:jc w:val="center"/>
        <w:rPr>
          <w:rFonts w:ascii="Times New Roman" w:hAnsi="Times New Roman" w:cs="Times New Roman"/>
          <w:sz w:val="28"/>
          <w:szCs w:val="28"/>
        </w:rPr>
      </w:pPr>
      <w:r>
        <w:rPr>
          <w:rFonts w:ascii="Times New Roman" w:hAnsi="Times New Roman" w:cs="Times New Roman"/>
          <w:sz w:val="28"/>
          <w:szCs w:val="28"/>
        </w:rPr>
        <w:t>Pratham Mittal (2410120193)</w:t>
      </w:r>
    </w:p>
    <w:p w14:paraId="4B6ACAE7" w14:textId="77777777" w:rsidR="00725518" w:rsidRDefault="00725518">
      <w:pPr>
        <w:pStyle w:val="BodyText"/>
        <w:spacing w:before="64"/>
        <w:ind w:left="0"/>
        <w:rPr>
          <w:rFonts w:ascii="Times New Roman" w:hAnsi="Times New Roman" w:cs="Times New Roman"/>
          <w:sz w:val="28"/>
        </w:rPr>
      </w:pPr>
    </w:p>
    <w:p w14:paraId="5AF6E273" w14:textId="77777777" w:rsidR="00725518" w:rsidRDefault="00000000">
      <w:pPr>
        <w:spacing w:before="1"/>
        <w:ind w:left="1802" w:right="1802"/>
        <w:jc w:val="center"/>
        <w:rPr>
          <w:rFonts w:ascii="Times New Roman" w:hAnsi="Times New Roman" w:cs="Times New Roman"/>
          <w:b/>
        </w:rPr>
      </w:pPr>
      <w:r>
        <w:rPr>
          <w:rFonts w:ascii="Times New Roman" w:hAnsi="Times New Roman" w:cs="Times New Roman"/>
          <w:b/>
          <w:spacing w:val="-2"/>
          <w:w w:val="125"/>
        </w:rPr>
        <w:t>Abstract</w:t>
      </w:r>
    </w:p>
    <w:p w14:paraId="4C5A2A25" w14:textId="77777777" w:rsidR="00725518" w:rsidRDefault="00725518">
      <w:pPr>
        <w:pStyle w:val="BodyText"/>
        <w:spacing w:before="44"/>
        <w:ind w:left="0"/>
        <w:rPr>
          <w:rFonts w:ascii="Times New Roman" w:hAnsi="Times New Roman" w:cs="Times New Roman"/>
          <w:b/>
          <w:sz w:val="22"/>
        </w:rPr>
      </w:pPr>
    </w:p>
    <w:p w14:paraId="5C082FCD" w14:textId="13313920" w:rsidR="00FE1371" w:rsidRDefault="00FE1371">
      <w:pPr>
        <w:spacing w:before="1" w:line="400" w:lineRule="auto"/>
        <w:ind w:left="608" w:right="603" w:firstLine="327"/>
        <w:jc w:val="both"/>
        <w:rPr>
          <w:rFonts w:ascii="Times New Roman" w:hAnsi="Times New Roman" w:cs="Times New Roman"/>
          <w:w w:val="105"/>
        </w:rPr>
      </w:pPr>
      <w:r>
        <w:rPr>
          <w:rFonts w:ascii="Times New Roman" w:hAnsi="Times New Roman" w:cs="Times New Roman"/>
          <w:w w:val="105"/>
        </w:rPr>
        <w:t>T</w:t>
      </w:r>
      <w:r w:rsidRPr="00FE1371">
        <w:rPr>
          <w:rFonts w:ascii="Times New Roman" w:hAnsi="Times New Roman" w:cs="Times New Roman"/>
          <w:w w:val="105"/>
        </w:rPr>
        <w:t>his paper studies how the rollout of the Unified Payments Interface reshaped formal credit usage across 34 Indian states and union territories from 2012–2024. We construct a continuous treatment measure using average pre-UPI deposits per capita from 2012 to 2015 to capture financial readiness and estimate a heterogeneous difference-in-differences model using credit transactions per capita as the outcome. The results document that UPI led to a statistically significant increase in formal credit activity, with substantially larger impacts in states with deeper pre-existing banking systems. A one-standard-deviation increase in deposit exposure corresponds to roughly a 140 percent rise in post-UPI credit transactions relative to the pre-UPI levels, and event-study tests confirm the absence of differential pre-trends. Overall, UPI amplified existing financial depth by improving digital transaction visibility, suggesting that digital infrastructure is more likely to complement rather than substitute traditional financial development.</w:t>
      </w:r>
      <w:r>
        <w:rPr>
          <w:rFonts w:ascii="Times New Roman" w:hAnsi="Times New Roman" w:cs="Times New Roman"/>
          <w:w w:val="105"/>
        </w:rPr>
        <w:t xml:space="preserve"> </w:t>
      </w:r>
    </w:p>
    <w:p w14:paraId="6E0056C0" w14:textId="77777777" w:rsidR="00725518" w:rsidRDefault="00725518">
      <w:pPr>
        <w:spacing w:line="400" w:lineRule="auto"/>
        <w:jc w:val="both"/>
        <w:rPr>
          <w:rFonts w:ascii="Times New Roman" w:hAnsi="Times New Roman" w:cs="Times New Roman"/>
        </w:rPr>
        <w:sectPr w:rsidR="00725518">
          <w:headerReference w:type="default" r:id="rId8"/>
          <w:footerReference w:type="default" r:id="rId9"/>
          <w:type w:val="continuous"/>
          <w:pgSz w:w="11910" w:h="16840"/>
          <w:pgMar w:top="1440" w:right="1440" w:bottom="1440" w:left="1440" w:header="0" w:footer="822" w:gutter="0"/>
          <w:pgNumType w:start="1"/>
          <w:cols w:space="720"/>
        </w:sectPr>
      </w:pPr>
    </w:p>
    <w:p w14:paraId="1E0CFE1C" w14:textId="77777777" w:rsidR="00725518" w:rsidRDefault="00000000">
      <w:pPr>
        <w:pStyle w:val="Heading1"/>
        <w:numPr>
          <w:ilvl w:val="0"/>
          <w:numId w:val="1"/>
        </w:numPr>
        <w:tabs>
          <w:tab w:val="left" w:pos="603"/>
        </w:tabs>
        <w:ind w:left="603" w:hanging="580"/>
        <w:rPr>
          <w:rFonts w:ascii="Times New Roman" w:hAnsi="Times New Roman" w:cs="Times New Roman"/>
        </w:rPr>
      </w:pPr>
      <w:r>
        <w:rPr>
          <w:rFonts w:ascii="Times New Roman" w:hAnsi="Times New Roman" w:cs="Times New Roman"/>
          <w:spacing w:val="-2"/>
          <w:w w:val="120"/>
        </w:rPr>
        <w:lastRenderedPageBreak/>
        <w:t>Introduction</w:t>
      </w:r>
    </w:p>
    <w:p w14:paraId="737D4379" w14:textId="77777777" w:rsidR="00725518" w:rsidRDefault="00000000">
      <w:pPr>
        <w:pStyle w:val="BodyText"/>
        <w:spacing w:before="395" w:line="391" w:lineRule="auto"/>
        <w:ind w:right="18"/>
        <w:jc w:val="both"/>
        <w:rPr>
          <w:rFonts w:ascii="Times New Roman" w:hAnsi="Times New Roman" w:cs="Times New Roman"/>
        </w:rPr>
      </w:pPr>
      <w:r>
        <w:rPr>
          <w:rFonts w:ascii="Times New Roman" w:hAnsi="Times New Roman" w:cs="Times New Roman"/>
          <w:w w:val="105"/>
        </w:rPr>
        <w:t>The</w:t>
      </w:r>
      <w:r>
        <w:rPr>
          <w:rFonts w:ascii="Times New Roman" w:hAnsi="Times New Roman" w:cs="Times New Roman"/>
          <w:spacing w:val="-3"/>
          <w:w w:val="105"/>
        </w:rPr>
        <w:t xml:space="preserve"> </w:t>
      </w:r>
      <w:r>
        <w:rPr>
          <w:rFonts w:ascii="Times New Roman" w:hAnsi="Times New Roman" w:cs="Times New Roman"/>
          <w:w w:val="105"/>
        </w:rPr>
        <w:t>rapid</w:t>
      </w:r>
      <w:r>
        <w:rPr>
          <w:rFonts w:ascii="Times New Roman" w:hAnsi="Times New Roman" w:cs="Times New Roman"/>
          <w:spacing w:val="-3"/>
          <w:w w:val="105"/>
        </w:rPr>
        <w:t xml:space="preserve"> </w:t>
      </w:r>
      <w:r>
        <w:rPr>
          <w:rFonts w:ascii="Times New Roman" w:hAnsi="Times New Roman" w:cs="Times New Roman"/>
          <w:w w:val="105"/>
        </w:rPr>
        <w:t>expansion</w:t>
      </w:r>
      <w:r>
        <w:rPr>
          <w:rFonts w:ascii="Times New Roman" w:hAnsi="Times New Roman" w:cs="Times New Roman"/>
          <w:spacing w:val="-3"/>
          <w:w w:val="105"/>
        </w:rPr>
        <w:t xml:space="preserve"> </w:t>
      </w:r>
      <w:r>
        <w:rPr>
          <w:rFonts w:ascii="Times New Roman" w:hAnsi="Times New Roman" w:cs="Times New Roman"/>
          <w:w w:val="105"/>
        </w:rPr>
        <w:t>of</w:t>
      </w:r>
      <w:r>
        <w:rPr>
          <w:rFonts w:ascii="Times New Roman" w:hAnsi="Times New Roman" w:cs="Times New Roman"/>
          <w:spacing w:val="-3"/>
          <w:w w:val="105"/>
        </w:rPr>
        <w:t xml:space="preserve"> </w:t>
      </w:r>
      <w:r>
        <w:rPr>
          <w:rFonts w:ascii="Times New Roman" w:hAnsi="Times New Roman" w:cs="Times New Roman"/>
          <w:w w:val="105"/>
        </w:rPr>
        <w:t>India’s</w:t>
      </w:r>
      <w:r>
        <w:rPr>
          <w:rFonts w:ascii="Times New Roman" w:hAnsi="Times New Roman" w:cs="Times New Roman"/>
          <w:spacing w:val="-3"/>
          <w:w w:val="105"/>
        </w:rPr>
        <w:t xml:space="preserve"> </w:t>
      </w:r>
      <w:r>
        <w:rPr>
          <w:rFonts w:ascii="Times New Roman" w:hAnsi="Times New Roman" w:cs="Times New Roman"/>
          <w:w w:val="105"/>
        </w:rPr>
        <w:t>digital</w:t>
      </w:r>
      <w:r>
        <w:rPr>
          <w:rFonts w:ascii="Times New Roman" w:hAnsi="Times New Roman" w:cs="Times New Roman"/>
          <w:spacing w:val="-3"/>
          <w:w w:val="105"/>
        </w:rPr>
        <w:t xml:space="preserve"> </w:t>
      </w:r>
      <w:r>
        <w:rPr>
          <w:rFonts w:ascii="Times New Roman" w:hAnsi="Times New Roman" w:cs="Times New Roman"/>
          <w:w w:val="105"/>
        </w:rPr>
        <w:t>payments</w:t>
      </w:r>
      <w:r>
        <w:rPr>
          <w:rFonts w:ascii="Times New Roman" w:hAnsi="Times New Roman" w:cs="Times New Roman"/>
          <w:spacing w:val="-3"/>
          <w:w w:val="105"/>
        </w:rPr>
        <w:t xml:space="preserve"> </w:t>
      </w:r>
      <w:r>
        <w:rPr>
          <w:rFonts w:ascii="Times New Roman" w:hAnsi="Times New Roman" w:cs="Times New Roman"/>
          <w:w w:val="105"/>
        </w:rPr>
        <w:t>infrastructure</w:t>
      </w:r>
      <w:r>
        <w:rPr>
          <w:rFonts w:ascii="Times New Roman" w:hAnsi="Times New Roman" w:cs="Times New Roman"/>
          <w:spacing w:val="-3"/>
          <w:w w:val="105"/>
        </w:rPr>
        <w:t xml:space="preserve"> </w:t>
      </w:r>
      <w:r>
        <w:rPr>
          <w:rFonts w:ascii="Times New Roman" w:hAnsi="Times New Roman" w:cs="Times New Roman"/>
          <w:w w:val="105"/>
        </w:rPr>
        <w:t>has</w:t>
      </w:r>
      <w:r>
        <w:rPr>
          <w:rFonts w:ascii="Times New Roman" w:hAnsi="Times New Roman" w:cs="Times New Roman"/>
          <w:spacing w:val="-3"/>
          <w:w w:val="105"/>
        </w:rPr>
        <w:t xml:space="preserve"> </w:t>
      </w:r>
      <w:r>
        <w:rPr>
          <w:rFonts w:ascii="Times New Roman" w:hAnsi="Times New Roman" w:cs="Times New Roman"/>
          <w:w w:val="105"/>
        </w:rPr>
        <w:t>reshaped</w:t>
      </w:r>
      <w:r>
        <w:rPr>
          <w:rFonts w:ascii="Times New Roman" w:hAnsi="Times New Roman" w:cs="Times New Roman"/>
          <w:spacing w:val="-3"/>
          <w:w w:val="105"/>
        </w:rPr>
        <w:t xml:space="preserve"> </w:t>
      </w:r>
      <w:r>
        <w:rPr>
          <w:rFonts w:ascii="Times New Roman" w:hAnsi="Times New Roman" w:cs="Times New Roman"/>
          <w:w w:val="105"/>
        </w:rPr>
        <w:t>the</w:t>
      </w:r>
      <w:r>
        <w:rPr>
          <w:rFonts w:ascii="Times New Roman" w:hAnsi="Times New Roman" w:cs="Times New Roman"/>
          <w:spacing w:val="-3"/>
          <w:w w:val="105"/>
        </w:rPr>
        <w:t xml:space="preserve"> </w:t>
      </w:r>
      <w:r>
        <w:rPr>
          <w:rFonts w:ascii="Times New Roman" w:hAnsi="Times New Roman" w:cs="Times New Roman"/>
          <w:w w:val="105"/>
        </w:rPr>
        <w:t>financial landscape, with the Unified Payments Interface (UPI) becoming the dominant real-time transfer system.</w:t>
      </w:r>
      <w:r>
        <w:rPr>
          <w:rFonts w:ascii="Times New Roman" w:hAnsi="Times New Roman" w:cs="Times New Roman"/>
          <w:spacing w:val="40"/>
          <w:w w:val="105"/>
        </w:rPr>
        <w:t xml:space="preserve"> </w:t>
      </w:r>
      <w:r>
        <w:rPr>
          <w:rFonts w:ascii="Times New Roman" w:hAnsi="Times New Roman" w:cs="Times New Roman"/>
          <w:w w:val="105"/>
        </w:rPr>
        <w:t>Although UPI was designed for peer-to-peer and retail payments, its adoption may generate broader economic spillovers, including changes in formal credit activity. This paper examines whether states with deeper pre-UPI deposit bases experienced larger increases in credit transactions following UPI’s rollout in 2016.</w:t>
      </w:r>
    </w:p>
    <w:p w14:paraId="279267DA" w14:textId="77777777" w:rsidR="00725518" w:rsidRDefault="00000000">
      <w:pPr>
        <w:pStyle w:val="BodyText"/>
        <w:spacing w:before="4" w:line="391" w:lineRule="auto"/>
        <w:ind w:right="19" w:firstLine="351"/>
        <w:jc w:val="both"/>
        <w:rPr>
          <w:rFonts w:ascii="Times New Roman" w:hAnsi="Times New Roman" w:cs="Times New Roman"/>
        </w:rPr>
      </w:pPr>
      <w:r>
        <w:rPr>
          <w:rFonts w:ascii="Times New Roman" w:hAnsi="Times New Roman" w:cs="Times New Roman"/>
          <w:w w:val="105"/>
        </w:rPr>
        <w:t>Our</w:t>
      </w:r>
      <w:r>
        <w:rPr>
          <w:rFonts w:ascii="Times New Roman" w:hAnsi="Times New Roman" w:cs="Times New Roman"/>
          <w:spacing w:val="-14"/>
          <w:w w:val="105"/>
        </w:rPr>
        <w:t xml:space="preserve"> </w:t>
      </w:r>
      <w:r>
        <w:rPr>
          <w:rFonts w:ascii="Times New Roman" w:hAnsi="Times New Roman" w:cs="Times New Roman"/>
          <w:w w:val="105"/>
        </w:rPr>
        <w:t>contribution</w:t>
      </w:r>
      <w:r>
        <w:rPr>
          <w:rFonts w:ascii="Times New Roman" w:hAnsi="Times New Roman" w:cs="Times New Roman"/>
          <w:spacing w:val="-14"/>
          <w:w w:val="105"/>
        </w:rPr>
        <w:t xml:space="preserve"> </w:t>
      </w:r>
      <w:r>
        <w:rPr>
          <w:rFonts w:ascii="Times New Roman" w:hAnsi="Times New Roman" w:cs="Times New Roman"/>
          <w:w w:val="105"/>
        </w:rPr>
        <w:t>is</w:t>
      </w:r>
      <w:r>
        <w:rPr>
          <w:rFonts w:ascii="Times New Roman" w:hAnsi="Times New Roman" w:cs="Times New Roman"/>
          <w:spacing w:val="-14"/>
          <w:w w:val="105"/>
        </w:rPr>
        <w:t xml:space="preserve"> </w:t>
      </w:r>
      <w:r>
        <w:rPr>
          <w:rFonts w:ascii="Times New Roman" w:hAnsi="Times New Roman" w:cs="Times New Roman"/>
          <w:w w:val="105"/>
        </w:rPr>
        <w:t>twofold.</w:t>
      </w:r>
      <w:r>
        <w:rPr>
          <w:rFonts w:ascii="Times New Roman" w:hAnsi="Times New Roman" w:cs="Times New Roman"/>
          <w:spacing w:val="18"/>
          <w:w w:val="105"/>
        </w:rPr>
        <w:t xml:space="preserve"> </w:t>
      </w:r>
      <w:r>
        <w:rPr>
          <w:rFonts w:ascii="Times New Roman" w:hAnsi="Times New Roman" w:cs="Times New Roman"/>
          <w:w w:val="105"/>
        </w:rPr>
        <w:t>First,</w:t>
      </w:r>
      <w:r>
        <w:rPr>
          <w:rFonts w:ascii="Times New Roman" w:hAnsi="Times New Roman" w:cs="Times New Roman"/>
          <w:spacing w:val="-11"/>
          <w:w w:val="105"/>
        </w:rPr>
        <w:t xml:space="preserve"> </w:t>
      </w:r>
      <w:r>
        <w:rPr>
          <w:rFonts w:ascii="Times New Roman" w:hAnsi="Times New Roman" w:cs="Times New Roman"/>
          <w:w w:val="105"/>
        </w:rPr>
        <w:t>we</w:t>
      </w:r>
      <w:r>
        <w:rPr>
          <w:rFonts w:ascii="Times New Roman" w:hAnsi="Times New Roman" w:cs="Times New Roman"/>
          <w:spacing w:val="-14"/>
          <w:w w:val="105"/>
        </w:rPr>
        <w:t xml:space="preserve"> </w:t>
      </w:r>
      <w:r>
        <w:rPr>
          <w:rFonts w:ascii="Times New Roman" w:hAnsi="Times New Roman" w:cs="Times New Roman"/>
          <w:w w:val="105"/>
        </w:rPr>
        <w:t>exploit</w:t>
      </w:r>
      <w:r>
        <w:rPr>
          <w:rFonts w:ascii="Times New Roman" w:hAnsi="Times New Roman" w:cs="Times New Roman"/>
          <w:spacing w:val="-14"/>
          <w:w w:val="105"/>
        </w:rPr>
        <w:t xml:space="preserve"> </w:t>
      </w:r>
      <w:r>
        <w:rPr>
          <w:rFonts w:ascii="Times New Roman" w:hAnsi="Times New Roman" w:cs="Times New Roman"/>
          <w:w w:val="105"/>
        </w:rPr>
        <w:t>continuous</w:t>
      </w:r>
      <w:r>
        <w:rPr>
          <w:rFonts w:ascii="Times New Roman" w:hAnsi="Times New Roman" w:cs="Times New Roman"/>
          <w:spacing w:val="-14"/>
          <w:w w:val="105"/>
        </w:rPr>
        <w:t xml:space="preserve"> </w:t>
      </w:r>
      <w:r>
        <w:rPr>
          <w:rFonts w:ascii="Times New Roman" w:hAnsi="Times New Roman" w:cs="Times New Roman"/>
          <w:w w:val="105"/>
        </w:rPr>
        <w:t>variation</w:t>
      </w:r>
      <w:r>
        <w:rPr>
          <w:rFonts w:ascii="Times New Roman" w:hAnsi="Times New Roman" w:cs="Times New Roman"/>
          <w:spacing w:val="-14"/>
          <w:w w:val="105"/>
        </w:rPr>
        <w:t xml:space="preserve"> </w:t>
      </w:r>
      <w:r>
        <w:rPr>
          <w:rFonts w:ascii="Times New Roman" w:hAnsi="Times New Roman" w:cs="Times New Roman"/>
          <w:w w:val="105"/>
        </w:rPr>
        <w:t>in</w:t>
      </w:r>
      <w:r>
        <w:rPr>
          <w:rFonts w:ascii="Times New Roman" w:hAnsi="Times New Roman" w:cs="Times New Roman"/>
          <w:spacing w:val="-14"/>
          <w:w w:val="105"/>
        </w:rPr>
        <w:t xml:space="preserve"> </w:t>
      </w:r>
      <w:r>
        <w:rPr>
          <w:rFonts w:ascii="Times New Roman" w:hAnsi="Times New Roman" w:cs="Times New Roman"/>
          <w:w w:val="105"/>
        </w:rPr>
        <w:t>financial</w:t>
      </w:r>
      <w:r>
        <w:rPr>
          <w:rFonts w:ascii="Times New Roman" w:hAnsi="Times New Roman" w:cs="Times New Roman"/>
          <w:spacing w:val="-14"/>
          <w:w w:val="105"/>
        </w:rPr>
        <w:t xml:space="preserve"> </w:t>
      </w:r>
      <w:r>
        <w:rPr>
          <w:rFonts w:ascii="Times New Roman" w:hAnsi="Times New Roman" w:cs="Times New Roman"/>
          <w:w w:val="105"/>
        </w:rPr>
        <w:t>depth rather</w:t>
      </w:r>
      <w:r>
        <w:rPr>
          <w:rFonts w:ascii="Times New Roman" w:hAnsi="Times New Roman" w:cs="Times New Roman"/>
          <w:spacing w:val="-12"/>
          <w:w w:val="105"/>
        </w:rPr>
        <w:t xml:space="preserve"> </w:t>
      </w:r>
      <w:r>
        <w:rPr>
          <w:rFonts w:ascii="Times New Roman" w:hAnsi="Times New Roman" w:cs="Times New Roman"/>
          <w:w w:val="105"/>
        </w:rPr>
        <w:t>than</w:t>
      </w:r>
      <w:r>
        <w:rPr>
          <w:rFonts w:ascii="Times New Roman" w:hAnsi="Times New Roman" w:cs="Times New Roman"/>
          <w:spacing w:val="-12"/>
          <w:w w:val="105"/>
        </w:rPr>
        <w:t xml:space="preserve"> </w:t>
      </w:r>
      <w:bookmarkStart w:id="0" w:name="_Int_e8STU7Kv"/>
      <w:r>
        <w:rPr>
          <w:rFonts w:ascii="Times New Roman" w:hAnsi="Times New Roman" w:cs="Times New Roman"/>
          <w:w w:val="105"/>
        </w:rPr>
        <w:t>a</w:t>
      </w:r>
      <w:r>
        <w:rPr>
          <w:rFonts w:ascii="Times New Roman" w:hAnsi="Times New Roman" w:cs="Times New Roman"/>
          <w:spacing w:val="-12"/>
          <w:w w:val="105"/>
        </w:rPr>
        <w:t xml:space="preserve"> </w:t>
      </w:r>
      <w:r>
        <w:rPr>
          <w:rFonts w:ascii="Times New Roman" w:hAnsi="Times New Roman" w:cs="Times New Roman"/>
          <w:w w:val="105"/>
        </w:rPr>
        <w:t>binary</w:t>
      </w:r>
      <w:bookmarkEnd w:id="0"/>
      <w:r>
        <w:rPr>
          <w:rFonts w:ascii="Times New Roman" w:hAnsi="Times New Roman" w:cs="Times New Roman"/>
          <w:spacing w:val="-12"/>
          <w:w w:val="105"/>
        </w:rPr>
        <w:t xml:space="preserve"> </w:t>
      </w:r>
      <w:r>
        <w:rPr>
          <w:rFonts w:ascii="Times New Roman" w:hAnsi="Times New Roman" w:cs="Times New Roman"/>
          <w:w w:val="105"/>
        </w:rPr>
        <w:t>treatment to</w:t>
      </w:r>
      <w:r>
        <w:rPr>
          <w:rFonts w:ascii="Times New Roman" w:hAnsi="Times New Roman" w:cs="Times New Roman"/>
          <w:spacing w:val="-12"/>
          <w:w w:val="105"/>
        </w:rPr>
        <w:t xml:space="preserve"> </w:t>
      </w:r>
      <w:r>
        <w:rPr>
          <w:rFonts w:ascii="Times New Roman" w:hAnsi="Times New Roman" w:cs="Times New Roman"/>
          <w:w w:val="105"/>
        </w:rPr>
        <w:t>capture</w:t>
      </w:r>
      <w:r>
        <w:rPr>
          <w:rFonts w:ascii="Times New Roman" w:hAnsi="Times New Roman" w:cs="Times New Roman"/>
          <w:spacing w:val="-12"/>
          <w:w w:val="105"/>
        </w:rPr>
        <w:t xml:space="preserve"> </w:t>
      </w:r>
      <w:r>
        <w:rPr>
          <w:rFonts w:ascii="Times New Roman" w:hAnsi="Times New Roman" w:cs="Times New Roman"/>
          <w:w w:val="105"/>
        </w:rPr>
        <w:t>heterogeneous</w:t>
      </w:r>
      <w:r>
        <w:rPr>
          <w:rFonts w:ascii="Times New Roman" w:hAnsi="Times New Roman" w:cs="Times New Roman"/>
          <w:spacing w:val="-12"/>
          <w:w w:val="105"/>
        </w:rPr>
        <w:t xml:space="preserve"> </w:t>
      </w:r>
      <w:r>
        <w:rPr>
          <w:rFonts w:ascii="Times New Roman" w:hAnsi="Times New Roman" w:cs="Times New Roman"/>
          <w:w w:val="105"/>
        </w:rPr>
        <w:t>responses</w:t>
      </w:r>
      <w:r>
        <w:rPr>
          <w:rFonts w:ascii="Times New Roman" w:hAnsi="Times New Roman" w:cs="Times New Roman"/>
          <w:spacing w:val="-12"/>
          <w:w w:val="105"/>
        </w:rPr>
        <w:t xml:space="preserve"> </w:t>
      </w:r>
      <w:r>
        <w:rPr>
          <w:rFonts w:ascii="Times New Roman" w:hAnsi="Times New Roman" w:cs="Times New Roman"/>
          <w:w w:val="105"/>
        </w:rPr>
        <w:t>to</w:t>
      </w:r>
      <w:r>
        <w:rPr>
          <w:rFonts w:ascii="Times New Roman" w:hAnsi="Times New Roman" w:cs="Times New Roman"/>
          <w:spacing w:val="-12"/>
          <w:w w:val="105"/>
        </w:rPr>
        <w:t xml:space="preserve"> </w:t>
      </w:r>
      <w:r>
        <w:rPr>
          <w:rFonts w:ascii="Times New Roman" w:hAnsi="Times New Roman" w:cs="Times New Roman"/>
          <w:w w:val="105"/>
        </w:rPr>
        <w:t>UPI.</w:t>
      </w:r>
      <w:r>
        <w:rPr>
          <w:rFonts w:ascii="Times New Roman" w:hAnsi="Times New Roman" w:cs="Times New Roman"/>
          <w:spacing w:val="-12"/>
          <w:w w:val="105"/>
        </w:rPr>
        <w:t xml:space="preserve"> </w:t>
      </w:r>
      <w:r>
        <w:rPr>
          <w:rFonts w:ascii="Times New Roman" w:hAnsi="Times New Roman" w:cs="Times New Roman"/>
          <w:w w:val="105"/>
        </w:rPr>
        <w:t>Second,</w:t>
      </w:r>
      <w:r>
        <w:rPr>
          <w:rFonts w:ascii="Times New Roman" w:hAnsi="Times New Roman" w:cs="Times New Roman"/>
          <w:spacing w:val="-11"/>
          <w:w w:val="105"/>
        </w:rPr>
        <w:t xml:space="preserve"> </w:t>
      </w:r>
      <w:r>
        <w:rPr>
          <w:rFonts w:ascii="Times New Roman" w:hAnsi="Times New Roman" w:cs="Times New Roman"/>
          <w:w w:val="105"/>
        </w:rPr>
        <w:t xml:space="preserve">we </w:t>
      </w:r>
      <w:r>
        <w:rPr>
          <w:rFonts w:ascii="Times New Roman" w:hAnsi="Times New Roman" w:cs="Times New Roman"/>
        </w:rPr>
        <w:t xml:space="preserve">use a long state-level panel from 2012–2024, which enables credible identification through </w:t>
      </w:r>
      <w:r>
        <w:rPr>
          <w:rFonts w:ascii="Times New Roman" w:hAnsi="Times New Roman" w:cs="Times New Roman"/>
          <w:w w:val="105"/>
        </w:rPr>
        <w:t>fixed</w:t>
      </w:r>
      <w:r>
        <w:rPr>
          <w:rFonts w:ascii="Times New Roman" w:hAnsi="Times New Roman" w:cs="Times New Roman"/>
          <w:spacing w:val="-7"/>
          <w:w w:val="105"/>
        </w:rPr>
        <w:t xml:space="preserve"> </w:t>
      </w:r>
      <w:r>
        <w:rPr>
          <w:rFonts w:ascii="Times New Roman" w:hAnsi="Times New Roman" w:cs="Times New Roman"/>
          <w:w w:val="105"/>
        </w:rPr>
        <w:t>effects</w:t>
      </w:r>
      <w:r>
        <w:rPr>
          <w:rFonts w:ascii="Times New Roman" w:hAnsi="Times New Roman" w:cs="Times New Roman"/>
          <w:spacing w:val="-7"/>
          <w:w w:val="105"/>
        </w:rPr>
        <w:t xml:space="preserve"> </w:t>
      </w:r>
      <w:r>
        <w:rPr>
          <w:rFonts w:ascii="Times New Roman" w:hAnsi="Times New Roman" w:cs="Times New Roman"/>
          <w:w w:val="105"/>
        </w:rPr>
        <w:t>and</w:t>
      </w:r>
      <w:r>
        <w:rPr>
          <w:rFonts w:ascii="Times New Roman" w:hAnsi="Times New Roman" w:cs="Times New Roman"/>
          <w:spacing w:val="-7"/>
          <w:w w:val="105"/>
        </w:rPr>
        <w:t xml:space="preserve"> </w:t>
      </w:r>
      <w:r>
        <w:rPr>
          <w:rFonts w:ascii="Times New Roman" w:hAnsi="Times New Roman" w:cs="Times New Roman"/>
          <w:w w:val="105"/>
        </w:rPr>
        <w:t>a</w:t>
      </w:r>
      <w:r>
        <w:rPr>
          <w:rFonts w:ascii="Times New Roman" w:hAnsi="Times New Roman" w:cs="Times New Roman"/>
          <w:spacing w:val="-7"/>
          <w:w w:val="105"/>
        </w:rPr>
        <w:t xml:space="preserve"> </w:t>
      </w:r>
      <w:r>
        <w:rPr>
          <w:rFonts w:ascii="Times New Roman" w:hAnsi="Times New Roman" w:cs="Times New Roman"/>
          <w:w w:val="105"/>
        </w:rPr>
        <w:t>difference-in-differences</w:t>
      </w:r>
      <w:r>
        <w:rPr>
          <w:rFonts w:ascii="Times New Roman" w:hAnsi="Times New Roman" w:cs="Times New Roman"/>
          <w:spacing w:val="-6"/>
          <w:w w:val="105"/>
        </w:rPr>
        <w:t xml:space="preserve"> </w:t>
      </w:r>
      <w:r>
        <w:rPr>
          <w:rFonts w:ascii="Times New Roman" w:hAnsi="Times New Roman" w:cs="Times New Roman"/>
          <w:w w:val="105"/>
        </w:rPr>
        <w:t>framework.</w:t>
      </w:r>
    </w:p>
    <w:p w14:paraId="36A6E971" w14:textId="77777777" w:rsidR="00725518" w:rsidRDefault="00725518">
      <w:pPr>
        <w:pStyle w:val="BodyText"/>
        <w:spacing w:before="121"/>
        <w:ind w:left="0"/>
        <w:rPr>
          <w:rFonts w:ascii="Times New Roman" w:hAnsi="Times New Roman" w:cs="Times New Roman"/>
        </w:rPr>
      </w:pPr>
    </w:p>
    <w:p w14:paraId="3C566653" w14:textId="77777777" w:rsidR="00725518" w:rsidRDefault="00000000">
      <w:pPr>
        <w:pStyle w:val="Heading2"/>
        <w:numPr>
          <w:ilvl w:val="1"/>
          <w:numId w:val="1"/>
        </w:numPr>
        <w:tabs>
          <w:tab w:val="left" w:pos="758"/>
        </w:tabs>
        <w:spacing w:before="1"/>
        <w:ind w:hanging="735"/>
        <w:rPr>
          <w:rFonts w:ascii="Times New Roman" w:hAnsi="Times New Roman" w:cs="Times New Roman"/>
        </w:rPr>
      </w:pPr>
      <w:r>
        <w:rPr>
          <w:rFonts w:ascii="Times New Roman" w:hAnsi="Times New Roman" w:cs="Times New Roman"/>
          <w:w w:val="125"/>
        </w:rPr>
        <w:t>Institutional</w:t>
      </w:r>
      <w:r>
        <w:rPr>
          <w:rFonts w:ascii="Times New Roman" w:hAnsi="Times New Roman" w:cs="Times New Roman"/>
          <w:spacing w:val="20"/>
          <w:w w:val="125"/>
        </w:rPr>
        <w:t xml:space="preserve"> </w:t>
      </w:r>
      <w:r>
        <w:rPr>
          <w:rFonts w:ascii="Times New Roman" w:hAnsi="Times New Roman" w:cs="Times New Roman"/>
          <w:w w:val="125"/>
        </w:rPr>
        <w:t>Background:</w:t>
      </w:r>
      <w:r>
        <w:rPr>
          <w:rFonts w:ascii="Times New Roman" w:hAnsi="Times New Roman" w:cs="Times New Roman"/>
          <w:spacing w:val="55"/>
          <w:w w:val="125"/>
        </w:rPr>
        <w:t xml:space="preserve"> </w:t>
      </w:r>
      <w:r>
        <w:rPr>
          <w:rFonts w:ascii="Times New Roman" w:hAnsi="Times New Roman" w:cs="Times New Roman"/>
          <w:w w:val="125"/>
        </w:rPr>
        <w:t>UPI</w:t>
      </w:r>
      <w:r>
        <w:rPr>
          <w:rFonts w:ascii="Times New Roman" w:hAnsi="Times New Roman" w:cs="Times New Roman"/>
          <w:spacing w:val="21"/>
          <w:w w:val="125"/>
        </w:rPr>
        <w:t xml:space="preserve"> </w:t>
      </w:r>
      <w:r>
        <w:rPr>
          <w:rFonts w:ascii="Times New Roman" w:hAnsi="Times New Roman" w:cs="Times New Roman"/>
          <w:w w:val="125"/>
        </w:rPr>
        <w:t>in</w:t>
      </w:r>
      <w:r>
        <w:rPr>
          <w:rFonts w:ascii="Times New Roman" w:hAnsi="Times New Roman" w:cs="Times New Roman"/>
          <w:spacing w:val="21"/>
          <w:w w:val="125"/>
        </w:rPr>
        <w:t xml:space="preserve"> </w:t>
      </w:r>
      <w:r>
        <w:rPr>
          <w:rFonts w:ascii="Times New Roman" w:hAnsi="Times New Roman" w:cs="Times New Roman"/>
          <w:spacing w:val="-2"/>
          <w:w w:val="125"/>
        </w:rPr>
        <w:t>India</w:t>
      </w:r>
    </w:p>
    <w:p w14:paraId="3BF90D66" w14:textId="041BECE8" w:rsidR="00A617C6" w:rsidRDefault="00A617C6">
      <w:pPr>
        <w:pStyle w:val="BodyText"/>
        <w:spacing w:before="328" w:line="391" w:lineRule="auto"/>
        <w:ind w:right="18"/>
        <w:jc w:val="both"/>
        <w:rPr>
          <w:rFonts w:ascii="Times New Roman" w:hAnsi="Times New Roman" w:cs="Times New Roman"/>
          <w:w w:val="105"/>
        </w:rPr>
      </w:pPr>
      <w:r w:rsidRPr="00A617C6">
        <w:rPr>
          <w:rFonts w:ascii="Times New Roman" w:hAnsi="Times New Roman" w:cs="Times New Roman"/>
          <w:w w:val="105"/>
        </w:rPr>
        <w:t>The National Payments Corporation of India (NPCI) introduced UPI, a real-time platform that allows for quick bank-to-bank transfers, in April 2016. Households, businesses, banks, and fintech intermediaries all quickly adopted it, though the rate varied by state based on pre-existing financial depth, internet access, and banking infrastructure.</w:t>
      </w:r>
    </w:p>
    <w:p w14:paraId="742661EE" w14:textId="77777777" w:rsidR="00725518" w:rsidRDefault="00000000">
      <w:pPr>
        <w:pStyle w:val="BodyText"/>
        <w:spacing w:before="3" w:line="391" w:lineRule="auto"/>
        <w:ind w:right="18" w:firstLine="351"/>
        <w:jc w:val="both"/>
        <w:rPr>
          <w:rFonts w:ascii="Times New Roman" w:hAnsi="Times New Roman" w:cs="Times New Roman"/>
        </w:rPr>
      </w:pPr>
      <w:r>
        <w:rPr>
          <w:rFonts w:ascii="Times New Roman" w:hAnsi="Times New Roman" w:cs="Times New Roman"/>
        </w:rPr>
        <w:t>The central hypothesis is that states with stronger deposit bases prior to 2016 were structurally better positioned to adopt UPI at scale, thereby experiencing larger improvements in formal credit activity.</w:t>
      </w:r>
    </w:p>
    <w:p w14:paraId="7F87DC92" w14:textId="77777777" w:rsidR="00725518" w:rsidRDefault="00725518">
      <w:pPr>
        <w:pStyle w:val="BodyText"/>
        <w:spacing w:before="121"/>
        <w:ind w:left="0"/>
        <w:rPr>
          <w:rFonts w:ascii="Times New Roman" w:hAnsi="Times New Roman" w:cs="Times New Roman"/>
        </w:rPr>
      </w:pPr>
    </w:p>
    <w:p w14:paraId="1A25C9A6" w14:textId="77777777" w:rsidR="00725518" w:rsidRDefault="00000000">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spacing w:val="-2"/>
          <w:w w:val="120"/>
        </w:rPr>
        <w:t>Contributions</w:t>
      </w:r>
    </w:p>
    <w:p w14:paraId="36B59B7B" w14:textId="77777777" w:rsidR="00725518" w:rsidRDefault="00725518">
      <w:pPr>
        <w:pStyle w:val="Heading2"/>
        <w:tabs>
          <w:tab w:val="left" w:pos="758"/>
        </w:tabs>
        <w:ind w:left="736" w:firstLine="0"/>
        <w:rPr>
          <w:rFonts w:ascii="Times New Roman" w:hAnsi="Times New Roman" w:cs="Times New Roman"/>
        </w:rPr>
      </w:pPr>
    </w:p>
    <w:p w14:paraId="701A7DAB" w14:textId="77777777" w:rsidR="00725518" w:rsidRDefault="00000000">
      <w:pPr>
        <w:pStyle w:val="BodyText"/>
        <w:spacing w:before="2" w:line="391" w:lineRule="auto"/>
        <w:ind w:right="19" w:firstLine="351"/>
        <w:jc w:val="both"/>
        <w:rPr>
          <w:rFonts w:ascii="Times New Roman" w:hAnsi="Times New Roman" w:cs="Times New Roman"/>
          <w:w w:val="105"/>
        </w:rPr>
      </w:pPr>
      <w:r>
        <w:rPr>
          <w:rFonts w:ascii="Times New Roman" w:hAnsi="Times New Roman" w:cs="Times New Roman"/>
          <w:w w:val="105"/>
        </w:rPr>
        <w:t xml:space="preserve">First, we argue that UPI operates as a multiplier of existing financial depth, explaining why states with stronger banking systems benefited more from digital infrastructure. Second, we use a continuous-treatment DID design based on pre-UPI deposits per capita to capture heterogeneous impacts across states. Third, we construct a long state-level panel (2012–2024) combining RBI digital payments statistics, BSR banking data, and population projections. This enables credible parallel-trends testing and a detailed analysis of how digital payments interact with pre-existing banking infrastructure to shape credit </w:t>
      </w:r>
      <w:r>
        <w:rPr>
          <w:rFonts w:ascii="Times New Roman" w:hAnsi="Times New Roman" w:cs="Times New Roman"/>
          <w:w w:val="105"/>
        </w:rPr>
        <w:lastRenderedPageBreak/>
        <w:t>outcomes.</w:t>
      </w:r>
    </w:p>
    <w:p w14:paraId="43540DF8" w14:textId="77777777" w:rsidR="00725518" w:rsidRDefault="00725518">
      <w:pPr>
        <w:pStyle w:val="BodyText"/>
        <w:spacing w:before="2" w:line="391" w:lineRule="auto"/>
        <w:ind w:right="19" w:firstLine="351"/>
        <w:jc w:val="both"/>
        <w:rPr>
          <w:rFonts w:ascii="Times New Roman" w:hAnsi="Times New Roman" w:cs="Times New Roman"/>
          <w:w w:val="105"/>
        </w:rPr>
      </w:pPr>
    </w:p>
    <w:p w14:paraId="0AA8BEE2" w14:textId="77777777" w:rsidR="00725518" w:rsidRDefault="00000000">
      <w:pPr>
        <w:pStyle w:val="Heading1"/>
        <w:numPr>
          <w:ilvl w:val="0"/>
          <w:numId w:val="1"/>
        </w:numPr>
        <w:tabs>
          <w:tab w:val="left" w:pos="603"/>
        </w:tabs>
        <w:spacing w:before="0"/>
        <w:ind w:left="603" w:hanging="580"/>
        <w:rPr>
          <w:rFonts w:ascii="Times New Roman" w:hAnsi="Times New Roman" w:cs="Times New Roman"/>
        </w:rPr>
      </w:pPr>
      <w:r>
        <w:rPr>
          <w:rFonts w:ascii="Times New Roman" w:hAnsi="Times New Roman" w:cs="Times New Roman"/>
          <w:w w:val="120"/>
        </w:rPr>
        <w:t>Literature Review</w:t>
      </w:r>
    </w:p>
    <w:p w14:paraId="06AFAB23" w14:textId="77777777" w:rsidR="00725518" w:rsidRDefault="00725518">
      <w:pPr>
        <w:pStyle w:val="BodyText"/>
        <w:spacing w:before="2" w:line="391" w:lineRule="auto"/>
        <w:ind w:right="19" w:firstLine="351"/>
        <w:jc w:val="both"/>
        <w:rPr>
          <w:rFonts w:ascii="Times New Roman" w:hAnsi="Times New Roman" w:cs="Times New Roman"/>
          <w:w w:val="105"/>
        </w:rPr>
      </w:pPr>
    </w:p>
    <w:p w14:paraId="01F7A919" w14:textId="2037308C" w:rsidR="00327FE4" w:rsidRDefault="00327FE4">
      <w:pPr>
        <w:pStyle w:val="BodyText"/>
        <w:spacing w:before="2" w:line="391" w:lineRule="auto"/>
        <w:ind w:left="0" w:right="19"/>
        <w:jc w:val="both"/>
        <w:rPr>
          <w:rFonts w:ascii="Times New Roman" w:hAnsi="Times New Roman" w:cs="Times New Roman"/>
          <w:w w:val="105"/>
        </w:rPr>
      </w:pPr>
      <w:r w:rsidRPr="00327FE4">
        <w:rPr>
          <w:rFonts w:ascii="Times New Roman" w:hAnsi="Times New Roman" w:cs="Times New Roman"/>
          <w:w w:val="105"/>
        </w:rPr>
        <w:t xml:space="preserve">Empirical studies show that a reduction in transaction cost can increase consumption, widen formal financial usage, and raise aggregate output (Agarwal et al., 2020; Ouyang, 2022; Sarkisyan, 2023). Analyses with respect to India’s digital public infrastructure bring out how UPI hastened the shift from cash to electronic payments and generated inter-relatedness at the household and firm levels (Dubey and </w:t>
      </w:r>
      <w:proofErr w:type="spellStart"/>
      <w:r w:rsidRPr="00327FE4">
        <w:rPr>
          <w:rFonts w:ascii="Times New Roman" w:hAnsi="Times New Roman" w:cs="Times New Roman"/>
          <w:w w:val="105"/>
        </w:rPr>
        <w:t>Purnanandam</w:t>
      </w:r>
      <w:proofErr w:type="spellEnd"/>
      <w:r w:rsidRPr="00327FE4">
        <w:rPr>
          <w:rFonts w:ascii="Times New Roman" w:hAnsi="Times New Roman" w:cs="Times New Roman"/>
          <w:w w:val="105"/>
        </w:rPr>
        <w:t>, 2024; Ghosh et al., 2024). A related strand of the literature puts a focus on financial depth, represented by deposit and branch measures along with savings behavior, as a critical modifier of household and firm responses to new financial technologies or policy reforms (Bachas et al., 2021; Dupas et al., 2018; Breza et al., 2024). This set of ﬁndings exhibits important heterogeneity across regions: the preexisting ﬁnancial structure conditions the eﬀects of new ﬁnancial infrastructure. Relatedly, studies focusing on state-level development and ﬁnancial inclusion make it clear that cross-state variation in banking penetration and account use can generate heterogeneous responses to national-level reforms, creating a natural environment to study heterogeneous treatment eﬀects.</w:t>
      </w:r>
    </w:p>
    <w:p w14:paraId="21D0C98B" w14:textId="77777777" w:rsidR="00725518" w:rsidRDefault="00725518">
      <w:pPr>
        <w:pStyle w:val="BodyText"/>
        <w:spacing w:before="222"/>
        <w:ind w:left="0"/>
        <w:rPr>
          <w:rFonts w:ascii="Times New Roman" w:hAnsi="Times New Roman" w:cs="Times New Roman"/>
        </w:rPr>
      </w:pPr>
    </w:p>
    <w:p w14:paraId="61D09669" w14:textId="77777777" w:rsidR="00725518" w:rsidRDefault="00000000">
      <w:pPr>
        <w:pStyle w:val="Heading1"/>
        <w:numPr>
          <w:ilvl w:val="0"/>
          <w:numId w:val="1"/>
        </w:numPr>
        <w:tabs>
          <w:tab w:val="left" w:pos="603"/>
        </w:tabs>
        <w:spacing w:before="0"/>
        <w:ind w:left="603" w:hanging="580"/>
        <w:rPr>
          <w:rFonts w:ascii="Times New Roman" w:hAnsi="Times New Roman" w:cs="Times New Roman"/>
        </w:rPr>
      </w:pPr>
      <w:r>
        <w:rPr>
          <w:rFonts w:ascii="Times New Roman" w:hAnsi="Times New Roman" w:cs="Times New Roman"/>
          <w:w w:val="120"/>
        </w:rPr>
        <w:t>Conceptual</w:t>
      </w:r>
      <w:r>
        <w:rPr>
          <w:rFonts w:ascii="Times New Roman" w:hAnsi="Times New Roman" w:cs="Times New Roman"/>
          <w:spacing w:val="35"/>
          <w:w w:val="120"/>
        </w:rPr>
        <w:t xml:space="preserve"> </w:t>
      </w:r>
      <w:r>
        <w:rPr>
          <w:rFonts w:ascii="Times New Roman" w:hAnsi="Times New Roman" w:cs="Times New Roman"/>
          <w:spacing w:val="-2"/>
          <w:w w:val="120"/>
        </w:rPr>
        <w:t>Framework</w:t>
      </w:r>
    </w:p>
    <w:p w14:paraId="1A272DD6" w14:textId="77777777" w:rsidR="00725518" w:rsidRDefault="00000000">
      <w:pPr>
        <w:pStyle w:val="BodyText"/>
        <w:spacing w:before="395" w:line="391" w:lineRule="auto"/>
        <w:ind w:right="18"/>
        <w:jc w:val="both"/>
        <w:rPr>
          <w:rFonts w:ascii="Times New Roman" w:hAnsi="Times New Roman" w:cs="Times New Roman"/>
        </w:rPr>
      </w:pPr>
      <w:r>
        <w:rPr>
          <w:rFonts w:ascii="Times New Roman" w:hAnsi="Times New Roman" w:cs="Times New Roman"/>
          <w:w w:val="105"/>
          <w:lang w:val="en-IN"/>
        </w:rPr>
        <w:t>UPI’</w:t>
      </w:r>
      <w:r>
        <w:rPr>
          <w:rFonts w:ascii="Times New Roman" w:hAnsi="Times New Roman" w:cs="Times New Roman"/>
          <w:w w:val="105"/>
        </w:rPr>
        <w:t>s effect on credit, however, is not uniform across states.</w:t>
      </w:r>
      <w:r>
        <w:rPr>
          <w:rFonts w:ascii="Times New Roman" w:hAnsi="Times New Roman" w:cs="Times New Roman"/>
          <w:spacing w:val="40"/>
          <w:w w:val="105"/>
        </w:rPr>
        <w:t xml:space="preserve"> </w:t>
      </w:r>
      <w:r>
        <w:rPr>
          <w:rFonts w:ascii="Times New Roman" w:hAnsi="Times New Roman" w:cs="Times New Roman"/>
          <w:w w:val="105"/>
        </w:rPr>
        <w:t>Instead, the theoretical prediction is that UPI amplifies the existing level of financial depth in each region.</w:t>
      </w:r>
      <w:r>
        <w:rPr>
          <w:rFonts w:ascii="Times New Roman" w:hAnsi="Times New Roman" w:cs="Times New Roman"/>
          <w:spacing w:val="30"/>
          <w:w w:val="105"/>
        </w:rPr>
        <w:t xml:space="preserve"> </w:t>
      </w:r>
      <w:r>
        <w:rPr>
          <w:rFonts w:ascii="Times New Roman" w:hAnsi="Times New Roman" w:cs="Times New Roman"/>
          <w:w w:val="105"/>
        </w:rPr>
        <w:t>The mechanism linking UPI adoption to credit expansion operates through three channels.</w:t>
      </w:r>
    </w:p>
    <w:p w14:paraId="6C162F99" w14:textId="77777777" w:rsidR="00725518" w:rsidRDefault="00725518">
      <w:pPr>
        <w:pStyle w:val="BodyText"/>
        <w:spacing w:before="122"/>
        <w:ind w:left="0"/>
        <w:rPr>
          <w:rFonts w:ascii="Times New Roman" w:hAnsi="Times New Roman" w:cs="Times New Roman"/>
        </w:rPr>
      </w:pPr>
    </w:p>
    <w:p w14:paraId="2A2CFE03" w14:textId="77777777" w:rsidR="00725518" w:rsidRDefault="00000000">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0"/>
        </w:rPr>
        <w:t>Digital</w:t>
      </w:r>
      <w:r>
        <w:rPr>
          <w:rFonts w:ascii="Times New Roman" w:hAnsi="Times New Roman" w:cs="Times New Roman"/>
          <w:spacing w:val="33"/>
          <w:w w:val="120"/>
        </w:rPr>
        <w:t xml:space="preserve"> </w:t>
      </w:r>
      <w:r>
        <w:rPr>
          <w:rFonts w:ascii="Times New Roman" w:hAnsi="Times New Roman" w:cs="Times New Roman"/>
          <w:w w:val="120"/>
        </w:rPr>
        <w:t>Payments</w:t>
      </w:r>
      <w:r>
        <w:rPr>
          <w:rFonts w:ascii="Times New Roman" w:hAnsi="Times New Roman" w:cs="Times New Roman"/>
          <w:spacing w:val="34"/>
          <w:w w:val="120"/>
        </w:rPr>
        <w:t xml:space="preserve"> </w:t>
      </w:r>
      <w:r>
        <w:rPr>
          <w:rFonts w:ascii="Times New Roman" w:hAnsi="Times New Roman" w:cs="Times New Roman"/>
          <w:w w:val="120"/>
        </w:rPr>
        <w:t>and</w:t>
      </w:r>
      <w:r>
        <w:rPr>
          <w:rFonts w:ascii="Times New Roman" w:hAnsi="Times New Roman" w:cs="Times New Roman"/>
          <w:spacing w:val="34"/>
          <w:w w:val="120"/>
        </w:rPr>
        <w:t xml:space="preserve"> </w:t>
      </w:r>
      <w:r>
        <w:rPr>
          <w:rFonts w:ascii="Times New Roman" w:hAnsi="Times New Roman" w:cs="Times New Roman"/>
          <w:w w:val="120"/>
        </w:rPr>
        <w:t>Information</w:t>
      </w:r>
      <w:r>
        <w:rPr>
          <w:rFonts w:ascii="Times New Roman" w:hAnsi="Times New Roman" w:cs="Times New Roman"/>
          <w:spacing w:val="33"/>
          <w:w w:val="120"/>
        </w:rPr>
        <w:t xml:space="preserve"> </w:t>
      </w:r>
      <w:r>
        <w:rPr>
          <w:rFonts w:ascii="Times New Roman" w:hAnsi="Times New Roman" w:cs="Times New Roman"/>
          <w:spacing w:val="-2"/>
          <w:w w:val="120"/>
        </w:rPr>
        <w:t>Generation</w:t>
      </w:r>
    </w:p>
    <w:p w14:paraId="1B19957B" w14:textId="5AE39995" w:rsidR="00725518" w:rsidRDefault="00A617C6" w:rsidP="00A617C6">
      <w:pPr>
        <w:pStyle w:val="BodyText"/>
        <w:spacing w:before="329" w:line="360" w:lineRule="auto"/>
        <w:ind w:right="18"/>
        <w:jc w:val="both"/>
        <w:rPr>
          <w:rFonts w:ascii="Times New Roman" w:hAnsi="Times New Roman" w:cs="Times New Roman"/>
        </w:rPr>
      </w:pPr>
      <w:r w:rsidRPr="00A617C6">
        <w:rPr>
          <w:rFonts w:ascii="Times New Roman" w:hAnsi="Times New Roman" w:cs="Times New Roman"/>
        </w:rPr>
        <w:t>UPI creates verifiable digital payment trails at zero cost, thereby facilitating access to finance for borrowers devoid of collateral or formal credit histories. Where banking penetration was deeper before UPI, the take-up rate boosts digital transactions and speeds up information generation for lenders.</w:t>
      </w:r>
      <w:r>
        <w:rPr>
          <w:rFonts w:ascii="Times New Roman" w:hAnsi="Times New Roman" w:cs="Times New Roman"/>
        </w:rPr>
        <w:t xml:space="preserve"> </w:t>
      </w:r>
      <w:r w:rsidR="00000000">
        <w:rPr>
          <w:rFonts w:ascii="Times New Roman" w:hAnsi="Times New Roman" w:cs="Times New Roman"/>
        </w:rPr>
        <w:t>Credit supply expands more strongly in states with higher prior formal banking engagement.</w:t>
      </w:r>
    </w:p>
    <w:p w14:paraId="3F8841BC" w14:textId="77777777" w:rsidR="00725518" w:rsidRDefault="00725518">
      <w:pPr>
        <w:pStyle w:val="BodyText"/>
        <w:spacing w:before="329" w:line="360" w:lineRule="auto"/>
        <w:ind w:right="18"/>
        <w:jc w:val="both"/>
        <w:rPr>
          <w:rFonts w:ascii="Times New Roman" w:hAnsi="Times New Roman" w:cs="Times New Roman"/>
        </w:rPr>
      </w:pPr>
    </w:p>
    <w:p w14:paraId="77C027C3" w14:textId="77777777" w:rsidR="00F131C4" w:rsidRDefault="00F131C4">
      <w:pPr>
        <w:pStyle w:val="BodyText"/>
        <w:spacing w:before="329" w:line="360" w:lineRule="auto"/>
        <w:ind w:right="18"/>
        <w:jc w:val="both"/>
        <w:rPr>
          <w:rFonts w:ascii="Times New Roman" w:hAnsi="Times New Roman" w:cs="Times New Roman"/>
        </w:rPr>
      </w:pPr>
    </w:p>
    <w:p w14:paraId="694EB005" w14:textId="77777777" w:rsidR="00725518" w:rsidRDefault="00000000">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0"/>
        </w:rPr>
        <w:t>UPI</w:t>
      </w:r>
      <w:r>
        <w:rPr>
          <w:rFonts w:ascii="Times New Roman" w:hAnsi="Times New Roman" w:cs="Times New Roman"/>
          <w:spacing w:val="52"/>
          <w:w w:val="120"/>
        </w:rPr>
        <w:t xml:space="preserve"> </w:t>
      </w:r>
      <w:r>
        <w:rPr>
          <w:rFonts w:ascii="Times New Roman" w:hAnsi="Times New Roman" w:cs="Times New Roman"/>
          <w:w w:val="120"/>
        </w:rPr>
        <w:t>as</w:t>
      </w:r>
      <w:r>
        <w:rPr>
          <w:rFonts w:ascii="Times New Roman" w:hAnsi="Times New Roman" w:cs="Times New Roman"/>
          <w:spacing w:val="53"/>
          <w:w w:val="120"/>
        </w:rPr>
        <w:t xml:space="preserve"> </w:t>
      </w:r>
      <w:r>
        <w:rPr>
          <w:rFonts w:ascii="Times New Roman" w:hAnsi="Times New Roman" w:cs="Times New Roman"/>
          <w:w w:val="120"/>
        </w:rPr>
        <w:t>a</w:t>
      </w:r>
      <w:r>
        <w:rPr>
          <w:rFonts w:ascii="Times New Roman" w:hAnsi="Times New Roman" w:cs="Times New Roman"/>
          <w:spacing w:val="52"/>
          <w:w w:val="120"/>
        </w:rPr>
        <w:t xml:space="preserve"> </w:t>
      </w:r>
      <w:r>
        <w:rPr>
          <w:rFonts w:ascii="Times New Roman" w:hAnsi="Times New Roman" w:cs="Times New Roman"/>
          <w:w w:val="120"/>
        </w:rPr>
        <w:t>Multiplier</w:t>
      </w:r>
      <w:r>
        <w:rPr>
          <w:rFonts w:ascii="Times New Roman" w:hAnsi="Times New Roman" w:cs="Times New Roman"/>
          <w:spacing w:val="53"/>
          <w:w w:val="120"/>
        </w:rPr>
        <w:t xml:space="preserve"> </w:t>
      </w:r>
      <w:r>
        <w:rPr>
          <w:rFonts w:ascii="Times New Roman" w:hAnsi="Times New Roman" w:cs="Times New Roman"/>
          <w:w w:val="120"/>
        </w:rPr>
        <w:t>of</w:t>
      </w:r>
      <w:r>
        <w:rPr>
          <w:rFonts w:ascii="Times New Roman" w:hAnsi="Times New Roman" w:cs="Times New Roman"/>
          <w:spacing w:val="53"/>
          <w:w w:val="120"/>
        </w:rPr>
        <w:t xml:space="preserve"> </w:t>
      </w:r>
      <w:r>
        <w:rPr>
          <w:rFonts w:ascii="Times New Roman" w:hAnsi="Times New Roman" w:cs="Times New Roman"/>
          <w:w w:val="120"/>
        </w:rPr>
        <w:t>Financial</w:t>
      </w:r>
      <w:r>
        <w:rPr>
          <w:rFonts w:ascii="Times New Roman" w:hAnsi="Times New Roman" w:cs="Times New Roman"/>
          <w:spacing w:val="52"/>
          <w:w w:val="120"/>
        </w:rPr>
        <w:t xml:space="preserve"> </w:t>
      </w:r>
      <w:r>
        <w:rPr>
          <w:rFonts w:ascii="Times New Roman" w:hAnsi="Times New Roman" w:cs="Times New Roman"/>
          <w:spacing w:val="-2"/>
          <w:w w:val="120"/>
        </w:rPr>
        <w:t>Depth</w:t>
      </w:r>
    </w:p>
    <w:p w14:paraId="0AC3B125" w14:textId="0120EC69" w:rsidR="00725518" w:rsidRDefault="00000000">
      <w:pPr>
        <w:pStyle w:val="BodyText"/>
        <w:spacing w:before="329" w:line="391" w:lineRule="auto"/>
        <w:ind w:right="19"/>
        <w:jc w:val="both"/>
        <w:rPr>
          <w:rFonts w:ascii="Times New Roman" w:hAnsi="Times New Roman" w:cs="Times New Roman"/>
        </w:rPr>
      </w:pPr>
      <w:r>
        <w:rPr>
          <w:rFonts w:ascii="Times New Roman" w:hAnsi="Times New Roman" w:cs="Times New Roman"/>
          <w:w w:val="105"/>
        </w:rPr>
        <w:t>From</w:t>
      </w:r>
      <w:r>
        <w:rPr>
          <w:rFonts w:ascii="Times New Roman" w:hAnsi="Times New Roman" w:cs="Times New Roman"/>
          <w:spacing w:val="15"/>
          <w:w w:val="105"/>
        </w:rPr>
        <w:t xml:space="preserve"> </w:t>
      </w:r>
      <w:r>
        <w:rPr>
          <w:rFonts w:ascii="Times New Roman" w:hAnsi="Times New Roman" w:cs="Times New Roman"/>
          <w:w w:val="105"/>
        </w:rPr>
        <w:t>a</w:t>
      </w:r>
      <w:r>
        <w:rPr>
          <w:rFonts w:ascii="Times New Roman" w:hAnsi="Times New Roman" w:cs="Times New Roman"/>
          <w:spacing w:val="15"/>
          <w:w w:val="105"/>
        </w:rPr>
        <w:t xml:space="preserve"> </w:t>
      </w:r>
      <w:r>
        <w:rPr>
          <w:rFonts w:ascii="Times New Roman" w:hAnsi="Times New Roman" w:cs="Times New Roman"/>
          <w:w w:val="105"/>
        </w:rPr>
        <w:t>theoretical</w:t>
      </w:r>
      <w:r>
        <w:rPr>
          <w:rFonts w:ascii="Times New Roman" w:hAnsi="Times New Roman" w:cs="Times New Roman"/>
          <w:spacing w:val="15"/>
          <w:w w:val="105"/>
        </w:rPr>
        <w:t xml:space="preserve"> </w:t>
      </w:r>
      <w:r>
        <w:rPr>
          <w:rFonts w:ascii="Times New Roman" w:hAnsi="Times New Roman" w:cs="Times New Roman"/>
          <w:w w:val="105"/>
        </w:rPr>
        <w:t>standpoint,</w:t>
      </w:r>
      <w:r>
        <w:rPr>
          <w:rFonts w:ascii="Times New Roman" w:hAnsi="Times New Roman" w:cs="Times New Roman"/>
          <w:spacing w:val="17"/>
          <w:w w:val="105"/>
        </w:rPr>
        <w:t xml:space="preserve"> </w:t>
      </w:r>
      <w:r>
        <w:rPr>
          <w:rFonts w:ascii="Times New Roman" w:hAnsi="Times New Roman" w:cs="Times New Roman"/>
          <w:w w:val="105"/>
        </w:rPr>
        <w:t>UPI</w:t>
      </w:r>
      <w:r>
        <w:rPr>
          <w:rFonts w:ascii="Times New Roman" w:hAnsi="Times New Roman" w:cs="Times New Roman"/>
          <w:spacing w:val="15"/>
          <w:w w:val="105"/>
        </w:rPr>
        <w:t xml:space="preserve"> </w:t>
      </w:r>
      <w:r>
        <w:rPr>
          <w:rFonts w:ascii="Times New Roman" w:hAnsi="Times New Roman" w:cs="Times New Roman"/>
          <w:w w:val="105"/>
        </w:rPr>
        <w:t>acts</w:t>
      </w:r>
      <w:r>
        <w:rPr>
          <w:rFonts w:ascii="Times New Roman" w:hAnsi="Times New Roman" w:cs="Times New Roman"/>
          <w:spacing w:val="15"/>
          <w:w w:val="105"/>
        </w:rPr>
        <w:t xml:space="preserve"> </w:t>
      </w:r>
      <w:r>
        <w:rPr>
          <w:rFonts w:ascii="Times New Roman" w:hAnsi="Times New Roman" w:cs="Times New Roman"/>
          <w:w w:val="105"/>
        </w:rPr>
        <w:t>not</w:t>
      </w:r>
      <w:r>
        <w:rPr>
          <w:rFonts w:ascii="Times New Roman" w:hAnsi="Times New Roman" w:cs="Times New Roman"/>
          <w:spacing w:val="15"/>
          <w:w w:val="105"/>
        </w:rPr>
        <w:t xml:space="preserve"> </w:t>
      </w:r>
      <w:r>
        <w:rPr>
          <w:rFonts w:ascii="Times New Roman" w:hAnsi="Times New Roman" w:cs="Times New Roman"/>
          <w:w w:val="105"/>
        </w:rPr>
        <w:t>as</w:t>
      </w:r>
      <w:r>
        <w:rPr>
          <w:rFonts w:ascii="Times New Roman" w:hAnsi="Times New Roman" w:cs="Times New Roman"/>
          <w:spacing w:val="15"/>
          <w:w w:val="105"/>
        </w:rPr>
        <w:t xml:space="preserve"> </w:t>
      </w:r>
      <w:r>
        <w:rPr>
          <w:rFonts w:ascii="Times New Roman" w:hAnsi="Times New Roman" w:cs="Times New Roman"/>
          <w:w w:val="105"/>
        </w:rPr>
        <w:t>a</w:t>
      </w:r>
      <w:r>
        <w:rPr>
          <w:rFonts w:ascii="Times New Roman" w:hAnsi="Times New Roman" w:cs="Times New Roman"/>
          <w:spacing w:val="15"/>
          <w:w w:val="105"/>
        </w:rPr>
        <w:t xml:space="preserve"> </w:t>
      </w:r>
      <w:r>
        <w:rPr>
          <w:rFonts w:ascii="Times New Roman" w:hAnsi="Times New Roman" w:cs="Times New Roman"/>
          <w:w w:val="105"/>
        </w:rPr>
        <w:t>stand-alone</w:t>
      </w:r>
      <w:r>
        <w:rPr>
          <w:rFonts w:ascii="Times New Roman" w:hAnsi="Times New Roman" w:cs="Times New Roman"/>
          <w:spacing w:val="15"/>
          <w:w w:val="105"/>
        </w:rPr>
        <w:t xml:space="preserve"> </w:t>
      </w:r>
      <w:r>
        <w:rPr>
          <w:rFonts w:ascii="Times New Roman" w:hAnsi="Times New Roman" w:cs="Times New Roman"/>
          <w:w w:val="105"/>
        </w:rPr>
        <w:t>credit</w:t>
      </w:r>
      <w:r>
        <w:rPr>
          <w:rFonts w:ascii="Times New Roman" w:hAnsi="Times New Roman" w:cs="Times New Roman"/>
          <w:spacing w:val="15"/>
          <w:w w:val="105"/>
        </w:rPr>
        <w:t xml:space="preserve"> </w:t>
      </w:r>
      <w:r>
        <w:rPr>
          <w:rFonts w:ascii="Times New Roman" w:hAnsi="Times New Roman" w:cs="Times New Roman"/>
          <w:w w:val="105"/>
        </w:rPr>
        <w:t>intervention</w:t>
      </w:r>
      <w:r>
        <w:rPr>
          <w:rFonts w:ascii="Times New Roman" w:hAnsi="Times New Roman" w:cs="Times New Roman"/>
          <w:spacing w:val="15"/>
          <w:w w:val="105"/>
        </w:rPr>
        <w:t xml:space="preserve"> </w:t>
      </w:r>
      <w:r>
        <w:rPr>
          <w:rFonts w:ascii="Times New Roman" w:hAnsi="Times New Roman" w:cs="Times New Roman"/>
          <w:w w:val="105"/>
        </w:rPr>
        <w:t>but</w:t>
      </w:r>
      <w:r>
        <w:rPr>
          <w:rFonts w:ascii="Times New Roman" w:hAnsi="Times New Roman" w:cs="Times New Roman"/>
          <w:spacing w:val="15"/>
          <w:w w:val="105"/>
        </w:rPr>
        <w:t xml:space="preserve"> </w:t>
      </w:r>
      <w:r>
        <w:rPr>
          <w:rFonts w:ascii="Times New Roman" w:hAnsi="Times New Roman" w:cs="Times New Roman"/>
          <w:w w:val="105"/>
        </w:rPr>
        <w:t>as a multiplier of existing financial development.</w:t>
      </w:r>
      <w:r>
        <w:rPr>
          <w:rFonts w:ascii="Times New Roman" w:hAnsi="Times New Roman" w:cs="Times New Roman"/>
          <w:spacing w:val="40"/>
          <w:w w:val="105"/>
        </w:rPr>
        <w:t xml:space="preserve"> </w:t>
      </w:r>
      <w:r>
        <w:rPr>
          <w:rFonts w:ascii="Times New Roman" w:hAnsi="Times New Roman" w:cs="Times New Roman"/>
          <w:w w:val="105"/>
        </w:rPr>
        <w:t>States with weak banking penetration, low</w:t>
      </w:r>
      <w:r>
        <w:rPr>
          <w:rFonts w:ascii="Times New Roman" w:hAnsi="Times New Roman" w:cs="Times New Roman"/>
          <w:spacing w:val="-3"/>
          <w:w w:val="105"/>
        </w:rPr>
        <w:t xml:space="preserve"> </w:t>
      </w:r>
      <w:r>
        <w:rPr>
          <w:rFonts w:ascii="Times New Roman" w:hAnsi="Times New Roman" w:cs="Times New Roman"/>
          <w:w w:val="105"/>
        </w:rPr>
        <w:t>deposits,</w:t>
      </w:r>
      <w:r>
        <w:rPr>
          <w:rFonts w:ascii="Times New Roman" w:hAnsi="Times New Roman" w:cs="Times New Roman"/>
          <w:spacing w:val="-1"/>
          <w:w w:val="105"/>
        </w:rPr>
        <w:t xml:space="preserve"> </w:t>
      </w:r>
      <w:r>
        <w:rPr>
          <w:rFonts w:ascii="Times New Roman" w:hAnsi="Times New Roman" w:cs="Times New Roman"/>
          <w:w w:val="105"/>
        </w:rPr>
        <w:t>and</w:t>
      </w:r>
      <w:r>
        <w:rPr>
          <w:rFonts w:ascii="Times New Roman" w:hAnsi="Times New Roman" w:cs="Times New Roman"/>
          <w:spacing w:val="-3"/>
          <w:w w:val="105"/>
        </w:rPr>
        <w:t xml:space="preserve"> </w:t>
      </w:r>
      <w:r>
        <w:rPr>
          <w:rFonts w:ascii="Times New Roman" w:hAnsi="Times New Roman" w:cs="Times New Roman"/>
          <w:w w:val="105"/>
        </w:rPr>
        <w:t>limited</w:t>
      </w:r>
      <w:r>
        <w:rPr>
          <w:rFonts w:ascii="Times New Roman" w:hAnsi="Times New Roman" w:cs="Times New Roman"/>
          <w:spacing w:val="-3"/>
          <w:w w:val="105"/>
        </w:rPr>
        <w:t xml:space="preserve"> </w:t>
      </w:r>
      <w:r>
        <w:rPr>
          <w:rFonts w:ascii="Times New Roman" w:hAnsi="Times New Roman" w:cs="Times New Roman"/>
          <w:w w:val="105"/>
        </w:rPr>
        <w:t>branch</w:t>
      </w:r>
      <w:r>
        <w:rPr>
          <w:rFonts w:ascii="Times New Roman" w:hAnsi="Times New Roman" w:cs="Times New Roman"/>
          <w:spacing w:val="-3"/>
          <w:w w:val="105"/>
        </w:rPr>
        <w:t xml:space="preserve"> </w:t>
      </w:r>
      <w:r>
        <w:rPr>
          <w:rFonts w:ascii="Times New Roman" w:hAnsi="Times New Roman" w:cs="Times New Roman"/>
          <w:w w:val="105"/>
        </w:rPr>
        <w:t>presence</w:t>
      </w:r>
      <w:r>
        <w:rPr>
          <w:rFonts w:ascii="Times New Roman" w:hAnsi="Times New Roman" w:cs="Times New Roman"/>
          <w:spacing w:val="-3"/>
          <w:w w:val="105"/>
        </w:rPr>
        <w:t xml:space="preserve"> </w:t>
      </w:r>
      <w:r>
        <w:rPr>
          <w:rFonts w:ascii="Times New Roman" w:hAnsi="Times New Roman" w:cs="Times New Roman"/>
          <w:w w:val="105"/>
        </w:rPr>
        <w:t>benefit</w:t>
      </w:r>
      <w:r>
        <w:rPr>
          <w:rFonts w:ascii="Times New Roman" w:hAnsi="Times New Roman" w:cs="Times New Roman"/>
          <w:spacing w:val="-3"/>
          <w:w w:val="105"/>
        </w:rPr>
        <w:t xml:space="preserve"> </w:t>
      </w:r>
      <w:r>
        <w:rPr>
          <w:rFonts w:ascii="Times New Roman" w:hAnsi="Times New Roman" w:cs="Times New Roman"/>
          <w:w w:val="105"/>
        </w:rPr>
        <w:t>less</w:t>
      </w:r>
      <w:r>
        <w:rPr>
          <w:rFonts w:ascii="Times New Roman" w:hAnsi="Times New Roman" w:cs="Times New Roman"/>
          <w:spacing w:val="-3"/>
          <w:w w:val="105"/>
        </w:rPr>
        <w:t xml:space="preserve"> </w:t>
      </w:r>
      <w:r>
        <w:rPr>
          <w:rFonts w:ascii="Times New Roman" w:hAnsi="Times New Roman" w:cs="Times New Roman"/>
          <w:w w:val="105"/>
        </w:rPr>
        <w:t>because</w:t>
      </w:r>
      <w:r>
        <w:rPr>
          <w:rFonts w:ascii="Times New Roman" w:hAnsi="Times New Roman" w:cs="Times New Roman"/>
          <w:spacing w:val="-3"/>
          <w:w w:val="105"/>
        </w:rPr>
        <w:t xml:space="preserve"> </w:t>
      </w:r>
      <w:r>
        <w:rPr>
          <w:rFonts w:ascii="Times New Roman" w:hAnsi="Times New Roman" w:cs="Times New Roman"/>
          <w:w w:val="105"/>
        </w:rPr>
        <w:t>the</w:t>
      </w:r>
      <w:r>
        <w:rPr>
          <w:rFonts w:ascii="Times New Roman" w:hAnsi="Times New Roman" w:cs="Times New Roman"/>
          <w:spacing w:val="-3"/>
          <w:w w:val="105"/>
        </w:rPr>
        <w:t xml:space="preserve"> </w:t>
      </w:r>
      <w:r>
        <w:rPr>
          <w:rFonts w:ascii="Times New Roman" w:hAnsi="Times New Roman" w:cs="Times New Roman"/>
          <w:w w:val="105"/>
        </w:rPr>
        <w:t>digital</w:t>
      </w:r>
      <w:r>
        <w:rPr>
          <w:rFonts w:ascii="Times New Roman" w:hAnsi="Times New Roman" w:cs="Times New Roman"/>
          <w:spacing w:val="-3"/>
          <w:w w:val="105"/>
        </w:rPr>
        <w:t xml:space="preserve"> </w:t>
      </w:r>
      <w:r>
        <w:rPr>
          <w:rFonts w:ascii="Times New Roman" w:hAnsi="Times New Roman" w:cs="Times New Roman"/>
          <w:w w:val="105"/>
        </w:rPr>
        <w:t>infrastructure alone cannot substitute for the absence of formal accounts.</w:t>
      </w:r>
      <w:r>
        <w:rPr>
          <w:rFonts w:ascii="Times New Roman" w:hAnsi="Times New Roman" w:cs="Times New Roman"/>
          <w:spacing w:val="40"/>
          <w:w w:val="105"/>
        </w:rPr>
        <w:t xml:space="preserve"> </w:t>
      </w:r>
      <w:r w:rsidR="00A617C6" w:rsidRPr="00A617C6">
        <w:rPr>
          <w:rFonts w:ascii="Times New Roman" w:hAnsi="Times New Roman" w:cs="Times New Roman"/>
          <w:w w:val="105"/>
        </w:rPr>
        <w:t>In contrast, high-exposure states experience an acceleration in credit allocation, as digital payments lower information asymmetry and allow lenders to reach new borrowers.</w:t>
      </w:r>
    </w:p>
    <w:p w14:paraId="106F9F8D" w14:textId="2A22A24D" w:rsidR="00725518" w:rsidRDefault="00A617C6">
      <w:pPr>
        <w:pStyle w:val="BodyText"/>
        <w:spacing w:before="4" w:line="391" w:lineRule="auto"/>
        <w:ind w:right="19" w:firstLine="351"/>
        <w:jc w:val="both"/>
        <w:rPr>
          <w:rFonts w:ascii="Times New Roman" w:hAnsi="Times New Roman" w:cs="Times New Roman"/>
        </w:rPr>
      </w:pPr>
      <w:r w:rsidRPr="00A617C6">
        <w:rPr>
          <w:rFonts w:ascii="Times New Roman" w:hAnsi="Times New Roman" w:cs="Times New Roman"/>
          <w:w w:val="105"/>
        </w:rPr>
        <w:t>The conceptual framework, therefore, suggests that UPI strengthens the link between financial access and financial usage</w:t>
      </w:r>
      <w:r w:rsidR="00000000">
        <w:rPr>
          <w:rFonts w:ascii="Times New Roman" w:hAnsi="Times New Roman" w:cs="Times New Roman"/>
          <w:w w:val="105"/>
        </w:rPr>
        <w:t>.</w:t>
      </w:r>
      <w:r w:rsidR="00000000">
        <w:rPr>
          <w:rFonts w:ascii="Times New Roman" w:hAnsi="Times New Roman" w:cs="Times New Roman"/>
          <w:spacing w:val="27"/>
          <w:w w:val="105"/>
        </w:rPr>
        <w:t xml:space="preserve"> </w:t>
      </w:r>
      <w:r w:rsidR="00000000">
        <w:rPr>
          <w:rFonts w:ascii="Times New Roman" w:hAnsi="Times New Roman" w:cs="Times New Roman"/>
          <w:w w:val="105"/>
        </w:rPr>
        <w:t>It deepens credit markets most effectively in states where</w:t>
      </w:r>
      <w:r w:rsidR="00000000">
        <w:rPr>
          <w:rFonts w:ascii="Times New Roman" w:hAnsi="Times New Roman" w:cs="Times New Roman"/>
          <w:spacing w:val="-7"/>
          <w:w w:val="105"/>
        </w:rPr>
        <w:t xml:space="preserve"> </w:t>
      </w:r>
      <w:r w:rsidR="00000000">
        <w:rPr>
          <w:rFonts w:ascii="Times New Roman" w:hAnsi="Times New Roman" w:cs="Times New Roman"/>
          <w:w w:val="105"/>
        </w:rPr>
        <w:t>the</w:t>
      </w:r>
      <w:r w:rsidR="00000000">
        <w:rPr>
          <w:rFonts w:ascii="Times New Roman" w:hAnsi="Times New Roman" w:cs="Times New Roman"/>
          <w:spacing w:val="-7"/>
          <w:w w:val="105"/>
        </w:rPr>
        <w:t xml:space="preserve"> </w:t>
      </w:r>
      <w:r w:rsidR="00000000">
        <w:rPr>
          <w:rFonts w:ascii="Times New Roman" w:hAnsi="Times New Roman" w:cs="Times New Roman"/>
          <w:w w:val="105"/>
        </w:rPr>
        <w:t>preconditions</w:t>
      </w:r>
      <w:r w:rsidR="00000000">
        <w:rPr>
          <w:rFonts w:ascii="Times New Roman" w:hAnsi="Times New Roman" w:cs="Times New Roman"/>
          <w:spacing w:val="-7"/>
          <w:w w:val="105"/>
        </w:rPr>
        <w:t xml:space="preserve"> </w:t>
      </w:r>
      <w:r w:rsidR="00000000">
        <w:rPr>
          <w:rFonts w:ascii="Times New Roman" w:hAnsi="Times New Roman" w:cs="Times New Roman"/>
          <w:w w:val="105"/>
        </w:rPr>
        <w:t>for</w:t>
      </w:r>
      <w:r w:rsidR="00000000">
        <w:rPr>
          <w:rFonts w:ascii="Times New Roman" w:hAnsi="Times New Roman" w:cs="Times New Roman"/>
          <w:spacing w:val="-7"/>
          <w:w w:val="105"/>
        </w:rPr>
        <w:t xml:space="preserve"> </w:t>
      </w:r>
      <w:r w:rsidR="00000000">
        <w:rPr>
          <w:rFonts w:ascii="Times New Roman" w:hAnsi="Times New Roman" w:cs="Times New Roman"/>
          <w:w w:val="105"/>
        </w:rPr>
        <w:t>digital</w:t>
      </w:r>
      <w:r w:rsidR="00000000">
        <w:rPr>
          <w:rFonts w:ascii="Times New Roman" w:hAnsi="Times New Roman" w:cs="Times New Roman"/>
          <w:spacing w:val="-7"/>
          <w:w w:val="105"/>
        </w:rPr>
        <w:t xml:space="preserve"> </w:t>
      </w:r>
      <w:r w:rsidR="00000000">
        <w:rPr>
          <w:rFonts w:ascii="Times New Roman" w:hAnsi="Times New Roman" w:cs="Times New Roman"/>
          <w:w w:val="105"/>
        </w:rPr>
        <w:t>adoption like bank</w:t>
      </w:r>
      <w:r w:rsidR="00000000">
        <w:rPr>
          <w:rFonts w:ascii="Times New Roman" w:hAnsi="Times New Roman" w:cs="Times New Roman"/>
          <w:spacing w:val="-7"/>
          <w:w w:val="105"/>
        </w:rPr>
        <w:t xml:space="preserve"> </w:t>
      </w:r>
      <w:r w:rsidR="00000000">
        <w:rPr>
          <w:rFonts w:ascii="Times New Roman" w:hAnsi="Times New Roman" w:cs="Times New Roman"/>
          <w:w w:val="105"/>
        </w:rPr>
        <w:t>accounts,</w:t>
      </w:r>
      <w:r w:rsidR="00000000">
        <w:rPr>
          <w:rFonts w:ascii="Times New Roman" w:hAnsi="Times New Roman" w:cs="Times New Roman"/>
          <w:spacing w:val="-7"/>
          <w:w w:val="105"/>
        </w:rPr>
        <w:t xml:space="preserve"> </w:t>
      </w:r>
      <w:r w:rsidR="00000000">
        <w:rPr>
          <w:rFonts w:ascii="Times New Roman" w:hAnsi="Times New Roman" w:cs="Times New Roman"/>
          <w:w w:val="105"/>
        </w:rPr>
        <w:t>savings</w:t>
      </w:r>
      <w:r w:rsidR="00000000">
        <w:rPr>
          <w:rFonts w:ascii="Times New Roman" w:hAnsi="Times New Roman" w:cs="Times New Roman"/>
          <w:spacing w:val="-7"/>
          <w:w w:val="105"/>
        </w:rPr>
        <w:t xml:space="preserve"> </w:t>
      </w:r>
      <w:r w:rsidR="00000000">
        <w:rPr>
          <w:rFonts w:ascii="Times New Roman" w:hAnsi="Times New Roman" w:cs="Times New Roman"/>
          <w:w w:val="105"/>
        </w:rPr>
        <w:t>behavior,</w:t>
      </w:r>
      <w:r w:rsidR="00000000">
        <w:rPr>
          <w:rFonts w:ascii="Times New Roman" w:hAnsi="Times New Roman" w:cs="Times New Roman"/>
          <w:spacing w:val="-7"/>
          <w:w w:val="105"/>
        </w:rPr>
        <w:t xml:space="preserve"> </w:t>
      </w:r>
      <w:r w:rsidR="00000000">
        <w:rPr>
          <w:rFonts w:ascii="Times New Roman" w:hAnsi="Times New Roman" w:cs="Times New Roman"/>
          <w:w w:val="105"/>
        </w:rPr>
        <w:t>financial literacy, and physical banking infrastructure were already in place.</w:t>
      </w:r>
      <w:r w:rsidR="00000000">
        <w:rPr>
          <w:rFonts w:ascii="Times New Roman" w:hAnsi="Times New Roman" w:cs="Times New Roman"/>
          <w:spacing w:val="40"/>
          <w:w w:val="105"/>
        </w:rPr>
        <w:t xml:space="preserve"> </w:t>
      </w:r>
      <w:r w:rsidR="00000000">
        <w:rPr>
          <w:rFonts w:ascii="Times New Roman" w:hAnsi="Times New Roman" w:cs="Times New Roman"/>
          <w:w w:val="105"/>
        </w:rPr>
        <w:t>This theoretical prediction is consistent with the empirical results presented in Section 7.</w:t>
      </w:r>
    </w:p>
    <w:p w14:paraId="2548A629" w14:textId="77777777" w:rsidR="00725518" w:rsidRDefault="00725518">
      <w:pPr>
        <w:pStyle w:val="BodyText"/>
        <w:spacing w:before="222"/>
        <w:ind w:left="0"/>
        <w:rPr>
          <w:rFonts w:ascii="Times New Roman" w:hAnsi="Times New Roman" w:cs="Times New Roman"/>
        </w:rPr>
      </w:pPr>
    </w:p>
    <w:p w14:paraId="6F1B46BD" w14:textId="77777777" w:rsidR="00725518" w:rsidRDefault="00000000">
      <w:pPr>
        <w:pStyle w:val="Heading1"/>
        <w:numPr>
          <w:ilvl w:val="0"/>
          <w:numId w:val="1"/>
        </w:numPr>
        <w:tabs>
          <w:tab w:val="left" w:pos="603"/>
        </w:tabs>
        <w:spacing w:before="0"/>
        <w:ind w:left="603" w:hanging="580"/>
        <w:rPr>
          <w:rFonts w:ascii="Times New Roman" w:hAnsi="Times New Roman" w:cs="Times New Roman"/>
        </w:rPr>
      </w:pPr>
      <w:r>
        <w:rPr>
          <w:rFonts w:ascii="Times New Roman" w:hAnsi="Times New Roman" w:cs="Times New Roman"/>
          <w:spacing w:val="-4"/>
          <w:w w:val="125"/>
        </w:rPr>
        <w:t>Data</w:t>
      </w:r>
    </w:p>
    <w:p w14:paraId="0475A452" w14:textId="77777777" w:rsidR="00725518" w:rsidRDefault="00000000">
      <w:pPr>
        <w:pStyle w:val="BodyText"/>
        <w:spacing w:before="396" w:line="391" w:lineRule="auto"/>
        <w:ind w:right="18"/>
        <w:jc w:val="both"/>
        <w:rPr>
          <w:rFonts w:ascii="Times New Roman" w:hAnsi="Times New Roman" w:cs="Times New Roman"/>
        </w:rPr>
      </w:pPr>
      <w:r>
        <w:rPr>
          <w:rFonts w:ascii="Times New Roman" w:hAnsi="Times New Roman" w:cs="Times New Roman"/>
        </w:rPr>
        <w:t>This study uses an unbalanced panel dataset of 34 Indian states and union territories covering</w:t>
      </w:r>
      <w:r>
        <w:rPr>
          <w:rFonts w:ascii="Times New Roman" w:hAnsi="Times New Roman" w:cs="Times New Roman"/>
          <w:spacing w:val="36"/>
        </w:rPr>
        <w:t xml:space="preserve"> </w:t>
      </w:r>
      <w:r>
        <w:rPr>
          <w:rFonts w:ascii="Times New Roman" w:hAnsi="Times New Roman" w:cs="Times New Roman"/>
        </w:rPr>
        <w:t>the</w:t>
      </w:r>
      <w:r>
        <w:rPr>
          <w:rFonts w:ascii="Times New Roman" w:hAnsi="Times New Roman" w:cs="Times New Roman"/>
          <w:spacing w:val="36"/>
        </w:rPr>
        <w:t xml:space="preserve"> </w:t>
      </w:r>
      <w:r>
        <w:rPr>
          <w:rFonts w:ascii="Times New Roman" w:hAnsi="Times New Roman" w:cs="Times New Roman"/>
        </w:rPr>
        <w:t>period</w:t>
      </w:r>
      <w:r>
        <w:rPr>
          <w:rFonts w:ascii="Times New Roman" w:hAnsi="Times New Roman" w:cs="Times New Roman"/>
          <w:spacing w:val="36"/>
        </w:rPr>
        <w:t xml:space="preserve"> </w:t>
      </w:r>
      <w:r>
        <w:rPr>
          <w:rFonts w:ascii="Times New Roman" w:hAnsi="Times New Roman" w:cs="Times New Roman"/>
        </w:rPr>
        <w:t>2012–2024.</w:t>
      </w:r>
      <w:r>
        <w:rPr>
          <w:rFonts w:ascii="Times New Roman" w:hAnsi="Times New Roman" w:cs="Times New Roman"/>
          <w:spacing w:val="55"/>
          <w:w w:val="150"/>
        </w:rPr>
        <w:t xml:space="preserve"> </w:t>
      </w:r>
      <w:r>
        <w:rPr>
          <w:rFonts w:ascii="Times New Roman" w:hAnsi="Times New Roman" w:cs="Times New Roman"/>
        </w:rPr>
        <w:t>The</w:t>
      </w:r>
      <w:r>
        <w:rPr>
          <w:rFonts w:ascii="Times New Roman" w:hAnsi="Times New Roman" w:cs="Times New Roman"/>
          <w:spacing w:val="36"/>
        </w:rPr>
        <w:t xml:space="preserve"> </w:t>
      </w:r>
      <w:r>
        <w:rPr>
          <w:rFonts w:ascii="Times New Roman" w:hAnsi="Times New Roman" w:cs="Times New Roman"/>
        </w:rPr>
        <w:t>dataset</w:t>
      </w:r>
      <w:r>
        <w:rPr>
          <w:rFonts w:ascii="Times New Roman" w:hAnsi="Times New Roman" w:cs="Times New Roman"/>
          <w:spacing w:val="36"/>
        </w:rPr>
        <w:t xml:space="preserve"> </w:t>
      </w:r>
      <w:r>
        <w:rPr>
          <w:rFonts w:ascii="Times New Roman" w:hAnsi="Times New Roman" w:cs="Times New Roman"/>
        </w:rPr>
        <w:t>is</w:t>
      </w:r>
      <w:r>
        <w:rPr>
          <w:rFonts w:ascii="Times New Roman" w:hAnsi="Times New Roman" w:cs="Times New Roman"/>
          <w:spacing w:val="36"/>
        </w:rPr>
        <w:t xml:space="preserve"> </w:t>
      </w:r>
      <w:r>
        <w:rPr>
          <w:rFonts w:ascii="Times New Roman" w:hAnsi="Times New Roman" w:cs="Times New Roman"/>
        </w:rPr>
        <w:t>constructed</w:t>
      </w:r>
      <w:r>
        <w:rPr>
          <w:rFonts w:ascii="Times New Roman" w:hAnsi="Times New Roman" w:cs="Times New Roman"/>
          <w:spacing w:val="36"/>
        </w:rPr>
        <w:t xml:space="preserve"> </w:t>
      </w:r>
      <w:r>
        <w:rPr>
          <w:rFonts w:ascii="Times New Roman" w:hAnsi="Times New Roman" w:cs="Times New Roman"/>
        </w:rPr>
        <w:t>from</w:t>
      </w:r>
      <w:r>
        <w:rPr>
          <w:rFonts w:ascii="Times New Roman" w:hAnsi="Times New Roman" w:cs="Times New Roman"/>
          <w:spacing w:val="37"/>
        </w:rPr>
        <w:t xml:space="preserve"> </w:t>
      </w:r>
      <w:r>
        <w:rPr>
          <w:rFonts w:ascii="Times New Roman" w:hAnsi="Times New Roman" w:cs="Times New Roman"/>
        </w:rPr>
        <w:t>three</w:t>
      </w:r>
      <w:r>
        <w:rPr>
          <w:rFonts w:ascii="Times New Roman" w:hAnsi="Times New Roman" w:cs="Times New Roman"/>
          <w:spacing w:val="36"/>
        </w:rPr>
        <w:t xml:space="preserve"> </w:t>
      </w:r>
      <w:r>
        <w:rPr>
          <w:rFonts w:ascii="Times New Roman" w:hAnsi="Times New Roman" w:cs="Times New Roman"/>
        </w:rPr>
        <w:t>primary</w:t>
      </w:r>
      <w:r>
        <w:rPr>
          <w:rFonts w:ascii="Times New Roman" w:hAnsi="Times New Roman" w:cs="Times New Roman"/>
          <w:spacing w:val="36"/>
        </w:rPr>
        <w:t xml:space="preserve"> </w:t>
      </w:r>
      <w:r>
        <w:rPr>
          <w:rFonts w:ascii="Times New Roman" w:hAnsi="Times New Roman" w:cs="Times New Roman"/>
          <w:spacing w:val="-2"/>
        </w:rPr>
        <w:t>sources:</w:t>
      </w:r>
    </w:p>
    <w:p w14:paraId="302D813B" w14:textId="77777777" w:rsidR="00725518" w:rsidRDefault="00000000">
      <w:pPr>
        <w:pStyle w:val="BodyText"/>
        <w:spacing w:before="32" w:line="391" w:lineRule="auto"/>
        <w:ind w:right="19"/>
        <w:jc w:val="both"/>
        <w:rPr>
          <w:rFonts w:ascii="Times New Roman" w:hAnsi="Times New Roman" w:cs="Times New Roman"/>
        </w:rPr>
      </w:pPr>
      <w:r>
        <w:rPr>
          <w:rFonts w:ascii="Times New Roman" w:hAnsi="Times New Roman" w:cs="Times New Roman"/>
          <w:w w:val="110"/>
        </w:rPr>
        <w:t>(</w:t>
      </w:r>
      <w:proofErr w:type="spellStart"/>
      <w:r>
        <w:rPr>
          <w:rFonts w:ascii="Times New Roman" w:hAnsi="Times New Roman" w:cs="Times New Roman"/>
          <w:w w:val="110"/>
        </w:rPr>
        <w:t>i</w:t>
      </w:r>
      <w:proofErr w:type="spellEnd"/>
      <w:r>
        <w:rPr>
          <w:rFonts w:ascii="Times New Roman" w:hAnsi="Times New Roman" w:cs="Times New Roman"/>
          <w:w w:val="110"/>
        </w:rPr>
        <w:t xml:space="preserve">) Reserve Bank of India (RBI) digital payments statistics, (ii) </w:t>
      </w:r>
      <w:proofErr w:type="spellStart"/>
      <w:r>
        <w:rPr>
          <w:rFonts w:ascii="Times New Roman" w:hAnsi="Times New Roman" w:cs="Times New Roman"/>
          <w:w w:val="110"/>
        </w:rPr>
        <w:t>IndiaStat</w:t>
      </w:r>
      <w:proofErr w:type="spellEnd"/>
      <w:r>
        <w:rPr>
          <w:rFonts w:ascii="Times New Roman" w:hAnsi="Times New Roman" w:cs="Times New Roman"/>
          <w:w w:val="110"/>
        </w:rPr>
        <w:t xml:space="preserve">, (iii) Census and state population projection data, (iv) </w:t>
      </w:r>
      <w:r>
        <w:rPr>
          <w:rFonts w:ascii="Times New Roman" w:hAnsi="Times New Roman" w:cs="Times New Roman"/>
        </w:rPr>
        <w:t>RBI Basic Statistical Returns (BSR).</w:t>
      </w:r>
    </w:p>
    <w:p w14:paraId="5CC38B0D" w14:textId="77777777" w:rsidR="00725518" w:rsidRDefault="00000000">
      <w:pPr>
        <w:pStyle w:val="BodyText"/>
        <w:spacing w:before="2" w:line="391" w:lineRule="auto"/>
        <w:ind w:right="19" w:firstLine="351"/>
        <w:jc w:val="both"/>
        <w:rPr>
          <w:rFonts w:ascii="Times New Roman" w:hAnsi="Times New Roman" w:cs="Times New Roman"/>
          <w:w w:val="105"/>
        </w:rPr>
      </w:pPr>
      <w:r>
        <w:rPr>
          <w:rFonts w:ascii="Times New Roman" w:hAnsi="Times New Roman" w:cs="Times New Roman"/>
          <w:w w:val="105"/>
        </w:rPr>
        <w:t xml:space="preserve">The key outcome variable is </w:t>
      </w:r>
      <w:r>
        <w:rPr>
          <w:rFonts w:ascii="Times New Roman" w:hAnsi="Times New Roman" w:cs="Times New Roman"/>
          <w:b/>
          <w:w w:val="105"/>
        </w:rPr>
        <w:t>credit transactions per capita</w:t>
      </w:r>
      <w:r>
        <w:rPr>
          <w:rFonts w:ascii="Times New Roman" w:hAnsi="Times New Roman" w:cs="Times New Roman"/>
          <w:w w:val="105"/>
        </w:rPr>
        <w:t>, computed by dividing</w:t>
      </w:r>
      <w:r>
        <w:rPr>
          <w:rFonts w:ascii="Times New Roman" w:hAnsi="Times New Roman" w:cs="Times New Roman"/>
          <w:spacing w:val="40"/>
          <w:w w:val="105"/>
        </w:rPr>
        <w:t xml:space="preserve"> </w:t>
      </w:r>
      <w:r>
        <w:rPr>
          <w:rFonts w:ascii="Times New Roman" w:hAnsi="Times New Roman" w:cs="Times New Roman"/>
          <w:w w:val="105"/>
        </w:rPr>
        <w:t>the total number of credit transactions recorded in the RBI digital payments database</w:t>
      </w:r>
      <w:r>
        <w:rPr>
          <w:rFonts w:ascii="Times New Roman" w:hAnsi="Times New Roman" w:cs="Times New Roman"/>
          <w:spacing w:val="40"/>
          <w:w w:val="105"/>
        </w:rPr>
        <w:t xml:space="preserve"> </w:t>
      </w:r>
      <w:r>
        <w:rPr>
          <w:rFonts w:ascii="Times New Roman" w:hAnsi="Times New Roman" w:cs="Times New Roman"/>
          <w:w w:val="105"/>
        </w:rPr>
        <w:t>by each state’s annual population.</w:t>
      </w:r>
      <w:r>
        <w:rPr>
          <w:rFonts w:ascii="Times New Roman" w:hAnsi="Times New Roman" w:cs="Times New Roman"/>
          <w:spacing w:val="37"/>
          <w:w w:val="105"/>
        </w:rPr>
        <w:t xml:space="preserve"> </w:t>
      </w:r>
      <w:r>
        <w:rPr>
          <w:rFonts w:ascii="Times New Roman" w:hAnsi="Times New Roman" w:cs="Times New Roman"/>
          <w:w w:val="105"/>
        </w:rPr>
        <w:t>This measure captures the intensity of formal credit usage and enables meaningful comparison across states of different sizes.</w:t>
      </w:r>
      <w:r>
        <w:rPr>
          <w:rFonts w:ascii="Times New Roman" w:hAnsi="Times New Roman" w:cs="Times New Roman"/>
          <w:spacing w:val="35"/>
          <w:w w:val="105"/>
        </w:rPr>
        <w:t xml:space="preserve"> </w:t>
      </w:r>
      <w:r>
        <w:rPr>
          <w:rFonts w:ascii="Times New Roman" w:hAnsi="Times New Roman" w:cs="Times New Roman"/>
          <w:w w:val="105"/>
        </w:rPr>
        <w:t>All monetary values are normalized per capita to make states comparable.</w:t>
      </w:r>
    </w:p>
    <w:p w14:paraId="54BA4AA9" w14:textId="77777777" w:rsidR="00725518" w:rsidRDefault="00725518">
      <w:pPr>
        <w:pStyle w:val="BodyText"/>
        <w:spacing w:before="2" w:line="391" w:lineRule="auto"/>
        <w:ind w:right="19" w:firstLine="351"/>
        <w:jc w:val="both"/>
        <w:rPr>
          <w:rFonts w:ascii="Times New Roman" w:hAnsi="Times New Roman" w:cs="Times New Roman"/>
          <w:w w:val="105"/>
        </w:rPr>
      </w:pPr>
    </w:p>
    <w:p w14:paraId="09CF268A" w14:textId="77777777" w:rsidR="00725518" w:rsidRDefault="00725518">
      <w:pPr>
        <w:pStyle w:val="BodyText"/>
        <w:spacing w:before="122"/>
        <w:ind w:left="0"/>
        <w:rPr>
          <w:rFonts w:ascii="Times New Roman" w:hAnsi="Times New Roman" w:cs="Times New Roman"/>
        </w:rPr>
      </w:pPr>
    </w:p>
    <w:p w14:paraId="6B063A3F" w14:textId="77777777" w:rsidR="00725518" w:rsidRDefault="00000000">
      <w:pPr>
        <w:pStyle w:val="Heading2"/>
        <w:numPr>
          <w:ilvl w:val="1"/>
          <w:numId w:val="1"/>
        </w:numPr>
        <w:tabs>
          <w:tab w:val="left" w:pos="757"/>
        </w:tabs>
        <w:ind w:left="757" w:hanging="734"/>
        <w:jc w:val="both"/>
        <w:rPr>
          <w:rFonts w:ascii="Times New Roman" w:hAnsi="Times New Roman" w:cs="Times New Roman"/>
        </w:rPr>
      </w:pPr>
      <w:r>
        <w:rPr>
          <w:rFonts w:ascii="Times New Roman" w:hAnsi="Times New Roman" w:cs="Times New Roman"/>
          <w:w w:val="125"/>
        </w:rPr>
        <w:t>Treatment</w:t>
      </w:r>
      <w:r>
        <w:rPr>
          <w:rFonts w:ascii="Times New Roman" w:hAnsi="Times New Roman" w:cs="Times New Roman"/>
          <w:spacing w:val="8"/>
          <w:w w:val="125"/>
        </w:rPr>
        <w:t xml:space="preserve"> </w:t>
      </w:r>
      <w:r>
        <w:rPr>
          <w:rFonts w:ascii="Times New Roman" w:hAnsi="Times New Roman" w:cs="Times New Roman"/>
          <w:w w:val="125"/>
        </w:rPr>
        <w:t>Variable:</w:t>
      </w:r>
      <w:r>
        <w:rPr>
          <w:rFonts w:ascii="Times New Roman" w:hAnsi="Times New Roman" w:cs="Times New Roman"/>
          <w:spacing w:val="38"/>
          <w:w w:val="125"/>
        </w:rPr>
        <w:t xml:space="preserve"> </w:t>
      </w:r>
      <w:r>
        <w:rPr>
          <w:rFonts w:ascii="Times New Roman" w:hAnsi="Times New Roman" w:cs="Times New Roman"/>
          <w:w w:val="125"/>
        </w:rPr>
        <w:t>Pre-UPI</w:t>
      </w:r>
      <w:r>
        <w:rPr>
          <w:rFonts w:ascii="Times New Roman" w:hAnsi="Times New Roman" w:cs="Times New Roman"/>
          <w:spacing w:val="9"/>
          <w:w w:val="125"/>
        </w:rPr>
        <w:t xml:space="preserve"> </w:t>
      </w:r>
      <w:r>
        <w:rPr>
          <w:rFonts w:ascii="Times New Roman" w:hAnsi="Times New Roman" w:cs="Times New Roman"/>
          <w:w w:val="125"/>
        </w:rPr>
        <w:t>Deposit</w:t>
      </w:r>
      <w:r>
        <w:rPr>
          <w:rFonts w:ascii="Times New Roman" w:hAnsi="Times New Roman" w:cs="Times New Roman"/>
          <w:spacing w:val="8"/>
          <w:w w:val="125"/>
        </w:rPr>
        <w:t xml:space="preserve"> </w:t>
      </w:r>
      <w:r>
        <w:rPr>
          <w:rFonts w:ascii="Times New Roman" w:hAnsi="Times New Roman" w:cs="Times New Roman"/>
          <w:spacing w:val="-2"/>
          <w:w w:val="125"/>
        </w:rPr>
        <w:t>Exposure</w:t>
      </w:r>
    </w:p>
    <w:p w14:paraId="68F572FA" w14:textId="77777777" w:rsidR="00725518" w:rsidRDefault="00000000">
      <w:pPr>
        <w:pStyle w:val="BodyText"/>
        <w:spacing w:before="329" w:line="391" w:lineRule="auto"/>
        <w:ind w:right="21"/>
        <w:jc w:val="both"/>
        <w:rPr>
          <w:rFonts w:ascii="Times New Roman" w:hAnsi="Times New Roman" w:cs="Times New Roman"/>
        </w:rPr>
      </w:pPr>
      <w:r>
        <w:rPr>
          <w:rFonts w:ascii="Times New Roman" w:hAnsi="Times New Roman" w:cs="Times New Roman"/>
        </w:rPr>
        <w:t>The main treatment variable is a continuous measure of each state’s financial readiness</w:t>
      </w:r>
      <w:r>
        <w:rPr>
          <w:rFonts w:ascii="Times New Roman" w:hAnsi="Times New Roman" w:cs="Times New Roman"/>
          <w:spacing w:val="40"/>
        </w:rPr>
        <w:t xml:space="preserve"> </w:t>
      </w:r>
      <w:r>
        <w:rPr>
          <w:rFonts w:ascii="Times New Roman" w:hAnsi="Times New Roman" w:cs="Times New Roman"/>
        </w:rPr>
        <w:t xml:space="preserve">prior </w:t>
      </w:r>
      <w:r>
        <w:rPr>
          <w:rFonts w:ascii="Times New Roman" w:hAnsi="Times New Roman" w:cs="Times New Roman"/>
        </w:rPr>
        <w:lastRenderedPageBreak/>
        <w:t xml:space="preserve">to </w:t>
      </w:r>
      <w:bookmarkStart w:id="1" w:name="_Int_DrbxVUgm"/>
      <w:r>
        <w:rPr>
          <w:rFonts w:ascii="Times New Roman" w:hAnsi="Times New Roman" w:cs="Times New Roman"/>
        </w:rPr>
        <w:t>UPI</w:t>
      </w:r>
      <w:bookmarkEnd w:id="1"/>
      <w:r>
        <w:rPr>
          <w:rFonts w:ascii="Times New Roman" w:hAnsi="Times New Roman" w:cs="Times New Roman"/>
        </w:rPr>
        <w:t xml:space="preserve">. We construct </w:t>
      </w:r>
      <w:r>
        <w:rPr>
          <w:rFonts w:ascii="Times New Roman" w:hAnsi="Times New Roman" w:cs="Times New Roman"/>
          <w:b/>
          <w:bCs/>
        </w:rPr>
        <w:t xml:space="preserve">deposit exposure </w:t>
      </w:r>
      <w:r>
        <w:rPr>
          <w:rFonts w:ascii="Times New Roman" w:hAnsi="Times New Roman" w:cs="Times New Roman"/>
        </w:rPr>
        <w:t>as the average deposits per capita during 2012–2015</w:t>
      </w:r>
      <w:r>
        <w:rPr>
          <w:rFonts w:ascii="Times New Roman" w:hAnsi="Times New Roman" w:cs="Times New Roman"/>
          <w:spacing w:val="40"/>
        </w:rPr>
        <w:t xml:space="preserve"> </w:t>
      </w:r>
      <w:r>
        <w:rPr>
          <w:rFonts w:ascii="Times New Roman" w:hAnsi="Times New Roman" w:cs="Times New Roman"/>
        </w:rPr>
        <w:t>(the</w:t>
      </w:r>
      <w:r>
        <w:rPr>
          <w:rFonts w:ascii="Times New Roman" w:hAnsi="Times New Roman" w:cs="Times New Roman"/>
          <w:spacing w:val="40"/>
        </w:rPr>
        <w:t xml:space="preserve"> </w:t>
      </w:r>
      <w:r>
        <w:rPr>
          <w:rFonts w:ascii="Times New Roman" w:hAnsi="Times New Roman" w:cs="Times New Roman"/>
        </w:rPr>
        <w:t>entire</w:t>
      </w:r>
      <w:r>
        <w:rPr>
          <w:rFonts w:ascii="Times New Roman" w:hAnsi="Times New Roman" w:cs="Times New Roman"/>
          <w:spacing w:val="40"/>
        </w:rPr>
        <w:t xml:space="preserve"> </w:t>
      </w:r>
      <w:r>
        <w:rPr>
          <w:rFonts w:ascii="Times New Roman" w:hAnsi="Times New Roman" w:cs="Times New Roman"/>
        </w:rPr>
        <w:t>pre-UPI</w:t>
      </w:r>
      <w:r>
        <w:rPr>
          <w:rFonts w:ascii="Times New Roman" w:hAnsi="Times New Roman" w:cs="Times New Roman"/>
          <w:spacing w:val="40"/>
        </w:rPr>
        <w:t xml:space="preserve"> </w:t>
      </w:r>
      <w:r>
        <w:rPr>
          <w:rFonts w:ascii="Times New Roman" w:hAnsi="Times New Roman" w:cs="Times New Roman"/>
        </w:rPr>
        <w:t>period).</w:t>
      </w:r>
      <w:r>
        <w:rPr>
          <w:rFonts w:ascii="Times New Roman" w:hAnsi="Times New Roman" w:cs="Times New Roman"/>
          <w:spacing w:val="80"/>
        </w:rPr>
        <w:t xml:space="preserve"> </w:t>
      </w:r>
      <w:r>
        <w:rPr>
          <w:rFonts w:ascii="Times New Roman" w:hAnsi="Times New Roman" w:cs="Times New Roman"/>
        </w:rPr>
        <w:t>Deposits</w:t>
      </w:r>
      <w:r>
        <w:rPr>
          <w:rFonts w:ascii="Times New Roman" w:hAnsi="Times New Roman" w:cs="Times New Roman"/>
          <w:spacing w:val="40"/>
        </w:rPr>
        <w:t xml:space="preserve"> </w:t>
      </w:r>
      <w:r>
        <w:rPr>
          <w:rFonts w:ascii="Times New Roman" w:hAnsi="Times New Roman" w:cs="Times New Roman"/>
        </w:rPr>
        <w:t>per</w:t>
      </w:r>
      <w:r>
        <w:rPr>
          <w:rFonts w:ascii="Times New Roman" w:hAnsi="Times New Roman" w:cs="Times New Roman"/>
          <w:spacing w:val="40"/>
        </w:rPr>
        <w:t xml:space="preserve"> </w:t>
      </w:r>
      <w:r>
        <w:rPr>
          <w:rFonts w:ascii="Times New Roman" w:hAnsi="Times New Roman" w:cs="Times New Roman"/>
        </w:rPr>
        <w:t>capita</w:t>
      </w:r>
      <w:r>
        <w:rPr>
          <w:rFonts w:ascii="Times New Roman" w:hAnsi="Times New Roman" w:cs="Times New Roman"/>
          <w:spacing w:val="40"/>
        </w:rPr>
        <w:t xml:space="preserve"> </w:t>
      </w:r>
      <w:r>
        <w:rPr>
          <w:rFonts w:ascii="Times New Roman" w:hAnsi="Times New Roman" w:cs="Times New Roman"/>
        </w:rPr>
        <w:t>serve</w:t>
      </w:r>
      <w:r>
        <w:rPr>
          <w:rFonts w:ascii="Times New Roman" w:hAnsi="Times New Roman" w:cs="Times New Roman"/>
          <w:spacing w:val="40"/>
        </w:rPr>
        <w:t xml:space="preserve"> </w:t>
      </w:r>
      <w:r>
        <w:rPr>
          <w:rFonts w:ascii="Times New Roman" w:hAnsi="Times New Roman" w:cs="Times New Roman"/>
        </w:rPr>
        <w:t>as</w:t>
      </w:r>
      <w:r>
        <w:rPr>
          <w:rFonts w:ascii="Times New Roman" w:hAnsi="Times New Roman" w:cs="Times New Roman"/>
          <w:spacing w:val="40"/>
        </w:rPr>
        <w:t xml:space="preserve"> </w:t>
      </w:r>
      <w:r>
        <w:rPr>
          <w:rFonts w:ascii="Times New Roman" w:hAnsi="Times New Roman" w:cs="Times New Roman"/>
        </w:rPr>
        <w:t>a</w:t>
      </w:r>
      <w:r>
        <w:rPr>
          <w:rFonts w:ascii="Times New Roman" w:hAnsi="Times New Roman" w:cs="Times New Roman"/>
          <w:spacing w:val="40"/>
        </w:rPr>
        <w:t xml:space="preserve"> </w:t>
      </w:r>
      <w:r>
        <w:rPr>
          <w:rFonts w:ascii="Times New Roman" w:hAnsi="Times New Roman" w:cs="Times New Roman"/>
        </w:rPr>
        <w:t>proxy</w:t>
      </w:r>
      <w:r>
        <w:rPr>
          <w:rFonts w:ascii="Times New Roman" w:hAnsi="Times New Roman" w:cs="Times New Roman"/>
          <w:spacing w:val="40"/>
        </w:rPr>
        <w:t xml:space="preserve"> </w:t>
      </w:r>
      <w:r>
        <w:rPr>
          <w:rFonts w:ascii="Times New Roman" w:hAnsi="Times New Roman" w:cs="Times New Roman"/>
        </w:rPr>
        <w:t>for</w:t>
      </w:r>
      <w:r>
        <w:rPr>
          <w:rFonts w:ascii="Times New Roman" w:hAnsi="Times New Roman" w:cs="Times New Roman"/>
          <w:spacing w:val="40"/>
        </w:rPr>
        <w:t xml:space="preserve"> </w:t>
      </w:r>
      <w:r>
        <w:rPr>
          <w:rFonts w:ascii="Times New Roman" w:hAnsi="Times New Roman" w:cs="Times New Roman"/>
        </w:rPr>
        <w:t>financial depth:</w:t>
      </w:r>
      <w:r>
        <w:rPr>
          <w:rFonts w:ascii="Times New Roman" w:hAnsi="Times New Roman" w:cs="Times New Roman"/>
          <w:spacing w:val="40"/>
        </w:rPr>
        <w:t xml:space="preserve"> </w:t>
      </w:r>
      <w:r>
        <w:rPr>
          <w:rFonts w:ascii="Times New Roman" w:hAnsi="Times New Roman" w:cs="Times New Roman"/>
        </w:rPr>
        <w:t>states with higher values exhibit greater savings activity, more active bank accounts,</w:t>
      </w:r>
      <w:r>
        <w:rPr>
          <w:rFonts w:ascii="Times New Roman" w:hAnsi="Times New Roman" w:cs="Times New Roman"/>
          <w:spacing w:val="40"/>
        </w:rPr>
        <w:t xml:space="preserve"> </w:t>
      </w:r>
      <w:r>
        <w:rPr>
          <w:rFonts w:ascii="Times New Roman" w:hAnsi="Times New Roman" w:cs="Times New Roman"/>
        </w:rPr>
        <w:t>and</w:t>
      </w:r>
      <w:r>
        <w:rPr>
          <w:rFonts w:ascii="Times New Roman" w:hAnsi="Times New Roman" w:cs="Times New Roman"/>
          <w:spacing w:val="40"/>
        </w:rPr>
        <w:t xml:space="preserve"> </w:t>
      </w:r>
      <w:r>
        <w:rPr>
          <w:rFonts w:ascii="Times New Roman" w:hAnsi="Times New Roman" w:cs="Times New Roman"/>
        </w:rPr>
        <w:t>deeper</w:t>
      </w:r>
      <w:r>
        <w:rPr>
          <w:rFonts w:ascii="Times New Roman" w:hAnsi="Times New Roman" w:cs="Times New Roman"/>
          <w:spacing w:val="40"/>
        </w:rPr>
        <w:t xml:space="preserve"> </w:t>
      </w:r>
      <w:r>
        <w:rPr>
          <w:rFonts w:ascii="Times New Roman" w:hAnsi="Times New Roman" w:cs="Times New Roman"/>
        </w:rPr>
        <w:t>engagement</w:t>
      </w:r>
      <w:r>
        <w:rPr>
          <w:rFonts w:ascii="Times New Roman" w:hAnsi="Times New Roman" w:cs="Times New Roman"/>
          <w:spacing w:val="40"/>
        </w:rPr>
        <w:t xml:space="preserve"> </w:t>
      </w:r>
      <w:r>
        <w:rPr>
          <w:rFonts w:ascii="Times New Roman" w:hAnsi="Times New Roman" w:cs="Times New Roman"/>
        </w:rPr>
        <w:t>with</w:t>
      </w:r>
      <w:r>
        <w:rPr>
          <w:rFonts w:ascii="Times New Roman" w:hAnsi="Times New Roman" w:cs="Times New Roman"/>
          <w:spacing w:val="40"/>
        </w:rPr>
        <w:t xml:space="preserve"> </w:t>
      </w:r>
      <w:r>
        <w:rPr>
          <w:rFonts w:ascii="Times New Roman" w:hAnsi="Times New Roman" w:cs="Times New Roman"/>
        </w:rPr>
        <w:t>formal</w:t>
      </w:r>
      <w:r>
        <w:rPr>
          <w:rFonts w:ascii="Times New Roman" w:hAnsi="Times New Roman" w:cs="Times New Roman"/>
          <w:spacing w:val="40"/>
        </w:rPr>
        <w:t xml:space="preserve"> </w:t>
      </w:r>
      <w:r>
        <w:rPr>
          <w:rFonts w:ascii="Times New Roman" w:hAnsi="Times New Roman" w:cs="Times New Roman"/>
        </w:rPr>
        <w:t>banking</w:t>
      </w:r>
      <w:r>
        <w:rPr>
          <w:rFonts w:ascii="Times New Roman" w:hAnsi="Times New Roman" w:cs="Times New Roman"/>
          <w:spacing w:val="40"/>
        </w:rPr>
        <w:t xml:space="preserve"> </w:t>
      </w:r>
      <w:r>
        <w:rPr>
          <w:rFonts w:ascii="Times New Roman" w:hAnsi="Times New Roman" w:cs="Times New Roman"/>
        </w:rPr>
        <w:t>channels.</w:t>
      </w:r>
    </w:p>
    <w:p w14:paraId="2B48D6D5" w14:textId="77777777" w:rsidR="00725518" w:rsidRDefault="00725518">
      <w:pPr>
        <w:pStyle w:val="BodyText"/>
        <w:spacing w:before="121"/>
        <w:ind w:left="0"/>
        <w:rPr>
          <w:rFonts w:ascii="Times New Roman" w:hAnsi="Times New Roman" w:cs="Times New Roman"/>
        </w:rPr>
      </w:pPr>
    </w:p>
    <w:p w14:paraId="24668671" w14:textId="77777777" w:rsidR="00725518" w:rsidRDefault="00000000">
      <w:pPr>
        <w:pStyle w:val="Heading2"/>
        <w:numPr>
          <w:ilvl w:val="1"/>
          <w:numId w:val="1"/>
        </w:numPr>
        <w:tabs>
          <w:tab w:val="left" w:pos="757"/>
        </w:tabs>
        <w:ind w:left="757" w:hanging="734"/>
        <w:jc w:val="both"/>
        <w:rPr>
          <w:rFonts w:ascii="Times New Roman" w:hAnsi="Times New Roman" w:cs="Times New Roman"/>
        </w:rPr>
      </w:pPr>
      <w:r>
        <w:rPr>
          <w:rFonts w:ascii="Times New Roman" w:hAnsi="Times New Roman" w:cs="Times New Roman"/>
          <w:w w:val="120"/>
        </w:rPr>
        <w:t>Control</w:t>
      </w:r>
      <w:r>
        <w:rPr>
          <w:rFonts w:ascii="Times New Roman" w:hAnsi="Times New Roman" w:cs="Times New Roman"/>
          <w:spacing w:val="62"/>
          <w:w w:val="120"/>
        </w:rPr>
        <w:t xml:space="preserve"> </w:t>
      </w:r>
      <w:r>
        <w:rPr>
          <w:rFonts w:ascii="Times New Roman" w:hAnsi="Times New Roman" w:cs="Times New Roman"/>
          <w:spacing w:val="-2"/>
          <w:w w:val="120"/>
        </w:rPr>
        <w:t>Variables</w:t>
      </w:r>
    </w:p>
    <w:p w14:paraId="3931D0DB" w14:textId="68D61EEA" w:rsidR="00327FE4" w:rsidRDefault="00000000" w:rsidP="00327FE4">
      <w:pPr>
        <w:pStyle w:val="BodyText"/>
        <w:spacing w:before="329" w:line="391" w:lineRule="auto"/>
        <w:ind w:right="19"/>
        <w:jc w:val="both"/>
        <w:rPr>
          <w:rFonts w:ascii="Times New Roman" w:hAnsi="Times New Roman" w:cs="Times New Roman"/>
        </w:rPr>
      </w:pPr>
      <w:r>
        <w:rPr>
          <w:rFonts w:ascii="Times New Roman" w:hAnsi="Times New Roman" w:cs="Times New Roman"/>
          <w:w w:val="105"/>
        </w:rPr>
        <w:t>To</w:t>
      </w:r>
      <w:r>
        <w:rPr>
          <w:rFonts w:ascii="Times New Roman" w:hAnsi="Times New Roman" w:cs="Times New Roman"/>
          <w:spacing w:val="37"/>
          <w:w w:val="105"/>
        </w:rPr>
        <w:t xml:space="preserve"> </w:t>
      </w:r>
      <w:r>
        <w:rPr>
          <w:rFonts w:ascii="Times New Roman" w:hAnsi="Times New Roman" w:cs="Times New Roman"/>
          <w:w w:val="105"/>
        </w:rPr>
        <w:t>account</w:t>
      </w:r>
      <w:r>
        <w:rPr>
          <w:rFonts w:ascii="Times New Roman" w:hAnsi="Times New Roman" w:cs="Times New Roman"/>
          <w:spacing w:val="37"/>
          <w:w w:val="105"/>
        </w:rPr>
        <w:t xml:space="preserve"> </w:t>
      </w:r>
      <w:r>
        <w:rPr>
          <w:rFonts w:ascii="Times New Roman" w:hAnsi="Times New Roman" w:cs="Times New Roman"/>
          <w:w w:val="105"/>
        </w:rPr>
        <w:t>for</w:t>
      </w:r>
      <w:r>
        <w:rPr>
          <w:rFonts w:ascii="Times New Roman" w:hAnsi="Times New Roman" w:cs="Times New Roman"/>
          <w:spacing w:val="37"/>
          <w:w w:val="105"/>
        </w:rPr>
        <w:t xml:space="preserve"> </w:t>
      </w:r>
      <w:r>
        <w:rPr>
          <w:rFonts w:ascii="Times New Roman" w:hAnsi="Times New Roman" w:cs="Times New Roman"/>
          <w:w w:val="105"/>
        </w:rPr>
        <w:t>differences</w:t>
      </w:r>
      <w:r>
        <w:rPr>
          <w:rFonts w:ascii="Times New Roman" w:hAnsi="Times New Roman" w:cs="Times New Roman"/>
          <w:spacing w:val="37"/>
          <w:w w:val="105"/>
        </w:rPr>
        <w:t xml:space="preserve"> </w:t>
      </w:r>
      <w:r>
        <w:rPr>
          <w:rFonts w:ascii="Times New Roman" w:hAnsi="Times New Roman" w:cs="Times New Roman"/>
          <w:w w:val="105"/>
        </w:rPr>
        <w:t>in</w:t>
      </w:r>
      <w:r>
        <w:rPr>
          <w:rFonts w:ascii="Times New Roman" w:hAnsi="Times New Roman" w:cs="Times New Roman"/>
          <w:spacing w:val="37"/>
          <w:w w:val="105"/>
        </w:rPr>
        <w:t xml:space="preserve"> </w:t>
      </w:r>
      <w:r>
        <w:rPr>
          <w:rFonts w:ascii="Times New Roman" w:hAnsi="Times New Roman" w:cs="Times New Roman"/>
          <w:w w:val="105"/>
        </w:rPr>
        <w:t>formal</w:t>
      </w:r>
      <w:r>
        <w:rPr>
          <w:rFonts w:ascii="Times New Roman" w:hAnsi="Times New Roman" w:cs="Times New Roman"/>
          <w:spacing w:val="37"/>
          <w:w w:val="105"/>
        </w:rPr>
        <w:t xml:space="preserve"> </w:t>
      </w:r>
      <w:r>
        <w:rPr>
          <w:rFonts w:ascii="Times New Roman" w:hAnsi="Times New Roman" w:cs="Times New Roman"/>
          <w:w w:val="105"/>
        </w:rPr>
        <w:t>financial</w:t>
      </w:r>
      <w:r>
        <w:rPr>
          <w:rFonts w:ascii="Times New Roman" w:hAnsi="Times New Roman" w:cs="Times New Roman"/>
          <w:spacing w:val="37"/>
          <w:w w:val="105"/>
        </w:rPr>
        <w:t xml:space="preserve"> </w:t>
      </w:r>
      <w:r>
        <w:rPr>
          <w:rFonts w:ascii="Times New Roman" w:hAnsi="Times New Roman" w:cs="Times New Roman"/>
          <w:w w:val="105"/>
        </w:rPr>
        <w:t>infrastructure,</w:t>
      </w:r>
      <w:r>
        <w:rPr>
          <w:rFonts w:ascii="Times New Roman" w:hAnsi="Times New Roman" w:cs="Times New Roman"/>
          <w:spacing w:val="40"/>
          <w:w w:val="105"/>
        </w:rPr>
        <w:t xml:space="preserve"> </w:t>
      </w:r>
      <w:r>
        <w:rPr>
          <w:rFonts w:ascii="Times New Roman" w:hAnsi="Times New Roman" w:cs="Times New Roman"/>
          <w:w w:val="105"/>
        </w:rPr>
        <w:t>we</w:t>
      </w:r>
      <w:r>
        <w:rPr>
          <w:rFonts w:ascii="Times New Roman" w:hAnsi="Times New Roman" w:cs="Times New Roman"/>
          <w:spacing w:val="37"/>
          <w:w w:val="105"/>
        </w:rPr>
        <w:t xml:space="preserve"> </w:t>
      </w:r>
      <w:r>
        <w:rPr>
          <w:rFonts w:ascii="Times New Roman" w:hAnsi="Times New Roman" w:cs="Times New Roman"/>
          <w:w w:val="105"/>
        </w:rPr>
        <w:t>include</w:t>
      </w:r>
      <w:r>
        <w:rPr>
          <w:rFonts w:ascii="Times New Roman" w:hAnsi="Times New Roman" w:cs="Times New Roman"/>
          <w:spacing w:val="37"/>
          <w:w w:val="105"/>
        </w:rPr>
        <w:t xml:space="preserve"> </w:t>
      </w:r>
      <w:r>
        <w:rPr>
          <w:rFonts w:ascii="Times New Roman" w:hAnsi="Times New Roman" w:cs="Times New Roman"/>
          <w:w w:val="105"/>
        </w:rPr>
        <w:t>the</w:t>
      </w:r>
      <w:r>
        <w:rPr>
          <w:rFonts w:ascii="Times New Roman" w:hAnsi="Times New Roman" w:cs="Times New Roman"/>
          <w:spacing w:val="37"/>
          <w:w w:val="105"/>
        </w:rPr>
        <w:t xml:space="preserve"> </w:t>
      </w:r>
      <w:r>
        <w:rPr>
          <w:rFonts w:ascii="Times New Roman" w:hAnsi="Times New Roman" w:cs="Times New Roman"/>
          <w:b/>
          <w:bCs/>
          <w:w w:val="105"/>
        </w:rPr>
        <w:t xml:space="preserve">number of new bank branches opened </w:t>
      </w:r>
      <w:r>
        <w:rPr>
          <w:rFonts w:ascii="Times New Roman" w:hAnsi="Times New Roman" w:cs="Times New Roman"/>
          <w:w w:val="105"/>
        </w:rPr>
        <w:t>in each state each year.</w:t>
      </w:r>
      <w:r>
        <w:rPr>
          <w:rFonts w:ascii="Times New Roman" w:hAnsi="Times New Roman" w:cs="Times New Roman"/>
          <w:spacing w:val="40"/>
          <w:w w:val="105"/>
        </w:rPr>
        <w:t xml:space="preserve"> </w:t>
      </w:r>
      <w:r w:rsidR="00327FE4" w:rsidRPr="00327FE4">
        <w:rPr>
          <w:rFonts w:ascii="Times New Roman" w:hAnsi="Times New Roman" w:cs="Times New Roman"/>
          <w:w w:val="105"/>
        </w:rPr>
        <w:t>A larger banking footprint may drive credit activity independently, and controlling for it helps isolate UPI's impact on credit. The population data are used only for normalization of transaction counts and not included as extra controls.</w:t>
      </w:r>
      <w:r w:rsidR="00D81E5F">
        <w:rPr>
          <w:rFonts w:ascii="Times New Roman" w:hAnsi="Times New Roman" w:cs="Times New Roman"/>
        </w:rPr>
        <w:tab/>
      </w:r>
    </w:p>
    <w:p w14:paraId="77AB0469" w14:textId="77777777" w:rsidR="00725518" w:rsidRDefault="00000000">
      <w:pPr>
        <w:pStyle w:val="Heading2"/>
        <w:numPr>
          <w:ilvl w:val="1"/>
          <w:numId w:val="1"/>
        </w:numPr>
        <w:tabs>
          <w:tab w:val="left" w:pos="758"/>
        </w:tabs>
        <w:spacing w:before="34"/>
        <w:ind w:hanging="735"/>
        <w:rPr>
          <w:rFonts w:ascii="Times New Roman" w:hAnsi="Times New Roman" w:cs="Times New Roman"/>
        </w:rPr>
      </w:pPr>
      <w:r>
        <w:rPr>
          <w:rFonts w:ascii="Times New Roman" w:hAnsi="Times New Roman" w:cs="Times New Roman"/>
          <w:w w:val="120"/>
        </w:rPr>
        <w:t>Distribution</w:t>
      </w:r>
      <w:r>
        <w:rPr>
          <w:rFonts w:ascii="Times New Roman" w:hAnsi="Times New Roman" w:cs="Times New Roman"/>
          <w:spacing w:val="44"/>
          <w:w w:val="120"/>
        </w:rPr>
        <w:t xml:space="preserve"> </w:t>
      </w:r>
      <w:r>
        <w:rPr>
          <w:rFonts w:ascii="Times New Roman" w:hAnsi="Times New Roman" w:cs="Times New Roman"/>
          <w:w w:val="120"/>
        </w:rPr>
        <w:t>of</w:t>
      </w:r>
      <w:r>
        <w:rPr>
          <w:rFonts w:ascii="Times New Roman" w:hAnsi="Times New Roman" w:cs="Times New Roman"/>
          <w:spacing w:val="45"/>
          <w:w w:val="120"/>
        </w:rPr>
        <w:t xml:space="preserve"> </w:t>
      </w:r>
      <w:r>
        <w:rPr>
          <w:rFonts w:ascii="Times New Roman" w:hAnsi="Times New Roman" w:cs="Times New Roman"/>
          <w:spacing w:val="-2"/>
          <w:w w:val="120"/>
        </w:rPr>
        <w:t>Exposure</w:t>
      </w:r>
    </w:p>
    <w:p w14:paraId="76D52448" w14:textId="77777777" w:rsidR="00725518" w:rsidRDefault="00000000">
      <w:pPr>
        <w:pStyle w:val="BodyText"/>
        <w:spacing w:before="329" w:line="391" w:lineRule="auto"/>
        <w:ind w:right="19"/>
        <w:jc w:val="both"/>
        <w:rPr>
          <w:rFonts w:ascii="Times New Roman" w:hAnsi="Times New Roman" w:cs="Times New Roman"/>
        </w:rPr>
      </w:pPr>
      <w:r>
        <w:rPr>
          <w:rFonts w:ascii="Times New Roman" w:hAnsi="Times New Roman" w:cs="Times New Roman"/>
        </w:rPr>
        <w:t>Figure 2 in the Appendix shows a right-skewed distribution of pre-UPI deposit exposure, with most states clustered below ₹100,000 and a long upper tail. This reflects uneven financial development, where only a few advanced states exhibit deep banking penetration. The wide dispersion provides strong treatment variation, enabling credible estimation of heterogeneous effects.</w:t>
      </w:r>
    </w:p>
    <w:p w14:paraId="69DDCCD3" w14:textId="77777777" w:rsidR="00725518" w:rsidRDefault="00000000">
      <w:pPr>
        <w:pStyle w:val="Heading1"/>
        <w:numPr>
          <w:ilvl w:val="0"/>
          <w:numId w:val="1"/>
        </w:numPr>
        <w:tabs>
          <w:tab w:val="left" w:pos="603"/>
        </w:tabs>
        <w:ind w:left="603" w:hanging="580"/>
        <w:rPr>
          <w:rFonts w:ascii="Times New Roman" w:hAnsi="Times New Roman" w:cs="Times New Roman"/>
        </w:rPr>
      </w:pPr>
      <w:r>
        <w:rPr>
          <w:rFonts w:ascii="Times New Roman" w:hAnsi="Times New Roman" w:cs="Times New Roman"/>
          <w:w w:val="120"/>
        </w:rPr>
        <w:t>Summary</w:t>
      </w:r>
      <w:r>
        <w:rPr>
          <w:rFonts w:ascii="Times New Roman" w:hAnsi="Times New Roman" w:cs="Times New Roman"/>
          <w:spacing w:val="35"/>
          <w:w w:val="120"/>
        </w:rPr>
        <w:t xml:space="preserve"> </w:t>
      </w:r>
      <w:r>
        <w:rPr>
          <w:rFonts w:ascii="Times New Roman" w:hAnsi="Times New Roman" w:cs="Times New Roman"/>
          <w:spacing w:val="-2"/>
          <w:w w:val="120"/>
        </w:rPr>
        <w:t>Statistics</w:t>
      </w:r>
    </w:p>
    <w:p w14:paraId="7D079F6D" w14:textId="77777777" w:rsidR="00725518" w:rsidRDefault="00000000">
      <w:pPr>
        <w:pStyle w:val="BodyText"/>
        <w:spacing w:before="395" w:line="391" w:lineRule="auto"/>
        <w:ind w:right="19"/>
        <w:jc w:val="both"/>
        <w:rPr>
          <w:rFonts w:ascii="Times New Roman" w:hAnsi="Times New Roman" w:cs="Times New Roman"/>
          <w:w w:val="105"/>
          <w:lang w:val="en-IN"/>
        </w:rPr>
      </w:pPr>
      <w:r>
        <w:rPr>
          <w:rFonts w:ascii="Times New Roman" w:hAnsi="Times New Roman" w:cs="Times New Roman"/>
          <w:w w:val="105"/>
        </w:rPr>
        <w:t>This section presents the descriptive statistics of the key variables used in the analysis. The</w:t>
      </w:r>
      <w:r>
        <w:rPr>
          <w:rFonts w:ascii="Times New Roman" w:hAnsi="Times New Roman" w:cs="Times New Roman"/>
          <w:spacing w:val="-5"/>
          <w:w w:val="105"/>
        </w:rPr>
        <w:t xml:space="preserve"> </w:t>
      </w:r>
      <w:r>
        <w:rPr>
          <w:rFonts w:ascii="Times New Roman" w:hAnsi="Times New Roman" w:cs="Times New Roman"/>
          <w:w w:val="105"/>
        </w:rPr>
        <w:t>dataset</w:t>
      </w:r>
      <w:r>
        <w:rPr>
          <w:rFonts w:ascii="Times New Roman" w:hAnsi="Times New Roman" w:cs="Times New Roman"/>
          <w:spacing w:val="-5"/>
          <w:w w:val="105"/>
        </w:rPr>
        <w:t xml:space="preserve"> </w:t>
      </w:r>
      <w:r>
        <w:rPr>
          <w:rFonts w:ascii="Times New Roman" w:hAnsi="Times New Roman" w:cs="Times New Roman"/>
          <w:w w:val="105"/>
        </w:rPr>
        <w:t>consists</w:t>
      </w:r>
      <w:r>
        <w:rPr>
          <w:rFonts w:ascii="Times New Roman" w:hAnsi="Times New Roman" w:cs="Times New Roman"/>
          <w:spacing w:val="-5"/>
          <w:w w:val="105"/>
        </w:rPr>
        <w:t xml:space="preserve"> </w:t>
      </w:r>
      <w:r>
        <w:rPr>
          <w:rFonts w:ascii="Times New Roman" w:hAnsi="Times New Roman" w:cs="Times New Roman"/>
          <w:w w:val="105"/>
        </w:rPr>
        <w:t>of</w:t>
      </w:r>
      <w:r>
        <w:rPr>
          <w:rFonts w:ascii="Times New Roman" w:hAnsi="Times New Roman" w:cs="Times New Roman"/>
          <w:spacing w:val="-5"/>
          <w:w w:val="105"/>
        </w:rPr>
        <w:t xml:space="preserve"> </w:t>
      </w:r>
      <w:r>
        <w:rPr>
          <w:rFonts w:ascii="Times New Roman" w:hAnsi="Times New Roman" w:cs="Times New Roman"/>
          <w:w w:val="105"/>
        </w:rPr>
        <w:t>442</w:t>
      </w:r>
      <w:r>
        <w:rPr>
          <w:rFonts w:ascii="Times New Roman" w:hAnsi="Times New Roman" w:cs="Times New Roman"/>
          <w:spacing w:val="-5"/>
          <w:w w:val="105"/>
        </w:rPr>
        <w:t xml:space="preserve"> </w:t>
      </w:r>
      <w:r>
        <w:rPr>
          <w:rFonts w:ascii="Times New Roman" w:hAnsi="Times New Roman" w:cs="Times New Roman"/>
          <w:w w:val="105"/>
        </w:rPr>
        <w:t>state-year</w:t>
      </w:r>
      <w:r>
        <w:rPr>
          <w:rFonts w:ascii="Times New Roman" w:hAnsi="Times New Roman" w:cs="Times New Roman"/>
          <w:spacing w:val="-5"/>
          <w:w w:val="105"/>
        </w:rPr>
        <w:t xml:space="preserve"> </w:t>
      </w:r>
      <w:r>
        <w:rPr>
          <w:rFonts w:ascii="Times New Roman" w:hAnsi="Times New Roman" w:cs="Times New Roman"/>
          <w:w w:val="105"/>
        </w:rPr>
        <w:t>observations</w:t>
      </w:r>
      <w:r>
        <w:rPr>
          <w:rFonts w:ascii="Times New Roman" w:hAnsi="Times New Roman" w:cs="Times New Roman"/>
          <w:spacing w:val="-5"/>
          <w:w w:val="105"/>
        </w:rPr>
        <w:t xml:space="preserve"> </w:t>
      </w:r>
      <w:r>
        <w:rPr>
          <w:rFonts w:ascii="Times New Roman" w:hAnsi="Times New Roman" w:cs="Times New Roman"/>
          <w:w w:val="105"/>
        </w:rPr>
        <w:t>from</w:t>
      </w:r>
      <w:r>
        <w:rPr>
          <w:rFonts w:ascii="Times New Roman" w:hAnsi="Times New Roman" w:cs="Times New Roman"/>
          <w:spacing w:val="-5"/>
          <w:w w:val="105"/>
        </w:rPr>
        <w:t xml:space="preserve"> </w:t>
      </w:r>
      <w:r>
        <w:rPr>
          <w:rFonts w:ascii="Times New Roman" w:hAnsi="Times New Roman" w:cs="Times New Roman"/>
          <w:w w:val="105"/>
        </w:rPr>
        <w:t>34</w:t>
      </w:r>
      <w:r>
        <w:rPr>
          <w:rFonts w:ascii="Times New Roman" w:hAnsi="Times New Roman" w:cs="Times New Roman"/>
          <w:spacing w:val="-5"/>
          <w:w w:val="105"/>
        </w:rPr>
        <w:t xml:space="preserve"> </w:t>
      </w:r>
      <w:r>
        <w:rPr>
          <w:rFonts w:ascii="Times New Roman" w:hAnsi="Times New Roman" w:cs="Times New Roman"/>
          <w:w w:val="105"/>
        </w:rPr>
        <w:t>States</w:t>
      </w:r>
      <w:r>
        <w:rPr>
          <w:rFonts w:ascii="Times New Roman" w:hAnsi="Times New Roman" w:cs="Times New Roman"/>
          <w:spacing w:val="-5"/>
          <w:w w:val="105"/>
        </w:rPr>
        <w:t xml:space="preserve"> </w:t>
      </w:r>
      <w:r>
        <w:rPr>
          <w:rFonts w:ascii="Times New Roman" w:hAnsi="Times New Roman" w:cs="Times New Roman"/>
          <w:w w:val="105"/>
        </w:rPr>
        <w:t>and</w:t>
      </w:r>
      <w:r>
        <w:rPr>
          <w:rFonts w:ascii="Times New Roman" w:hAnsi="Times New Roman" w:cs="Times New Roman"/>
          <w:spacing w:val="-5"/>
          <w:w w:val="105"/>
        </w:rPr>
        <w:t xml:space="preserve"> </w:t>
      </w:r>
      <w:r>
        <w:rPr>
          <w:rFonts w:ascii="Times New Roman" w:hAnsi="Times New Roman" w:cs="Times New Roman"/>
          <w:w w:val="105"/>
        </w:rPr>
        <w:t>Union</w:t>
      </w:r>
      <w:r>
        <w:rPr>
          <w:rFonts w:ascii="Times New Roman" w:hAnsi="Times New Roman" w:cs="Times New Roman"/>
          <w:spacing w:val="-5"/>
          <w:w w:val="105"/>
        </w:rPr>
        <w:t xml:space="preserve"> </w:t>
      </w:r>
      <w:r>
        <w:rPr>
          <w:rFonts w:ascii="Times New Roman" w:hAnsi="Times New Roman" w:cs="Times New Roman"/>
          <w:w w:val="105"/>
        </w:rPr>
        <w:t>Territories for the period 2012–2024</w:t>
      </w:r>
      <w:bookmarkStart w:id="2" w:name="_bookmark1"/>
      <w:bookmarkEnd w:id="2"/>
      <w:r>
        <w:rPr>
          <w:rFonts w:ascii="Times New Roman" w:hAnsi="Times New Roman" w:cs="Times New Roman"/>
          <w:w w:val="105"/>
          <w:lang w:val="en-IN"/>
        </w:rPr>
        <w:t>.</w:t>
      </w:r>
    </w:p>
    <w:p w14:paraId="287C2491" w14:textId="77777777" w:rsidR="00725518" w:rsidRDefault="00725518">
      <w:pPr>
        <w:pStyle w:val="BodyText"/>
        <w:spacing w:before="86"/>
        <w:ind w:left="3071"/>
        <w:jc w:val="both"/>
        <w:rPr>
          <w:rFonts w:ascii="Times New Roman" w:hAnsi="Times New Roman" w:cs="Times New Roman"/>
          <w:w w:val="105"/>
        </w:rPr>
      </w:pPr>
    </w:p>
    <w:p w14:paraId="3D938DD7" w14:textId="77777777" w:rsidR="00725518" w:rsidRDefault="00000000">
      <w:pPr>
        <w:pStyle w:val="BodyText"/>
        <w:spacing w:before="86"/>
        <w:ind w:left="3071"/>
        <w:jc w:val="both"/>
        <w:rPr>
          <w:rFonts w:ascii="Times New Roman" w:hAnsi="Times New Roman" w:cs="Times New Roman"/>
        </w:rPr>
      </w:pPr>
      <w:r>
        <w:rPr>
          <w:rFonts w:ascii="Times New Roman" w:hAnsi="Times New Roman" w:cs="Times New Roman"/>
          <w:w w:val="105"/>
        </w:rPr>
        <w:t>Table</w:t>
      </w:r>
      <w:r>
        <w:rPr>
          <w:rFonts w:ascii="Times New Roman" w:hAnsi="Times New Roman" w:cs="Times New Roman"/>
          <w:spacing w:val="17"/>
          <w:w w:val="105"/>
        </w:rPr>
        <w:t xml:space="preserve"> </w:t>
      </w:r>
      <w:r>
        <w:rPr>
          <w:rFonts w:ascii="Times New Roman" w:hAnsi="Times New Roman" w:cs="Times New Roman"/>
          <w:w w:val="105"/>
        </w:rPr>
        <w:t>1:</w:t>
      </w:r>
      <w:r>
        <w:rPr>
          <w:rFonts w:ascii="Times New Roman" w:hAnsi="Times New Roman" w:cs="Times New Roman"/>
          <w:spacing w:val="42"/>
          <w:w w:val="105"/>
        </w:rPr>
        <w:t xml:space="preserve"> </w:t>
      </w:r>
      <w:r>
        <w:rPr>
          <w:rFonts w:ascii="Times New Roman" w:hAnsi="Times New Roman" w:cs="Times New Roman"/>
          <w:w w:val="105"/>
        </w:rPr>
        <w:t>Summary</w:t>
      </w:r>
      <w:r>
        <w:rPr>
          <w:rFonts w:ascii="Times New Roman" w:hAnsi="Times New Roman" w:cs="Times New Roman"/>
          <w:spacing w:val="17"/>
          <w:w w:val="105"/>
        </w:rPr>
        <w:t xml:space="preserve"> </w:t>
      </w:r>
      <w:r>
        <w:rPr>
          <w:rFonts w:ascii="Times New Roman" w:hAnsi="Times New Roman" w:cs="Times New Roman"/>
          <w:spacing w:val="-2"/>
          <w:w w:val="105"/>
        </w:rPr>
        <w:t>Statistics</w:t>
      </w:r>
    </w:p>
    <w:p w14:paraId="60B54FAA" w14:textId="77777777" w:rsidR="00725518" w:rsidRDefault="00725518">
      <w:pPr>
        <w:pStyle w:val="BodyText"/>
        <w:spacing w:before="6"/>
        <w:ind w:left="0"/>
        <w:rPr>
          <w:rFonts w:ascii="Times New Roman" w:hAnsi="Times New Roman" w:cs="Times New Roman"/>
          <w:sz w:val="18"/>
        </w:rPr>
      </w:pPr>
    </w:p>
    <w:tbl>
      <w:tblPr>
        <w:tblW w:w="0" w:type="auto"/>
        <w:tblInd w:w="9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38"/>
        <w:gridCol w:w="696"/>
        <w:gridCol w:w="1240"/>
        <w:gridCol w:w="1382"/>
        <w:gridCol w:w="1240"/>
        <w:gridCol w:w="1240"/>
      </w:tblGrid>
      <w:tr w:rsidR="00725518" w14:paraId="6ECB8F69" w14:textId="77777777">
        <w:trPr>
          <w:trHeight w:val="476"/>
        </w:trPr>
        <w:tc>
          <w:tcPr>
            <w:tcW w:w="1338" w:type="dxa"/>
          </w:tcPr>
          <w:p w14:paraId="26BE0F71" w14:textId="77777777" w:rsidR="00725518" w:rsidRDefault="00000000">
            <w:pPr>
              <w:pStyle w:val="TableParagraph"/>
              <w:spacing w:before="105"/>
              <w:ind w:left="119"/>
              <w:jc w:val="left"/>
              <w:rPr>
                <w:rFonts w:ascii="Times New Roman" w:hAnsi="Times New Roman" w:cs="Times New Roman"/>
                <w:b/>
                <w:sz w:val="24"/>
              </w:rPr>
            </w:pPr>
            <w:r>
              <w:rPr>
                <w:rFonts w:ascii="Times New Roman" w:hAnsi="Times New Roman" w:cs="Times New Roman"/>
                <w:b/>
                <w:spacing w:val="-2"/>
                <w:w w:val="120"/>
                <w:sz w:val="24"/>
              </w:rPr>
              <w:t>Variable</w:t>
            </w:r>
          </w:p>
        </w:tc>
        <w:tc>
          <w:tcPr>
            <w:tcW w:w="696" w:type="dxa"/>
          </w:tcPr>
          <w:p w14:paraId="64631DFE" w14:textId="77777777" w:rsidR="00725518" w:rsidRDefault="00000000">
            <w:pPr>
              <w:pStyle w:val="TableParagraph"/>
              <w:spacing w:before="105"/>
              <w:ind w:left="1" w:right="1"/>
              <w:rPr>
                <w:rFonts w:ascii="Times New Roman" w:hAnsi="Times New Roman" w:cs="Times New Roman"/>
                <w:b/>
                <w:sz w:val="24"/>
              </w:rPr>
            </w:pPr>
            <w:proofErr w:type="spellStart"/>
            <w:r>
              <w:rPr>
                <w:rFonts w:ascii="Times New Roman" w:hAnsi="Times New Roman" w:cs="Times New Roman"/>
                <w:b/>
                <w:spacing w:val="-5"/>
                <w:w w:val="120"/>
                <w:sz w:val="24"/>
              </w:rPr>
              <w:t>Obs</w:t>
            </w:r>
            <w:proofErr w:type="spellEnd"/>
          </w:p>
        </w:tc>
        <w:tc>
          <w:tcPr>
            <w:tcW w:w="1240" w:type="dxa"/>
          </w:tcPr>
          <w:p w14:paraId="49827F1A" w14:textId="77777777" w:rsidR="00725518" w:rsidRDefault="00000000">
            <w:pPr>
              <w:pStyle w:val="TableParagraph"/>
              <w:spacing w:before="105"/>
              <w:ind w:right="5"/>
              <w:rPr>
                <w:rFonts w:ascii="Times New Roman" w:hAnsi="Times New Roman" w:cs="Times New Roman"/>
                <w:b/>
                <w:sz w:val="24"/>
              </w:rPr>
            </w:pPr>
            <w:r>
              <w:rPr>
                <w:rFonts w:ascii="Times New Roman" w:hAnsi="Times New Roman" w:cs="Times New Roman"/>
                <w:b/>
                <w:spacing w:val="-4"/>
                <w:w w:val="115"/>
                <w:sz w:val="24"/>
              </w:rPr>
              <w:t>Mean</w:t>
            </w:r>
          </w:p>
        </w:tc>
        <w:tc>
          <w:tcPr>
            <w:tcW w:w="1382" w:type="dxa"/>
          </w:tcPr>
          <w:p w14:paraId="2E52DC84" w14:textId="77777777" w:rsidR="00725518" w:rsidRDefault="00000000">
            <w:pPr>
              <w:pStyle w:val="TableParagraph"/>
              <w:spacing w:before="105"/>
              <w:ind w:left="3" w:right="1"/>
              <w:rPr>
                <w:rFonts w:ascii="Times New Roman" w:hAnsi="Times New Roman" w:cs="Times New Roman"/>
                <w:b/>
                <w:sz w:val="24"/>
              </w:rPr>
            </w:pPr>
            <w:r>
              <w:rPr>
                <w:rFonts w:ascii="Times New Roman" w:hAnsi="Times New Roman" w:cs="Times New Roman"/>
                <w:b/>
                <w:w w:val="120"/>
                <w:sz w:val="24"/>
              </w:rPr>
              <w:t>Std.</w:t>
            </w:r>
            <w:r>
              <w:rPr>
                <w:rFonts w:ascii="Times New Roman" w:hAnsi="Times New Roman" w:cs="Times New Roman"/>
                <w:b/>
                <w:spacing w:val="61"/>
                <w:w w:val="120"/>
                <w:sz w:val="24"/>
              </w:rPr>
              <w:t xml:space="preserve"> </w:t>
            </w:r>
            <w:r>
              <w:rPr>
                <w:rFonts w:ascii="Times New Roman" w:hAnsi="Times New Roman" w:cs="Times New Roman"/>
                <w:b/>
                <w:spacing w:val="-4"/>
                <w:w w:val="120"/>
                <w:sz w:val="24"/>
              </w:rPr>
              <w:t>Dev.</w:t>
            </w:r>
          </w:p>
        </w:tc>
        <w:tc>
          <w:tcPr>
            <w:tcW w:w="1240" w:type="dxa"/>
          </w:tcPr>
          <w:p w14:paraId="3BE28626" w14:textId="77777777" w:rsidR="00725518" w:rsidRDefault="00000000">
            <w:pPr>
              <w:pStyle w:val="TableParagraph"/>
              <w:spacing w:before="105"/>
              <w:ind w:right="3"/>
              <w:rPr>
                <w:rFonts w:ascii="Times New Roman" w:hAnsi="Times New Roman" w:cs="Times New Roman"/>
                <w:b/>
                <w:sz w:val="24"/>
              </w:rPr>
            </w:pPr>
            <w:r>
              <w:rPr>
                <w:rFonts w:ascii="Times New Roman" w:hAnsi="Times New Roman" w:cs="Times New Roman"/>
                <w:b/>
                <w:spacing w:val="-5"/>
                <w:w w:val="120"/>
                <w:sz w:val="24"/>
              </w:rPr>
              <w:t>Min</w:t>
            </w:r>
          </w:p>
        </w:tc>
        <w:tc>
          <w:tcPr>
            <w:tcW w:w="1240" w:type="dxa"/>
          </w:tcPr>
          <w:p w14:paraId="7C41439B" w14:textId="77777777" w:rsidR="00725518" w:rsidRDefault="00000000">
            <w:pPr>
              <w:pStyle w:val="TableParagraph"/>
              <w:spacing w:before="105"/>
              <w:ind w:right="2"/>
              <w:rPr>
                <w:rFonts w:ascii="Times New Roman" w:hAnsi="Times New Roman" w:cs="Times New Roman"/>
                <w:b/>
                <w:sz w:val="24"/>
              </w:rPr>
            </w:pPr>
            <w:r>
              <w:rPr>
                <w:rFonts w:ascii="Times New Roman" w:hAnsi="Times New Roman" w:cs="Times New Roman"/>
                <w:b/>
                <w:spacing w:val="-5"/>
                <w:w w:val="120"/>
                <w:sz w:val="24"/>
              </w:rPr>
              <w:t>Max</w:t>
            </w:r>
          </w:p>
        </w:tc>
      </w:tr>
      <w:tr w:rsidR="00725518" w14:paraId="0CCEA35F" w14:textId="77777777">
        <w:trPr>
          <w:trHeight w:val="513"/>
        </w:trPr>
        <w:tc>
          <w:tcPr>
            <w:tcW w:w="1338" w:type="dxa"/>
          </w:tcPr>
          <w:p w14:paraId="1249A3F6" w14:textId="77777777" w:rsidR="00725518" w:rsidRDefault="00000000">
            <w:pPr>
              <w:pStyle w:val="TableParagraph"/>
              <w:spacing w:before="105"/>
              <w:ind w:left="119"/>
              <w:jc w:val="left"/>
              <w:rPr>
                <w:rFonts w:ascii="Times New Roman" w:hAnsi="Times New Roman" w:cs="Times New Roman"/>
                <w:sz w:val="24"/>
                <w:szCs w:val="24"/>
              </w:rPr>
            </w:pPr>
            <w:proofErr w:type="spellStart"/>
            <w:r>
              <w:rPr>
                <w:rFonts w:ascii="Times New Roman" w:hAnsi="Times New Roman" w:cs="Times New Roman"/>
                <w:spacing w:val="-5"/>
                <w:w w:val="105"/>
                <w:sz w:val="24"/>
                <w:szCs w:val="24"/>
              </w:rPr>
              <w:t>creditpc</w:t>
            </w:r>
            <w:proofErr w:type="spellEnd"/>
          </w:p>
        </w:tc>
        <w:tc>
          <w:tcPr>
            <w:tcW w:w="696" w:type="dxa"/>
          </w:tcPr>
          <w:p w14:paraId="2E23CEBD" w14:textId="77777777" w:rsidR="00725518" w:rsidRDefault="00000000">
            <w:pPr>
              <w:pStyle w:val="TableParagraph"/>
              <w:spacing w:before="105"/>
              <w:ind w:left="1"/>
              <w:rPr>
                <w:rFonts w:ascii="Times New Roman" w:hAnsi="Times New Roman" w:cs="Times New Roman"/>
                <w:sz w:val="24"/>
              </w:rPr>
            </w:pPr>
            <w:r>
              <w:rPr>
                <w:rFonts w:ascii="Times New Roman" w:hAnsi="Times New Roman" w:cs="Times New Roman"/>
                <w:spacing w:val="-5"/>
                <w:sz w:val="24"/>
              </w:rPr>
              <w:t>442</w:t>
            </w:r>
          </w:p>
        </w:tc>
        <w:tc>
          <w:tcPr>
            <w:tcW w:w="1240" w:type="dxa"/>
          </w:tcPr>
          <w:p w14:paraId="2EBEEF3E" w14:textId="77777777" w:rsidR="00725518" w:rsidRDefault="00000000">
            <w:pPr>
              <w:pStyle w:val="TableParagraph"/>
              <w:spacing w:before="105"/>
              <w:ind w:right="4"/>
              <w:rPr>
                <w:rFonts w:ascii="Times New Roman" w:hAnsi="Times New Roman" w:cs="Times New Roman"/>
                <w:sz w:val="24"/>
              </w:rPr>
            </w:pPr>
            <w:r>
              <w:rPr>
                <w:rFonts w:ascii="Times New Roman" w:hAnsi="Times New Roman" w:cs="Times New Roman"/>
                <w:spacing w:val="-2"/>
                <w:sz w:val="24"/>
              </w:rPr>
              <w:t>0.0113583</w:t>
            </w:r>
          </w:p>
        </w:tc>
        <w:tc>
          <w:tcPr>
            <w:tcW w:w="1382" w:type="dxa"/>
          </w:tcPr>
          <w:p w14:paraId="6DECFB68" w14:textId="77777777" w:rsidR="00725518" w:rsidRDefault="00000000">
            <w:pPr>
              <w:pStyle w:val="TableParagraph"/>
              <w:spacing w:before="105"/>
              <w:ind w:left="3"/>
              <w:rPr>
                <w:rFonts w:ascii="Times New Roman" w:hAnsi="Times New Roman" w:cs="Times New Roman"/>
                <w:sz w:val="24"/>
              </w:rPr>
            </w:pPr>
            <w:r>
              <w:rPr>
                <w:rFonts w:ascii="Times New Roman" w:hAnsi="Times New Roman" w:cs="Times New Roman"/>
                <w:spacing w:val="-2"/>
                <w:sz w:val="24"/>
              </w:rPr>
              <w:t>0.025812</w:t>
            </w:r>
          </w:p>
        </w:tc>
        <w:tc>
          <w:tcPr>
            <w:tcW w:w="1240" w:type="dxa"/>
          </w:tcPr>
          <w:p w14:paraId="3775B579" w14:textId="77777777" w:rsidR="00725518" w:rsidRDefault="00000000">
            <w:pPr>
              <w:pStyle w:val="TableParagraph"/>
              <w:spacing w:before="105"/>
              <w:ind w:right="2"/>
              <w:rPr>
                <w:rFonts w:ascii="Times New Roman" w:hAnsi="Times New Roman" w:cs="Times New Roman"/>
                <w:sz w:val="24"/>
              </w:rPr>
            </w:pPr>
            <w:r>
              <w:rPr>
                <w:rFonts w:ascii="Times New Roman" w:hAnsi="Times New Roman" w:cs="Times New Roman"/>
                <w:spacing w:val="-2"/>
                <w:sz w:val="24"/>
              </w:rPr>
              <w:t>0.0003988</w:t>
            </w:r>
          </w:p>
        </w:tc>
        <w:tc>
          <w:tcPr>
            <w:tcW w:w="1240" w:type="dxa"/>
          </w:tcPr>
          <w:p w14:paraId="39BFC3FD" w14:textId="77777777" w:rsidR="00725518" w:rsidRDefault="00000000">
            <w:pPr>
              <w:pStyle w:val="TableParagraph"/>
              <w:spacing w:before="105"/>
              <w:ind w:right="1"/>
              <w:rPr>
                <w:rFonts w:ascii="Times New Roman" w:hAnsi="Times New Roman" w:cs="Times New Roman"/>
                <w:sz w:val="24"/>
              </w:rPr>
            </w:pPr>
            <w:r>
              <w:rPr>
                <w:rFonts w:ascii="Times New Roman" w:hAnsi="Times New Roman" w:cs="Times New Roman"/>
                <w:spacing w:val="-2"/>
                <w:sz w:val="24"/>
              </w:rPr>
              <w:t>0.228264</w:t>
            </w:r>
          </w:p>
        </w:tc>
      </w:tr>
      <w:tr w:rsidR="00725518" w14:paraId="00AECD51" w14:textId="77777777">
        <w:trPr>
          <w:trHeight w:val="478"/>
        </w:trPr>
        <w:tc>
          <w:tcPr>
            <w:tcW w:w="1338" w:type="dxa"/>
          </w:tcPr>
          <w:p w14:paraId="6E5E1A8C" w14:textId="77777777" w:rsidR="00725518" w:rsidRDefault="00000000">
            <w:pPr>
              <w:pStyle w:val="TableParagraph"/>
              <w:ind w:left="119"/>
              <w:jc w:val="left"/>
              <w:rPr>
                <w:rFonts w:ascii="Times New Roman" w:hAnsi="Times New Roman" w:cs="Times New Roman"/>
                <w:sz w:val="24"/>
                <w:szCs w:val="24"/>
              </w:rPr>
            </w:pPr>
            <w:proofErr w:type="spellStart"/>
            <w:r>
              <w:rPr>
                <w:rFonts w:ascii="Times New Roman" w:hAnsi="Times New Roman" w:cs="Times New Roman"/>
                <w:spacing w:val="-5"/>
                <w:w w:val="105"/>
                <w:sz w:val="24"/>
                <w:szCs w:val="24"/>
              </w:rPr>
              <w:t>debitpc</w:t>
            </w:r>
            <w:proofErr w:type="spellEnd"/>
          </w:p>
        </w:tc>
        <w:tc>
          <w:tcPr>
            <w:tcW w:w="696" w:type="dxa"/>
          </w:tcPr>
          <w:p w14:paraId="2B2D5F0D" w14:textId="77777777" w:rsidR="00725518" w:rsidRDefault="00000000">
            <w:pPr>
              <w:pStyle w:val="TableParagraph"/>
              <w:ind w:left="1" w:right="1"/>
              <w:rPr>
                <w:rFonts w:ascii="Times New Roman" w:hAnsi="Times New Roman" w:cs="Times New Roman"/>
                <w:sz w:val="24"/>
              </w:rPr>
            </w:pPr>
            <w:r>
              <w:rPr>
                <w:rFonts w:ascii="Times New Roman" w:hAnsi="Times New Roman" w:cs="Times New Roman"/>
                <w:spacing w:val="-5"/>
                <w:sz w:val="24"/>
              </w:rPr>
              <w:t>442</w:t>
            </w:r>
          </w:p>
        </w:tc>
        <w:tc>
          <w:tcPr>
            <w:tcW w:w="1240" w:type="dxa"/>
          </w:tcPr>
          <w:p w14:paraId="06A448AC" w14:textId="77777777" w:rsidR="00725518" w:rsidRDefault="00000000">
            <w:pPr>
              <w:pStyle w:val="TableParagraph"/>
              <w:ind w:right="4"/>
              <w:rPr>
                <w:rFonts w:ascii="Times New Roman" w:hAnsi="Times New Roman" w:cs="Times New Roman"/>
                <w:sz w:val="24"/>
              </w:rPr>
            </w:pPr>
            <w:r>
              <w:rPr>
                <w:rFonts w:ascii="Times New Roman" w:hAnsi="Times New Roman" w:cs="Times New Roman"/>
                <w:spacing w:val="-2"/>
                <w:sz w:val="24"/>
              </w:rPr>
              <w:t>0.0180362</w:t>
            </w:r>
          </w:p>
        </w:tc>
        <w:tc>
          <w:tcPr>
            <w:tcW w:w="1382" w:type="dxa"/>
          </w:tcPr>
          <w:p w14:paraId="6784A4E1" w14:textId="77777777" w:rsidR="00725518" w:rsidRDefault="00000000">
            <w:pPr>
              <w:pStyle w:val="TableParagraph"/>
              <w:ind w:left="3" w:right="1"/>
              <w:rPr>
                <w:rFonts w:ascii="Times New Roman" w:hAnsi="Times New Roman" w:cs="Times New Roman"/>
                <w:sz w:val="24"/>
              </w:rPr>
            </w:pPr>
            <w:r>
              <w:rPr>
                <w:rFonts w:ascii="Times New Roman" w:hAnsi="Times New Roman" w:cs="Times New Roman"/>
                <w:spacing w:val="-2"/>
                <w:sz w:val="24"/>
              </w:rPr>
              <w:t>0.0424628</w:t>
            </w:r>
          </w:p>
        </w:tc>
        <w:tc>
          <w:tcPr>
            <w:tcW w:w="1240" w:type="dxa"/>
          </w:tcPr>
          <w:p w14:paraId="66B646FE" w14:textId="77777777" w:rsidR="00725518" w:rsidRDefault="00000000">
            <w:pPr>
              <w:pStyle w:val="TableParagraph"/>
              <w:ind w:right="3"/>
              <w:rPr>
                <w:rFonts w:ascii="Times New Roman" w:hAnsi="Times New Roman" w:cs="Times New Roman"/>
                <w:sz w:val="24"/>
              </w:rPr>
            </w:pPr>
            <w:r>
              <w:rPr>
                <w:rFonts w:ascii="Times New Roman" w:hAnsi="Times New Roman" w:cs="Times New Roman"/>
                <w:spacing w:val="-2"/>
                <w:sz w:val="24"/>
              </w:rPr>
              <w:t>0.0013419</w:t>
            </w:r>
          </w:p>
        </w:tc>
        <w:tc>
          <w:tcPr>
            <w:tcW w:w="1240" w:type="dxa"/>
          </w:tcPr>
          <w:p w14:paraId="79CE76C1" w14:textId="77777777" w:rsidR="00725518" w:rsidRDefault="00000000">
            <w:pPr>
              <w:pStyle w:val="TableParagraph"/>
              <w:ind w:right="2"/>
              <w:rPr>
                <w:rFonts w:ascii="Times New Roman" w:hAnsi="Times New Roman" w:cs="Times New Roman"/>
                <w:sz w:val="24"/>
              </w:rPr>
            </w:pPr>
            <w:r>
              <w:rPr>
                <w:rFonts w:ascii="Times New Roman" w:hAnsi="Times New Roman" w:cs="Times New Roman"/>
                <w:spacing w:val="-2"/>
                <w:sz w:val="24"/>
              </w:rPr>
              <w:t>0.4566126</w:t>
            </w:r>
          </w:p>
        </w:tc>
      </w:tr>
      <w:tr w:rsidR="00725518" w14:paraId="25DE4196" w14:textId="77777777">
        <w:trPr>
          <w:trHeight w:val="478"/>
        </w:trPr>
        <w:tc>
          <w:tcPr>
            <w:tcW w:w="1338" w:type="dxa"/>
          </w:tcPr>
          <w:p w14:paraId="4D075200" w14:textId="77777777" w:rsidR="00725518" w:rsidRDefault="00000000">
            <w:pPr>
              <w:pStyle w:val="TableParagraph"/>
              <w:ind w:left="119"/>
              <w:jc w:val="left"/>
              <w:rPr>
                <w:rFonts w:ascii="Times New Roman" w:hAnsi="Times New Roman" w:cs="Times New Roman"/>
                <w:sz w:val="24"/>
                <w:szCs w:val="24"/>
              </w:rPr>
            </w:pPr>
            <w:proofErr w:type="spellStart"/>
            <w:r>
              <w:rPr>
                <w:rFonts w:ascii="Times New Roman" w:hAnsi="Times New Roman" w:cs="Times New Roman"/>
                <w:spacing w:val="-5"/>
                <w:sz w:val="24"/>
                <w:szCs w:val="24"/>
              </w:rPr>
              <w:t>bbpc</w:t>
            </w:r>
            <w:proofErr w:type="spellEnd"/>
          </w:p>
        </w:tc>
        <w:tc>
          <w:tcPr>
            <w:tcW w:w="696" w:type="dxa"/>
          </w:tcPr>
          <w:p w14:paraId="2CE19EF9" w14:textId="77777777" w:rsidR="00725518" w:rsidRDefault="00000000">
            <w:pPr>
              <w:pStyle w:val="TableParagraph"/>
              <w:ind w:left="1" w:right="1"/>
              <w:rPr>
                <w:rFonts w:ascii="Times New Roman" w:hAnsi="Times New Roman" w:cs="Times New Roman"/>
                <w:sz w:val="24"/>
              </w:rPr>
            </w:pPr>
            <w:r>
              <w:rPr>
                <w:rFonts w:ascii="Times New Roman" w:hAnsi="Times New Roman" w:cs="Times New Roman"/>
                <w:spacing w:val="-5"/>
                <w:sz w:val="24"/>
              </w:rPr>
              <w:t>442</w:t>
            </w:r>
          </w:p>
        </w:tc>
        <w:tc>
          <w:tcPr>
            <w:tcW w:w="1240" w:type="dxa"/>
          </w:tcPr>
          <w:p w14:paraId="669C74A5" w14:textId="77777777" w:rsidR="00725518" w:rsidRDefault="00000000">
            <w:pPr>
              <w:pStyle w:val="TableParagraph"/>
              <w:ind w:right="5"/>
              <w:rPr>
                <w:rFonts w:ascii="Times New Roman" w:hAnsi="Times New Roman" w:cs="Times New Roman"/>
                <w:sz w:val="24"/>
              </w:rPr>
            </w:pPr>
            <w:r>
              <w:rPr>
                <w:rFonts w:ascii="Times New Roman" w:hAnsi="Times New Roman" w:cs="Times New Roman"/>
                <w:spacing w:val="-2"/>
                <w:sz w:val="24"/>
              </w:rPr>
              <w:t>0.0079655</w:t>
            </w:r>
          </w:p>
        </w:tc>
        <w:tc>
          <w:tcPr>
            <w:tcW w:w="1382" w:type="dxa"/>
          </w:tcPr>
          <w:p w14:paraId="1B33D501" w14:textId="77777777" w:rsidR="00725518" w:rsidRDefault="00000000">
            <w:pPr>
              <w:pStyle w:val="TableParagraph"/>
              <w:ind w:left="3"/>
              <w:rPr>
                <w:rFonts w:ascii="Times New Roman" w:hAnsi="Times New Roman" w:cs="Times New Roman"/>
                <w:sz w:val="24"/>
              </w:rPr>
            </w:pPr>
            <w:r>
              <w:rPr>
                <w:rFonts w:ascii="Times New Roman" w:hAnsi="Times New Roman" w:cs="Times New Roman"/>
                <w:spacing w:val="-2"/>
                <w:sz w:val="24"/>
              </w:rPr>
              <w:t>0.0087542</w:t>
            </w:r>
          </w:p>
        </w:tc>
        <w:tc>
          <w:tcPr>
            <w:tcW w:w="1240" w:type="dxa"/>
          </w:tcPr>
          <w:p w14:paraId="2E7F52E4" w14:textId="77777777" w:rsidR="00725518" w:rsidRDefault="00000000">
            <w:pPr>
              <w:pStyle w:val="TableParagraph"/>
              <w:ind w:right="3"/>
              <w:rPr>
                <w:rFonts w:ascii="Times New Roman" w:hAnsi="Times New Roman" w:cs="Times New Roman"/>
                <w:sz w:val="24"/>
              </w:rPr>
            </w:pPr>
            <w:r>
              <w:rPr>
                <w:rFonts w:ascii="Times New Roman" w:hAnsi="Times New Roman" w:cs="Times New Roman"/>
                <w:spacing w:val="-10"/>
                <w:sz w:val="24"/>
              </w:rPr>
              <w:t>0</w:t>
            </w:r>
          </w:p>
        </w:tc>
        <w:tc>
          <w:tcPr>
            <w:tcW w:w="1240" w:type="dxa"/>
          </w:tcPr>
          <w:p w14:paraId="659BD243" w14:textId="77777777" w:rsidR="00725518" w:rsidRDefault="00000000">
            <w:pPr>
              <w:pStyle w:val="TableParagraph"/>
              <w:ind w:right="1"/>
              <w:rPr>
                <w:rFonts w:ascii="Times New Roman" w:hAnsi="Times New Roman" w:cs="Times New Roman"/>
                <w:sz w:val="24"/>
              </w:rPr>
            </w:pPr>
            <w:r>
              <w:rPr>
                <w:rFonts w:ascii="Times New Roman" w:hAnsi="Times New Roman" w:cs="Times New Roman"/>
                <w:spacing w:val="-2"/>
                <w:sz w:val="24"/>
              </w:rPr>
              <w:t>0.1396887</w:t>
            </w:r>
          </w:p>
        </w:tc>
      </w:tr>
      <w:tr w:rsidR="00725518" w14:paraId="6B461C43" w14:textId="77777777">
        <w:trPr>
          <w:trHeight w:val="441"/>
        </w:trPr>
        <w:tc>
          <w:tcPr>
            <w:tcW w:w="1338" w:type="dxa"/>
          </w:tcPr>
          <w:p w14:paraId="5A86EAE3" w14:textId="77777777" w:rsidR="00725518" w:rsidRDefault="00000000">
            <w:pPr>
              <w:pStyle w:val="TableParagraph"/>
              <w:ind w:left="119"/>
              <w:jc w:val="left"/>
              <w:rPr>
                <w:rFonts w:ascii="Times New Roman" w:hAnsi="Times New Roman" w:cs="Times New Roman"/>
                <w:sz w:val="24"/>
              </w:rPr>
            </w:pPr>
            <w:r>
              <w:rPr>
                <w:rFonts w:ascii="Times New Roman" w:hAnsi="Times New Roman" w:cs="Times New Roman"/>
                <w:spacing w:val="-2"/>
                <w:sz w:val="24"/>
              </w:rPr>
              <w:t>population</w:t>
            </w:r>
          </w:p>
        </w:tc>
        <w:tc>
          <w:tcPr>
            <w:tcW w:w="696" w:type="dxa"/>
          </w:tcPr>
          <w:p w14:paraId="04EDE6AD" w14:textId="77777777" w:rsidR="00725518" w:rsidRDefault="00000000">
            <w:pPr>
              <w:pStyle w:val="TableParagraph"/>
              <w:ind w:left="1"/>
              <w:rPr>
                <w:rFonts w:ascii="Times New Roman" w:hAnsi="Times New Roman" w:cs="Times New Roman"/>
                <w:sz w:val="24"/>
              </w:rPr>
            </w:pPr>
            <w:r>
              <w:rPr>
                <w:rFonts w:ascii="Times New Roman" w:hAnsi="Times New Roman" w:cs="Times New Roman"/>
                <w:spacing w:val="-5"/>
                <w:sz w:val="24"/>
              </w:rPr>
              <w:t>442</w:t>
            </w:r>
          </w:p>
        </w:tc>
        <w:tc>
          <w:tcPr>
            <w:tcW w:w="1240" w:type="dxa"/>
          </w:tcPr>
          <w:p w14:paraId="35B73704" w14:textId="77777777" w:rsidR="00725518" w:rsidRDefault="00000000">
            <w:pPr>
              <w:pStyle w:val="TableParagraph"/>
              <w:ind w:right="3"/>
              <w:rPr>
                <w:rFonts w:ascii="Times New Roman" w:hAnsi="Times New Roman" w:cs="Times New Roman"/>
                <w:sz w:val="24"/>
              </w:rPr>
            </w:pPr>
            <w:r>
              <w:rPr>
                <w:rFonts w:ascii="Times New Roman" w:hAnsi="Times New Roman" w:cs="Times New Roman"/>
                <w:spacing w:val="-2"/>
                <w:sz w:val="24"/>
              </w:rPr>
              <w:t>3.60e+07</w:t>
            </w:r>
          </w:p>
        </w:tc>
        <w:tc>
          <w:tcPr>
            <w:tcW w:w="1382" w:type="dxa"/>
          </w:tcPr>
          <w:p w14:paraId="50C668D2" w14:textId="77777777" w:rsidR="00725518" w:rsidRDefault="00000000">
            <w:pPr>
              <w:pStyle w:val="TableParagraph"/>
              <w:ind w:left="3"/>
              <w:rPr>
                <w:rFonts w:ascii="Times New Roman" w:hAnsi="Times New Roman" w:cs="Times New Roman"/>
                <w:sz w:val="24"/>
              </w:rPr>
            </w:pPr>
            <w:r>
              <w:rPr>
                <w:rFonts w:ascii="Times New Roman" w:hAnsi="Times New Roman" w:cs="Times New Roman"/>
                <w:spacing w:val="-2"/>
                <w:sz w:val="24"/>
              </w:rPr>
              <w:t>4.39e+07</w:t>
            </w:r>
          </w:p>
        </w:tc>
        <w:tc>
          <w:tcPr>
            <w:tcW w:w="1240" w:type="dxa"/>
          </w:tcPr>
          <w:p w14:paraId="66B02E5B" w14:textId="77777777" w:rsidR="00725518" w:rsidRDefault="00000000">
            <w:pPr>
              <w:pStyle w:val="TableParagraph"/>
              <w:ind w:right="2"/>
              <w:rPr>
                <w:rFonts w:ascii="Times New Roman" w:hAnsi="Times New Roman" w:cs="Times New Roman"/>
                <w:sz w:val="24"/>
              </w:rPr>
            </w:pPr>
            <w:r>
              <w:rPr>
                <w:rFonts w:ascii="Times New Roman" w:hAnsi="Times New Roman" w:cs="Times New Roman"/>
                <w:spacing w:val="-2"/>
                <w:sz w:val="24"/>
              </w:rPr>
              <w:t>64,429</w:t>
            </w:r>
          </w:p>
        </w:tc>
        <w:tc>
          <w:tcPr>
            <w:tcW w:w="1240" w:type="dxa"/>
          </w:tcPr>
          <w:p w14:paraId="0FEF52BF" w14:textId="77777777" w:rsidR="00725518" w:rsidRDefault="00000000">
            <w:pPr>
              <w:pStyle w:val="TableParagraph"/>
              <w:rPr>
                <w:rFonts w:ascii="Times New Roman" w:hAnsi="Times New Roman" w:cs="Times New Roman"/>
                <w:sz w:val="24"/>
              </w:rPr>
            </w:pPr>
            <w:r>
              <w:rPr>
                <w:rFonts w:ascii="Times New Roman" w:hAnsi="Times New Roman" w:cs="Times New Roman"/>
                <w:spacing w:val="-2"/>
                <w:sz w:val="24"/>
              </w:rPr>
              <w:t>2.00e+08</w:t>
            </w:r>
          </w:p>
        </w:tc>
      </w:tr>
    </w:tbl>
    <w:p w14:paraId="7BB71CFD" w14:textId="77777777" w:rsidR="00725518" w:rsidRDefault="00725518">
      <w:pPr>
        <w:pStyle w:val="BodyText"/>
        <w:spacing w:before="230"/>
        <w:ind w:left="0"/>
        <w:rPr>
          <w:rFonts w:ascii="Times New Roman" w:hAnsi="Times New Roman" w:cs="Times New Roman"/>
        </w:rPr>
      </w:pPr>
    </w:p>
    <w:p w14:paraId="3AE01045" w14:textId="77777777" w:rsidR="00725518" w:rsidRDefault="00725518">
      <w:pPr>
        <w:pStyle w:val="BodyText"/>
        <w:spacing w:line="391" w:lineRule="auto"/>
        <w:ind w:right="20" w:firstLine="351"/>
        <w:jc w:val="both"/>
        <w:rPr>
          <w:rFonts w:ascii="Times New Roman" w:hAnsi="Times New Roman" w:cs="Times New Roman"/>
        </w:rPr>
      </w:pPr>
    </w:p>
    <w:p w14:paraId="40DCF25F" w14:textId="77777777" w:rsidR="00725518" w:rsidRDefault="00000000">
      <w:pPr>
        <w:pStyle w:val="BodyText"/>
        <w:spacing w:line="391" w:lineRule="auto"/>
        <w:ind w:right="20" w:firstLine="351"/>
        <w:jc w:val="both"/>
        <w:rPr>
          <w:rFonts w:ascii="Times New Roman" w:hAnsi="Times New Roman" w:cs="Times New Roman"/>
        </w:rPr>
      </w:pPr>
      <w:r>
        <w:rPr>
          <w:rFonts w:ascii="Times New Roman" w:hAnsi="Times New Roman" w:cs="Times New Roman"/>
        </w:rPr>
        <w:t xml:space="preserve">The variables exhibit substantial variation across states and over time, reflecting </w:t>
      </w:r>
    </w:p>
    <w:p w14:paraId="774AEF0A" w14:textId="77777777" w:rsidR="00725518" w:rsidRDefault="00000000">
      <w:pPr>
        <w:pStyle w:val="BodyText"/>
        <w:spacing w:line="391" w:lineRule="auto"/>
        <w:ind w:right="20" w:firstLine="351"/>
        <w:jc w:val="both"/>
        <w:rPr>
          <w:rFonts w:ascii="Times New Roman" w:hAnsi="Times New Roman" w:cs="Times New Roman"/>
        </w:rPr>
      </w:pPr>
      <w:r>
        <w:rPr>
          <w:rFonts w:ascii="Times New Roman" w:hAnsi="Times New Roman" w:cs="Times New Roman"/>
        </w:rPr>
        <w:t>differences</w:t>
      </w:r>
      <w:r>
        <w:rPr>
          <w:rFonts w:ascii="Times New Roman" w:hAnsi="Times New Roman" w:cs="Times New Roman"/>
          <w:spacing w:val="40"/>
        </w:rPr>
        <w:t xml:space="preserve"> </w:t>
      </w:r>
      <w:r>
        <w:rPr>
          <w:rFonts w:ascii="Times New Roman" w:hAnsi="Times New Roman" w:cs="Times New Roman"/>
        </w:rPr>
        <w:t>in</w:t>
      </w:r>
      <w:r>
        <w:rPr>
          <w:rFonts w:ascii="Times New Roman" w:hAnsi="Times New Roman" w:cs="Times New Roman"/>
          <w:spacing w:val="40"/>
        </w:rPr>
        <w:t xml:space="preserve"> </w:t>
      </w:r>
      <w:r>
        <w:rPr>
          <w:rFonts w:ascii="Times New Roman" w:hAnsi="Times New Roman" w:cs="Times New Roman"/>
        </w:rPr>
        <w:t>financial</w:t>
      </w:r>
      <w:r>
        <w:rPr>
          <w:rFonts w:ascii="Times New Roman" w:hAnsi="Times New Roman" w:cs="Times New Roman"/>
          <w:spacing w:val="40"/>
        </w:rPr>
        <w:t xml:space="preserve"> </w:t>
      </w:r>
      <w:r>
        <w:rPr>
          <w:rFonts w:ascii="Times New Roman" w:hAnsi="Times New Roman" w:cs="Times New Roman"/>
        </w:rPr>
        <w:t>development,</w:t>
      </w:r>
      <w:r>
        <w:rPr>
          <w:rFonts w:ascii="Times New Roman" w:hAnsi="Times New Roman" w:cs="Times New Roman"/>
          <w:spacing w:val="40"/>
        </w:rPr>
        <w:t xml:space="preserve"> </w:t>
      </w:r>
      <w:r>
        <w:rPr>
          <w:rFonts w:ascii="Times New Roman" w:hAnsi="Times New Roman" w:cs="Times New Roman"/>
        </w:rPr>
        <w:t>demographic</w:t>
      </w:r>
      <w:r>
        <w:rPr>
          <w:rFonts w:ascii="Times New Roman" w:hAnsi="Times New Roman" w:cs="Times New Roman"/>
          <w:spacing w:val="40"/>
        </w:rPr>
        <w:t xml:space="preserve"> </w:t>
      </w:r>
      <w:r>
        <w:rPr>
          <w:rFonts w:ascii="Times New Roman" w:hAnsi="Times New Roman" w:cs="Times New Roman"/>
        </w:rPr>
        <w:t>size,</w:t>
      </w:r>
      <w:r>
        <w:rPr>
          <w:rFonts w:ascii="Times New Roman" w:hAnsi="Times New Roman" w:cs="Times New Roman"/>
          <w:spacing w:val="40"/>
        </w:rPr>
        <w:t xml:space="preserve"> </w:t>
      </w:r>
      <w:r>
        <w:rPr>
          <w:rFonts w:ascii="Times New Roman" w:hAnsi="Times New Roman" w:cs="Times New Roman"/>
        </w:rPr>
        <w:t>and</w:t>
      </w:r>
      <w:r>
        <w:rPr>
          <w:rFonts w:ascii="Times New Roman" w:hAnsi="Times New Roman" w:cs="Times New Roman"/>
          <w:spacing w:val="40"/>
        </w:rPr>
        <w:t xml:space="preserve"> </w:t>
      </w:r>
      <w:r>
        <w:rPr>
          <w:rFonts w:ascii="Times New Roman" w:hAnsi="Times New Roman" w:cs="Times New Roman"/>
        </w:rPr>
        <w:t>banking</w:t>
      </w:r>
      <w:r>
        <w:rPr>
          <w:rFonts w:ascii="Times New Roman" w:hAnsi="Times New Roman" w:cs="Times New Roman"/>
          <w:spacing w:val="40"/>
        </w:rPr>
        <w:t xml:space="preserve"> </w:t>
      </w:r>
      <w:r>
        <w:rPr>
          <w:rFonts w:ascii="Times New Roman" w:hAnsi="Times New Roman" w:cs="Times New Roman"/>
        </w:rPr>
        <w:t>penetration.</w:t>
      </w:r>
      <w:r>
        <w:rPr>
          <w:rFonts w:ascii="Times New Roman" w:hAnsi="Times New Roman" w:cs="Times New Roman"/>
          <w:spacing w:val="80"/>
        </w:rPr>
        <w:t xml:space="preserve"> </w:t>
      </w:r>
      <w:r>
        <w:rPr>
          <w:rFonts w:ascii="Times New Roman" w:hAnsi="Times New Roman" w:cs="Times New Roman"/>
        </w:rPr>
        <w:t>Credit and</w:t>
      </w:r>
      <w:r>
        <w:rPr>
          <w:rFonts w:ascii="Times New Roman" w:hAnsi="Times New Roman" w:cs="Times New Roman"/>
          <w:spacing w:val="40"/>
        </w:rPr>
        <w:t xml:space="preserve"> </w:t>
      </w:r>
      <w:r>
        <w:rPr>
          <w:rFonts w:ascii="Times New Roman" w:hAnsi="Times New Roman" w:cs="Times New Roman"/>
        </w:rPr>
        <w:t>deposit</w:t>
      </w:r>
      <w:r>
        <w:rPr>
          <w:rFonts w:ascii="Times New Roman" w:hAnsi="Times New Roman" w:cs="Times New Roman"/>
          <w:spacing w:val="40"/>
        </w:rPr>
        <w:t xml:space="preserve"> </w:t>
      </w:r>
      <w:r>
        <w:rPr>
          <w:rFonts w:ascii="Times New Roman" w:hAnsi="Times New Roman" w:cs="Times New Roman"/>
        </w:rPr>
        <w:t>measures</w:t>
      </w:r>
      <w:r>
        <w:rPr>
          <w:rFonts w:ascii="Times New Roman" w:hAnsi="Times New Roman" w:cs="Times New Roman"/>
          <w:spacing w:val="40"/>
        </w:rPr>
        <w:t xml:space="preserve"> </w:t>
      </w:r>
      <w:r>
        <w:rPr>
          <w:rFonts w:ascii="Times New Roman" w:hAnsi="Times New Roman" w:cs="Times New Roman"/>
        </w:rPr>
        <w:t>vary</w:t>
      </w:r>
      <w:r>
        <w:rPr>
          <w:rFonts w:ascii="Times New Roman" w:hAnsi="Times New Roman" w:cs="Times New Roman"/>
          <w:spacing w:val="40"/>
        </w:rPr>
        <w:t xml:space="preserve"> </w:t>
      </w:r>
      <w:r>
        <w:rPr>
          <w:rFonts w:ascii="Times New Roman" w:hAnsi="Times New Roman" w:cs="Times New Roman"/>
        </w:rPr>
        <w:t>widely,</w:t>
      </w:r>
      <w:r>
        <w:rPr>
          <w:rFonts w:ascii="Times New Roman" w:hAnsi="Times New Roman" w:cs="Times New Roman"/>
          <w:spacing w:val="40"/>
        </w:rPr>
        <w:t xml:space="preserve"> </w:t>
      </w:r>
      <w:r>
        <w:rPr>
          <w:rFonts w:ascii="Times New Roman" w:hAnsi="Times New Roman" w:cs="Times New Roman"/>
        </w:rPr>
        <w:t>indicating</w:t>
      </w:r>
      <w:r>
        <w:rPr>
          <w:rFonts w:ascii="Times New Roman" w:hAnsi="Times New Roman" w:cs="Times New Roman"/>
          <w:spacing w:val="40"/>
        </w:rPr>
        <w:t xml:space="preserve"> </w:t>
      </w:r>
      <w:r>
        <w:rPr>
          <w:rFonts w:ascii="Times New Roman" w:hAnsi="Times New Roman" w:cs="Times New Roman"/>
        </w:rPr>
        <w:t>heterogeneity</w:t>
      </w:r>
      <w:r>
        <w:rPr>
          <w:rFonts w:ascii="Times New Roman" w:hAnsi="Times New Roman" w:cs="Times New Roman"/>
          <w:spacing w:val="40"/>
        </w:rPr>
        <w:t xml:space="preserve"> </w:t>
      </w:r>
      <w:r>
        <w:rPr>
          <w:rFonts w:ascii="Times New Roman" w:hAnsi="Times New Roman" w:cs="Times New Roman"/>
        </w:rPr>
        <w:t>in</w:t>
      </w:r>
      <w:r>
        <w:rPr>
          <w:rFonts w:ascii="Times New Roman" w:hAnsi="Times New Roman" w:cs="Times New Roman"/>
          <w:spacing w:val="40"/>
        </w:rPr>
        <w:t xml:space="preserve"> </w:t>
      </w:r>
      <w:r>
        <w:rPr>
          <w:rFonts w:ascii="Times New Roman" w:hAnsi="Times New Roman" w:cs="Times New Roman"/>
        </w:rPr>
        <w:t>financial</w:t>
      </w:r>
      <w:r>
        <w:rPr>
          <w:rFonts w:ascii="Times New Roman" w:hAnsi="Times New Roman" w:cs="Times New Roman"/>
          <w:spacing w:val="40"/>
        </w:rPr>
        <w:t xml:space="preserve"> </w:t>
      </w:r>
      <w:r>
        <w:rPr>
          <w:rFonts w:ascii="Times New Roman" w:hAnsi="Times New Roman" w:cs="Times New Roman"/>
        </w:rPr>
        <w:t>activity</w:t>
      </w:r>
      <w:r>
        <w:rPr>
          <w:rFonts w:ascii="Times New Roman" w:hAnsi="Times New Roman" w:cs="Times New Roman"/>
          <w:spacing w:val="40"/>
        </w:rPr>
        <w:t xml:space="preserve"> </w:t>
      </w:r>
      <w:r>
        <w:rPr>
          <w:rFonts w:ascii="Times New Roman" w:hAnsi="Times New Roman" w:cs="Times New Roman"/>
        </w:rPr>
        <w:t>across the Indian states, while population differences highlight the scale asymmetry between smaller</w:t>
      </w:r>
      <w:r>
        <w:rPr>
          <w:rFonts w:ascii="Times New Roman" w:hAnsi="Times New Roman" w:cs="Times New Roman"/>
          <w:spacing w:val="40"/>
        </w:rPr>
        <w:t xml:space="preserve"> </w:t>
      </w:r>
      <w:r>
        <w:rPr>
          <w:rFonts w:ascii="Times New Roman" w:hAnsi="Times New Roman" w:cs="Times New Roman"/>
        </w:rPr>
        <w:t>UTs</w:t>
      </w:r>
      <w:r>
        <w:rPr>
          <w:rFonts w:ascii="Times New Roman" w:hAnsi="Times New Roman" w:cs="Times New Roman"/>
          <w:spacing w:val="40"/>
        </w:rPr>
        <w:t xml:space="preserve"> </w:t>
      </w:r>
      <w:r>
        <w:rPr>
          <w:rFonts w:ascii="Times New Roman" w:hAnsi="Times New Roman" w:cs="Times New Roman"/>
        </w:rPr>
        <w:t>and</w:t>
      </w:r>
      <w:r>
        <w:rPr>
          <w:rFonts w:ascii="Times New Roman" w:hAnsi="Times New Roman" w:cs="Times New Roman"/>
          <w:spacing w:val="40"/>
        </w:rPr>
        <w:t xml:space="preserve"> </w:t>
      </w:r>
      <w:r>
        <w:rPr>
          <w:rFonts w:ascii="Times New Roman" w:hAnsi="Times New Roman" w:cs="Times New Roman"/>
        </w:rPr>
        <w:t>larger</w:t>
      </w:r>
      <w:r>
        <w:rPr>
          <w:rFonts w:ascii="Times New Roman" w:hAnsi="Times New Roman" w:cs="Times New Roman"/>
          <w:spacing w:val="40"/>
        </w:rPr>
        <w:t xml:space="preserve"> </w:t>
      </w:r>
      <w:r>
        <w:rPr>
          <w:rFonts w:ascii="Times New Roman" w:hAnsi="Times New Roman" w:cs="Times New Roman"/>
        </w:rPr>
        <w:t>states.</w:t>
      </w:r>
    </w:p>
    <w:p w14:paraId="10C14C3F" w14:textId="77777777" w:rsidR="00725518" w:rsidRDefault="00725518">
      <w:pPr>
        <w:pStyle w:val="BodyText"/>
        <w:spacing w:before="122"/>
        <w:ind w:left="0"/>
        <w:rPr>
          <w:rFonts w:ascii="Times New Roman" w:hAnsi="Times New Roman" w:cs="Times New Roman"/>
        </w:rPr>
      </w:pPr>
    </w:p>
    <w:p w14:paraId="6296B8DE" w14:textId="77777777" w:rsidR="00725518" w:rsidRDefault="00000000">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5"/>
        </w:rPr>
        <w:t>Treatment:</w:t>
      </w:r>
      <w:r>
        <w:rPr>
          <w:rFonts w:ascii="Times New Roman" w:hAnsi="Times New Roman" w:cs="Times New Roman"/>
          <w:spacing w:val="50"/>
          <w:w w:val="125"/>
        </w:rPr>
        <w:t xml:space="preserve"> </w:t>
      </w:r>
      <w:r>
        <w:rPr>
          <w:rFonts w:ascii="Times New Roman" w:hAnsi="Times New Roman" w:cs="Times New Roman"/>
          <w:w w:val="125"/>
        </w:rPr>
        <w:t>Pre-UPI</w:t>
      </w:r>
      <w:r>
        <w:rPr>
          <w:rFonts w:ascii="Times New Roman" w:hAnsi="Times New Roman" w:cs="Times New Roman"/>
          <w:spacing w:val="19"/>
          <w:w w:val="125"/>
        </w:rPr>
        <w:t xml:space="preserve"> </w:t>
      </w:r>
      <w:r>
        <w:rPr>
          <w:rFonts w:ascii="Times New Roman" w:hAnsi="Times New Roman" w:cs="Times New Roman"/>
          <w:w w:val="125"/>
        </w:rPr>
        <w:t>Deposit</w:t>
      </w:r>
      <w:r>
        <w:rPr>
          <w:rFonts w:ascii="Times New Roman" w:hAnsi="Times New Roman" w:cs="Times New Roman"/>
          <w:spacing w:val="18"/>
          <w:w w:val="125"/>
        </w:rPr>
        <w:t xml:space="preserve"> </w:t>
      </w:r>
      <w:r>
        <w:rPr>
          <w:rFonts w:ascii="Times New Roman" w:hAnsi="Times New Roman" w:cs="Times New Roman"/>
          <w:spacing w:val="-2"/>
          <w:w w:val="125"/>
        </w:rPr>
        <w:t>Exposure</w:t>
      </w:r>
    </w:p>
    <w:p w14:paraId="4B3F0E64" w14:textId="5553CDC6" w:rsidR="00725518" w:rsidRDefault="00DF3B54">
      <w:pPr>
        <w:pStyle w:val="BodyText"/>
        <w:spacing w:before="329" w:line="391" w:lineRule="auto"/>
        <w:ind w:right="22"/>
        <w:jc w:val="both"/>
        <w:rPr>
          <w:rFonts w:ascii="Times New Roman" w:hAnsi="Times New Roman" w:cs="Times New Roman"/>
        </w:rPr>
      </w:pPr>
      <w:r w:rsidRPr="00DF3B54">
        <w:rPr>
          <w:rFonts w:ascii="Times New Roman" w:hAnsi="Times New Roman" w:cs="Times New Roman"/>
        </w:rPr>
        <w:t>Our treatment variable is a continuous measure of UPI exposure defined as the average deposits per capita in each state during the pre-UPI period (2012–2015). Formally,</w:t>
      </w:r>
    </w:p>
    <w:p w14:paraId="4D17E1D4" w14:textId="77777777" w:rsidR="00725518" w:rsidRDefault="00000000">
      <w:pPr>
        <w:pStyle w:val="BodyText"/>
        <w:spacing w:before="329" w:line="391" w:lineRule="auto"/>
        <w:ind w:right="22"/>
        <w:jc w:val="center"/>
        <w:rPr>
          <w:rFonts w:ascii="Times New Roman" w:hAnsi="Times New Roman" w:cs="Times New Roman"/>
        </w:rPr>
      </w:pPr>
      <w:proofErr w:type="spellStart"/>
      <m:oMathPara>
        <m:oMath>
          <m:r>
            <m:rPr>
              <m:nor/>
            </m:rPr>
            <w:rPr>
              <w:rFonts w:ascii="Cambria Math" w:hAnsi="Cambria Math" w:cs="Times New Roman"/>
              <w:i/>
            </w:rPr>
            <m:t>Exposur</m:t>
          </m:r>
          <w:proofErr w:type="spellEnd"/>
          <m:sSub>
            <m:sSubPr>
              <m:ctrlPr>
                <w:rPr>
                  <w:rFonts w:ascii="Cambria Math" w:hAnsi="Cambria Math" w:cs="Times New Roman"/>
                </w:rPr>
              </m:ctrlPr>
            </m:sSubPr>
            <m:e>
              <m:r>
                <m:rPr>
                  <m:nor/>
                </m:rPr>
                <w:rPr>
                  <w:rFonts w:ascii="Cambria Math" w:hAnsi="Cambria Math" w:cs="Times New Roman"/>
                  <w:i/>
                </w:rPr>
                <m:t>e</m:t>
              </m:r>
            </m:e>
            <m:sub>
              <m:r>
                <m:rPr>
                  <m:nor/>
                </m:rPr>
                <w:rPr>
                  <w:rFonts w:ascii="Cambria Math" w:hAnsi="Cambria Math" w:cs="Times New Roman"/>
                  <w:i/>
                </w:rPr>
                <m:t>s</m:t>
              </m:r>
            </m:sub>
          </m:sSub>
          <m:r>
            <m:rPr>
              <m:nor/>
            </m:rPr>
            <w:rPr>
              <w:rFonts w:ascii="Cambria Math" w:hAnsi="Cambria Math" w:cs="Times New Roman"/>
            </w:rPr>
            <m:t>=</m:t>
          </m:r>
          <m:d>
            <m:dPr>
              <m:ctrlPr>
                <w:rPr>
                  <w:rFonts w:ascii="Cambria Math" w:hAnsi="Cambria Math" w:cs="Times New Roman"/>
                </w:rPr>
              </m:ctrlPr>
            </m:dPr>
            <m:e>
              <m:r>
                <m:rPr>
                  <m:nor/>
                </m:rPr>
                <w:rPr>
                  <w:rFonts w:ascii="Cambria Math" w:hAnsi="Cambria Math" w:cs="Times New Roman"/>
                </w:rPr>
                <m:t>1</m:t>
              </m:r>
              <m:r>
                <m:rPr>
                  <m:lit/>
                  <m:sty m:val="p"/>
                </m:rPr>
                <w:rPr>
                  <w:rFonts w:ascii="Cambria Math" w:hAnsi="Cambria Math" w:cs="Times New Roman"/>
                </w:rPr>
                <m:t>/</m:t>
              </m:r>
              <m:r>
                <m:rPr>
                  <m:nor/>
                </m:rPr>
                <w:rPr>
                  <w:rFonts w:ascii="Cambria Math" w:hAnsi="Cambria Math" w:cs="Times New Roman"/>
                </w:rPr>
                <m:t>4</m:t>
              </m:r>
            </m:e>
          </m:d>
          <m:r>
            <m:rPr>
              <m:nor/>
            </m:rPr>
            <w:rPr>
              <w:rFonts w:ascii="Cambria Math" w:hAnsi="Cambria Math" w:cs="Times New Roman"/>
            </w:rPr>
            <m:t>*</m:t>
          </m:r>
          <m:nary>
            <m:naryPr>
              <m:chr m:val="∑"/>
              <m:ctrlPr>
                <w:rPr>
                  <w:rFonts w:ascii="Cambria Math" w:hAnsi="Cambria Math" w:cs="Times New Roman"/>
                </w:rPr>
              </m:ctrlPr>
            </m:naryPr>
            <m:sub>
              <m:r>
                <m:rPr>
                  <m:nor/>
                </m:rPr>
                <w:rPr>
                  <w:rFonts w:ascii="Cambria Math" w:hAnsi="Cambria Math" w:cs="Times New Roman"/>
                  <w:i/>
                </w:rPr>
                <m:t>t</m:t>
              </m:r>
              <m:r>
                <m:rPr>
                  <m:nor/>
                </m:rPr>
                <w:rPr>
                  <w:rFonts w:ascii="Cambria Math" w:hAnsi="Cambria Math" w:cs="Times New Roman"/>
                </w:rPr>
                <m:t>=2012</m:t>
              </m:r>
            </m:sub>
            <m:sup>
              <m:r>
                <m:rPr>
                  <m:nor/>
                </m:rPr>
                <w:rPr>
                  <w:rFonts w:ascii="Cambria Math" w:hAnsi="Cambria Math" w:cs="Times New Roman"/>
                </w:rPr>
                <m:t>2015</m:t>
              </m:r>
            </m:sup>
            <m:e>
              <w:proofErr w:type="spellStart"/>
              <m:r>
                <m:rPr>
                  <m:nor/>
                </m:rPr>
                <w:rPr>
                  <w:rFonts w:ascii="Cambria Math" w:hAnsi="Cambria Math" w:cs="Times New Roman"/>
                  <w:i/>
                </w:rPr>
                <m:t>DepositsPerCapit</m:t>
              </m:r>
              <w:proofErr w:type="spellEnd"/>
              <m:sSub>
                <m:sSubPr>
                  <m:ctrlPr>
                    <w:rPr>
                      <w:rFonts w:ascii="Cambria Math" w:hAnsi="Cambria Math" w:cs="Times New Roman"/>
                    </w:rPr>
                  </m:ctrlPr>
                </m:sSubPr>
                <m:e>
                  <m:r>
                    <m:rPr>
                      <m:nor/>
                    </m:rPr>
                    <w:rPr>
                      <w:rFonts w:ascii="Cambria Math" w:hAnsi="Cambria Math" w:cs="Times New Roman"/>
                      <w:i/>
                    </w:rPr>
                    <m:t>a</m:t>
                  </m:r>
                </m:e>
                <m:sub>
                  <w:proofErr w:type="spellStart"/>
                  <m:r>
                    <m:rPr>
                      <m:nor/>
                    </m:rPr>
                    <w:rPr>
                      <w:rFonts w:ascii="Cambria Math" w:hAnsi="Cambria Math" w:cs="Times New Roman"/>
                      <w:i/>
                    </w:rPr>
                    <m:t>st</m:t>
                  </m:r>
                  <w:proofErr w:type="spellEnd"/>
                </m:sub>
              </m:sSub>
            </m:e>
          </m:nary>
        </m:oMath>
      </m:oMathPara>
    </w:p>
    <w:p w14:paraId="283F5124" w14:textId="7C424278" w:rsidR="00725518" w:rsidRDefault="00DF3B54" w:rsidP="00DF3B54">
      <w:pPr>
        <w:pStyle w:val="BodyText"/>
        <w:spacing w:before="146" w:line="391" w:lineRule="auto"/>
        <w:ind w:left="0" w:right="21"/>
        <w:jc w:val="both"/>
        <w:rPr>
          <w:rFonts w:ascii="Times New Roman" w:hAnsi="Times New Roman" w:cs="Times New Roman"/>
        </w:rPr>
      </w:pPr>
      <w:r w:rsidRPr="00DF3B54">
        <w:rPr>
          <w:rFonts w:ascii="Times New Roman" w:hAnsi="Times New Roman" w:cs="Times New Roman"/>
          <w:w w:val="105"/>
        </w:rPr>
        <w:t>This variable captures the financial depth of each state before the introduction of UPI. Given that UPI requires active banking accounts of users on the platform, higher levels of deposits per capita imply a larger section of the population was already connected to the formal banking system. This makes exposure a natural predictor for the intensity of UPI adoption. States with a stronger deposit base before UPI were well-placed to adopt digital payments quickly because:</w:t>
      </w:r>
    </w:p>
    <w:p w14:paraId="2018A4BA" w14:textId="028ECB97" w:rsidR="00725518" w:rsidRDefault="00DF3B54">
      <w:pPr>
        <w:pStyle w:val="ListParagraph"/>
        <w:numPr>
          <w:ilvl w:val="0"/>
          <w:numId w:val="2"/>
        </w:numPr>
        <w:tabs>
          <w:tab w:val="left" w:pos="607"/>
        </w:tabs>
        <w:spacing w:before="261"/>
        <w:ind w:left="607" w:hanging="233"/>
        <w:rPr>
          <w:rFonts w:ascii="Times New Roman" w:hAnsi="Times New Roman" w:cs="Times New Roman"/>
          <w:sz w:val="24"/>
        </w:rPr>
      </w:pPr>
      <w:r w:rsidRPr="00DF3B54">
        <w:rPr>
          <w:rFonts w:ascii="Times New Roman" w:hAnsi="Times New Roman" w:cs="Times New Roman"/>
          <w:sz w:val="24"/>
        </w:rPr>
        <w:t>Deposits reflect the extent of everyday banking activity,</w:t>
      </w:r>
    </w:p>
    <w:p w14:paraId="6C743475" w14:textId="77777777" w:rsidR="00725518" w:rsidRDefault="00725518">
      <w:pPr>
        <w:pStyle w:val="BodyText"/>
        <w:spacing w:before="92"/>
        <w:ind w:left="0"/>
        <w:rPr>
          <w:rFonts w:ascii="Times New Roman" w:hAnsi="Times New Roman" w:cs="Times New Roman"/>
        </w:rPr>
      </w:pPr>
    </w:p>
    <w:p w14:paraId="410D51E2" w14:textId="5D793599" w:rsidR="00725518" w:rsidRDefault="00DF3B54">
      <w:pPr>
        <w:pStyle w:val="ListParagraph"/>
        <w:numPr>
          <w:ilvl w:val="0"/>
          <w:numId w:val="2"/>
        </w:numPr>
        <w:tabs>
          <w:tab w:val="left" w:pos="607"/>
        </w:tabs>
        <w:ind w:left="607" w:hanging="233"/>
        <w:rPr>
          <w:rFonts w:ascii="Times New Roman" w:hAnsi="Times New Roman" w:cs="Times New Roman"/>
          <w:sz w:val="24"/>
        </w:rPr>
      </w:pPr>
      <w:r w:rsidRPr="00DF3B54">
        <w:rPr>
          <w:rFonts w:ascii="Times New Roman" w:hAnsi="Times New Roman" w:cs="Times New Roman"/>
          <w:sz w:val="24"/>
        </w:rPr>
        <w:t>Higher deposits suggest higher formal financial participation.</w:t>
      </w:r>
    </w:p>
    <w:p w14:paraId="370B1BCD" w14:textId="77777777" w:rsidR="00725518" w:rsidRDefault="00725518">
      <w:pPr>
        <w:pStyle w:val="BodyText"/>
        <w:spacing w:before="91"/>
        <w:ind w:left="0"/>
        <w:rPr>
          <w:rFonts w:ascii="Times New Roman" w:hAnsi="Times New Roman" w:cs="Times New Roman"/>
        </w:rPr>
      </w:pPr>
    </w:p>
    <w:p w14:paraId="5F3E6A24" w14:textId="77777777" w:rsidR="00DF3B54" w:rsidRDefault="00DF3B54">
      <w:pPr>
        <w:pStyle w:val="ListParagraph"/>
        <w:numPr>
          <w:ilvl w:val="0"/>
          <w:numId w:val="2"/>
        </w:numPr>
        <w:tabs>
          <w:tab w:val="left" w:pos="607"/>
        </w:tabs>
        <w:ind w:left="607" w:hanging="233"/>
        <w:rPr>
          <w:rFonts w:ascii="Times New Roman" w:hAnsi="Times New Roman" w:cs="Times New Roman"/>
          <w:sz w:val="24"/>
        </w:rPr>
      </w:pPr>
      <w:r w:rsidRPr="00DF3B54">
        <w:rPr>
          <w:rFonts w:ascii="Times New Roman" w:hAnsi="Times New Roman" w:cs="Times New Roman"/>
          <w:sz w:val="24"/>
        </w:rPr>
        <w:t>UPI requires money stored in bank accounts.</w:t>
      </w:r>
    </w:p>
    <w:p w14:paraId="787AD811" w14:textId="77777777" w:rsidR="00DF3B54" w:rsidRPr="00DF3B54" w:rsidRDefault="00DF3B54" w:rsidP="00DF3B54">
      <w:pPr>
        <w:pStyle w:val="ListParagraph"/>
        <w:rPr>
          <w:rFonts w:ascii="Times New Roman" w:hAnsi="Times New Roman" w:cs="Times New Roman"/>
          <w:sz w:val="24"/>
        </w:rPr>
      </w:pPr>
    </w:p>
    <w:p w14:paraId="4A860392" w14:textId="5A2DA9D3" w:rsidR="00725518" w:rsidRDefault="00DF3B54">
      <w:pPr>
        <w:pStyle w:val="ListParagraph"/>
        <w:numPr>
          <w:ilvl w:val="0"/>
          <w:numId w:val="2"/>
        </w:numPr>
        <w:tabs>
          <w:tab w:val="left" w:pos="607"/>
        </w:tabs>
        <w:ind w:left="607" w:hanging="233"/>
        <w:rPr>
          <w:rFonts w:ascii="Times New Roman" w:hAnsi="Times New Roman" w:cs="Times New Roman"/>
          <w:sz w:val="24"/>
        </w:rPr>
      </w:pPr>
      <w:r w:rsidRPr="00DF3B54">
        <w:rPr>
          <w:rFonts w:ascii="Times New Roman" w:hAnsi="Times New Roman" w:cs="Times New Roman"/>
          <w:sz w:val="24"/>
        </w:rPr>
        <w:t xml:space="preserve"> States with deeper banking networks could adopt UPI faster after 2016</w:t>
      </w:r>
      <w:r w:rsidR="00000000">
        <w:rPr>
          <w:rFonts w:ascii="Times New Roman" w:hAnsi="Times New Roman" w:cs="Times New Roman"/>
          <w:spacing w:val="-2"/>
          <w:sz w:val="24"/>
        </w:rPr>
        <w:t>.</w:t>
      </w:r>
    </w:p>
    <w:p w14:paraId="1243CB70" w14:textId="77777777" w:rsidR="00725518" w:rsidRDefault="00725518">
      <w:pPr>
        <w:pStyle w:val="BodyText"/>
        <w:spacing w:before="151"/>
        <w:ind w:left="0"/>
        <w:rPr>
          <w:rFonts w:ascii="Times New Roman" w:hAnsi="Times New Roman" w:cs="Times New Roman"/>
        </w:rPr>
      </w:pPr>
    </w:p>
    <w:p w14:paraId="4DE04188" w14:textId="77777777" w:rsidR="00725518" w:rsidRDefault="00000000">
      <w:pPr>
        <w:pStyle w:val="BodyText"/>
        <w:spacing w:line="391" w:lineRule="auto"/>
        <w:ind w:right="20" w:firstLine="351"/>
        <w:jc w:val="both"/>
        <w:rPr>
          <w:rFonts w:ascii="Times New Roman" w:hAnsi="Times New Roman" w:cs="Times New Roman"/>
        </w:rPr>
      </w:pPr>
      <w:r>
        <w:rPr>
          <w:rFonts w:ascii="Times New Roman" w:hAnsi="Times New Roman" w:cs="Times New Roman"/>
        </w:rPr>
        <w:t>Therefore,</w:t>
      </w:r>
      <w:r>
        <w:rPr>
          <w:rFonts w:ascii="Times New Roman" w:hAnsi="Times New Roman" w:cs="Times New Roman"/>
          <w:spacing w:val="40"/>
        </w:rPr>
        <w:t xml:space="preserve"> </w:t>
      </w:r>
      <w:r>
        <w:rPr>
          <w:rFonts w:ascii="Times New Roman" w:hAnsi="Times New Roman" w:cs="Times New Roman"/>
        </w:rPr>
        <w:t>pre-UPI</w:t>
      </w:r>
      <w:r>
        <w:rPr>
          <w:rFonts w:ascii="Times New Roman" w:hAnsi="Times New Roman" w:cs="Times New Roman"/>
          <w:spacing w:val="40"/>
        </w:rPr>
        <w:t xml:space="preserve"> </w:t>
      </w:r>
      <w:r>
        <w:rPr>
          <w:rFonts w:ascii="Times New Roman" w:hAnsi="Times New Roman" w:cs="Times New Roman"/>
        </w:rPr>
        <w:t>deposit</w:t>
      </w:r>
      <w:r>
        <w:rPr>
          <w:rFonts w:ascii="Times New Roman" w:hAnsi="Times New Roman" w:cs="Times New Roman"/>
          <w:spacing w:val="40"/>
        </w:rPr>
        <w:t xml:space="preserve"> </w:t>
      </w:r>
      <w:r>
        <w:rPr>
          <w:rFonts w:ascii="Times New Roman" w:hAnsi="Times New Roman" w:cs="Times New Roman"/>
        </w:rPr>
        <w:t>exposure</w:t>
      </w:r>
      <w:r>
        <w:rPr>
          <w:rFonts w:ascii="Times New Roman" w:hAnsi="Times New Roman" w:cs="Times New Roman"/>
          <w:spacing w:val="40"/>
        </w:rPr>
        <w:t xml:space="preserve"> </w:t>
      </w:r>
      <w:r>
        <w:rPr>
          <w:rFonts w:ascii="Times New Roman" w:hAnsi="Times New Roman" w:cs="Times New Roman"/>
        </w:rPr>
        <w:t>is</w:t>
      </w:r>
      <w:r>
        <w:rPr>
          <w:rFonts w:ascii="Times New Roman" w:hAnsi="Times New Roman" w:cs="Times New Roman"/>
          <w:spacing w:val="40"/>
        </w:rPr>
        <w:t xml:space="preserve"> </w:t>
      </w:r>
      <w:r>
        <w:rPr>
          <w:rFonts w:ascii="Times New Roman" w:hAnsi="Times New Roman" w:cs="Times New Roman"/>
        </w:rPr>
        <w:t>a</w:t>
      </w:r>
      <w:r>
        <w:rPr>
          <w:rFonts w:ascii="Times New Roman" w:hAnsi="Times New Roman" w:cs="Times New Roman"/>
          <w:spacing w:val="40"/>
        </w:rPr>
        <w:t xml:space="preserve"> </w:t>
      </w:r>
      <w:r>
        <w:rPr>
          <w:rFonts w:ascii="Times New Roman" w:hAnsi="Times New Roman" w:cs="Times New Roman"/>
        </w:rPr>
        <w:t>meaningful</w:t>
      </w:r>
      <w:r>
        <w:rPr>
          <w:rFonts w:ascii="Times New Roman" w:hAnsi="Times New Roman" w:cs="Times New Roman"/>
          <w:spacing w:val="40"/>
        </w:rPr>
        <w:t xml:space="preserve"> </w:t>
      </w:r>
      <w:r>
        <w:rPr>
          <w:rFonts w:ascii="Times New Roman" w:hAnsi="Times New Roman" w:cs="Times New Roman"/>
        </w:rPr>
        <w:t>way</w:t>
      </w:r>
      <w:r>
        <w:rPr>
          <w:rFonts w:ascii="Times New Roman" w:hAnsi="Times New Roman" w:cs="Times New Roman"/>
          <w:spacing w:val="40"/>
        </w:rPr>
        <w:t xml:space="preserve"> </w:t>
      </w:r>
      <w:r>
        <w:rPr>
          <w:rFonts w:ascii="Times New Roman" w:hAnsi="Times New Roman" w:cs="Times New Roman"/>
        </w:rPr>
        <w:t>to</w:t>
      </w:r>
      <w:r>
        <w:rPr>
          <w:rFonts w:ascii="Times New Roman" w:hAnsi="Times New Roman" w:cs="Times New Roman"/>
          <w:spacing w:val="40"/>
        </w:rPr>
        <w:t xml:space="preserve"> </w:t>
      </w:r>
      <w:r>
        <w:rPr>
          <w:rFonts w:ascii="Times New Roman" w:hAnsi="Times New Roman" w:cs="Times New Roman"/>
        </w:rPr>
        <w:t>measure</w:t>
      </w:r>
      <w:r>
        <w:rPr>
          <w:rFonts w:ascii="Times New Roman" w:hAnsi="Times New Roman" w:cs="Times New Roman"/>
          <w:spacing w:val="40"/>
        </w:rPr>
        <w:t xml:space="preserve"> </w:t>
      </w:r>
      <w:r>
        <w:rPr>
          <w:rFonts w:ascii="Times New Roman" w:hAnsi="Times New Roman" w:cs="Times New Roman"/>
        </w:rPr>
        <w:t>how</w:t>
      </w:r>
      <w:r>
        <w:rPr>
          <w:rFonts w:ascii="Times New Roman" w:hAnsi="Times New Roman" w:cs="Times New Roman"/>
          <w:spacing w:val="40"/>
        </w:rPr>
        <w:t xml:space="preserve"> </w:t>
      </w:r>
      <w:r>
        <w:rPr>
          <w:rFonts w:ascii="Times New Roman" w:hAnsi="Times New Roman" w:cs="Times New Roman"/>
        </w:rPr>
        <w:t>digitally ready</w:t>
      </w:r>
      <w:r>
        <w:rPr>
          <w:rFonts w:ascii="Times New Roman" w:hAnsi="Times New Roman" w:cs="Times New Roman"/>
          <w:spacing w:val="40"/>
        </w:rPr>
        <w:t xml:space="preserve"> </w:t>
      </w:r>
      <w:r>
        <w:rPr>
          <w:rFonts w:ascii="Times New Roman" w:hAnsi="Times New Roman" w:cs="Times New Roman"/>
        </w:rPr>
        <w:t>a</w:t>
      </w:r>
      <w:r>
        <w:rPr>
          <w:rFonts w:ascii="Times New Roman" w:hAnsi="Times New Roman" w:cs="Times New Roman"/>
          <w:spacing w:val="40"/>
        </w:rPr>
        <w:t xml:space="preserve"> </w:t>
      </w:r>
      <w:r>
        <w:rPr>
          <w:rFonts w:ascii="Times New Roman" w:hAnsi="Times New Roman" w:cs="Times New Roman"/>
        </w:rPr>
        <w:t>state</w:t>
      </w:r>
      <w:r>
        <w:rPr>
          <w:rFonts w:ascii="Times New Roman" w:hAnsi="Times New Roman" w:cs="Times New Roman"/>
          <w:spacing w:val="40"/>
        </w:rPr>
        <w:t xml:space="preserve"> </w:t>
      </w:r>
      <w:r>
        <w:rPr>
          <w:rFonts w:ascii="Times New Roman" w:hAnsi="Times New Roman" w:cs="Times New Roman"/>
        </w:rPr>
        <w:t>was</w:t>
      </w:r>
      <w:r>
        <w:rPr>
          <w:rFonts w:ascii="Times New Roman" w:hAnsi="Times New Roman" w:cs="Times New Roman"/>
          <w:spacing w:val="40"/>
        </w:rPr>
        <w:t xml:space="preserve"> </w:t>
      </w:r>
      <w:r>
        <w:rPr>
          <w:rFonts w:ascii="Times New Roman" w:hAnsi="Times New Roman" w:cs="Times New Roman"/>
        </w:rPr>
        <w:t>prior</w:t>
      </w:r>
      <w:r>
        <w:rPr>
          <w:rFonts w:ascii="Times New Roman" w:hAnsi="Times New Roman" w:cs="Times New Roman"/>
          <w:spacing w:val="40"/>
        </w:rPr>
        <w:t xml:space="preserve"> </w:t>
      </w:r>
      <w:r>
        <w:rPr>
          <w:rFonts w:ascii="Times New Roman" w:hAnsi="Times New Roman" w:cs="Times New Roman"/>
        </w:rPr>
        <w:t>to</w:t>
      </w:r>
      <w:r>
        <w:rPr>
          <w:rFonts w:ascii="Times New Roman" w:hAnsi="Times New Roman" w:cs="Times New Roman"/>
          <w:spacing w:val="40"/>
        </w:rPr>
        <w:t xml:space="preserve"> </w:t>
      </w:r>
      <w:r>
        <w:rPr>
          <w:rFonts w:ascii="Times New Roman" w:hAnsi="Times New Roman" w:cs="Times New Roman"/>
        </w:rPr>
        <w:t>the</w:t>
      </w:r>
      <w:r>
        <w:rPr>
          <w:rFonts w:ascii="Times New Roman" w:hAnsi="Times New Roman" w:cs="Times New Roman"/>
          <w:spacing w:val="40"/>
        </w:rPr>
        <w:t xml:space="preserve"> </w:t>
      </w:r>
      <w:r>
        <w:rPr>
          <w:rFonts w:ascii="Times New Roman" w:hAnsi="Times New Roman" w:cs="Times New Roman"/>
        </w:rPr>
        <w:t>rollout</w:t>
      </w:r>
      <w:r>
        <w:rPr>
          <w:rFonts w:ascii="Times New Roman" w:hAnsi="Times New Roman" w:cs="Times New Roman"/>
          <w:spacing w:val="40"/>
        </w:rPr>
        <w:t xml:space="preserve"> </w:t>
      </w:r>
      <w:r>
        <w:rPr>
          <w:rFonts w:ascii="Times New Roman" w:hAnsi="Times New Roman" w:cs="Times New Roman"/>
        </w:rPr>
        <w:t>of</w:t>
      </w:r>
      <w:r>
        <w:rPr>
          <w:rFonts w:ascii="Times New Roman" w:hAnsi="Times New Roman" w:cs="Times New Roman"/>
          <w:spacing w:val="40"/>
        </w:rPr>
        <w:t xml:space="preserve"> </w:t>
      </w:r>
      <w:r>
        <w:rPr>
          <w:rFonts w:ascii="Times New Roman" w:hAnsi="Times New Roman" w:cs="Times New Roman"/>
        </w:rPr>
        <w:t>UPI.</w:t>
      </w:r>
    </w:p>
    <w:p w14:paraId="2F3EE0F0" w14:textId="77777777" w:rsidR="00725518" w:rsidRDefault="00725518">
      <w:pPr>
        <w:pStyle w:val="BodyText"/>
        <w:spacing w:line="391" w:lineRule="auto"/>
        <w:ind w:right="20" w:firstLine="351"/>
        <w:jc w:val="both"/>
        <w:rPr>
          <w:rFonts w:ascii="Times New Roman" w:hAnsi="Times New Roman" w:cs="Times New Roman"/>
        </w:rPr>
      </w:pPr>
    </w:p>
    <w:p w14:paraId="33FECA08" w14:textId="77777777" w:rsidR="00F131C4" w:rsidRDefault="00F131C4">
      <w:pPr>
        <w:pStyle w:val="BodyText"/>
        <w:spacing w:line="391" w:lineRule="auto"/>
        <w:ind w:right="20" w:firstLine="351"/>
        <w:jc w:val="both"/>
        <w:rPr>
          <w:rFonts w:ascii="Times New Roman" w:hAnsi="Times New Roman" w:cs="Times New Roman"/>
        </w:rPr>
      </w:pPr>
    </w:p>
    <w:p w14:paraId="1A482B8F" w14:textId="77777777" w:rsidR="00725518" w:rsidRDefault="00725518">
      <w:pPr>
        <w:pStyle w:val="BodyText"/>
        <w:spacing w:line="391" w:lineRule="auto"/>
        <w:ind w:left="0" w:right="20"/>
        <w:jc w:val="both"/>
        <w:rPr>
          <w:rFonts w:ascii="Times New Roman" w:hAnsi="Times New Roman" w:cs="Times New Roman"/>
        </w:rPr>
      </w:pPr>
    </w:p>
    <w:p w14:paraId="5DBBD4A7" w14:textId="77777777" w:rsidR="00725518" w:rsidRDefault="00000000">
      <w:pPr>
        <w:pStyle w:val="Heading1"/>
        <w:numPr>
          <w:ilvl w:val="0"/>
          <w:numId w:val="1"/>
        </w:numPr>
        <w:tabs>
          <w:tab w:val="left" w:pos="603"/>
        </w:tabs>
        <w:spacing w:before="0"/>
        <w:ind w:left="603" w:hanging="580"/>
        <w:rPr>
          <w:rFonts w:ascii="Times New Roman" w:hAnsi="Times New Roman" w:cs="Times New Roman"/>
        </w:rPr>
      </w:pPr>
      <w:r>
        <w:rPr>
          <w:rFonts w:ascii="Times New Roman" w:hAnsi="Times New Roman" w:cs="Times New Roman"/>
          <w:w w:val="125"/>
        </w:rPr>
        <w:t>Empirical</w:t>
      </w:r>
      <w:r>
        <w:rPr>
          <w:rFonts w:ascii="Times New Roman" w:hAnsi="Times New Roman" w:cs="Times New Roman"/>
          <w:spacing w:val="18"/>
          <w:w w:val="125"/>
        </w:rPr>
        <w:t xml:space="preserve"> </w:t>
      </w:r>
      <w:r>
        <w:rPr>
          <w:rFonts w:ascii="Times New Roman" w:hAnsi="Times New Roman" w:cs="Times New Roman"/>
          <w:spacing w:val="-2"/>
          <w:w w:val="125"/>
        </w:rPr>
        <w:t>Strategy</w:t>
      </w:r>
    </w:p>
    <w:p w14:paraId="09DA045B" w14:textId="77777777" w:rsidR="00725518" w:rsidRDefault="00000000">
      <w:pPr>
        <w:pStyle w:val="BodyText"/>
        <w:spacing w:before="395" w:line="391" w:lineRule="auto"/>
        <w:ind w:right="19"/>
        <w:jc w:val="both"/>
        <w:rPr>
          <w:rFonts w:ascii="Times New Roman" w:hAnsi="Times New Roman" w:cs="Times New Roman"/>
        </w:rPr>
      </w:pPr>
      <w:r>
        <w:rPr>
          <w:rFonts w:ascii="Times New Roman" w:hAnsi="Times New Roman" w:cs="Times New Roman"/>
          <w:w w:val="105"/>
        </w:rPr>
        <w:t>Our</w:t>
      </w:r>
      <w:r>
        <w:rPr>
          <w:rFonts w:ascii="Times New Roman" w:hAnsi="Times New Roman" w:cs="Times New Roman"/>
          <w:spacing w:val="18"/>
          <w:w w:val="105"/>
        </w:rPr>
        <w:t xml:space="preserve"> </w:t>
      </w:r>
      <w:r>
        <w:rPr>
          <w:rFonts w:ascii="Times New Roman" w:hAnsi="Times New Roman" w:cs="Times New Roman"/>
          <w:w w:val="105"/>
        </w:rPr>
        <w:t>empirical</w:t>
      </w:r>
      <w:r>
        <w:rPr>
          <w:rFonts w:ascii="Times New Roman" w:hAnsi="Times New Roman" w:cs="Times New Roman"/>
          <w:spacing w:val="18"/>
          <w:w w:val="105"/>
        </w:rPr>
        <w:t xml:space="preserve"> </w:t>
      </w:r>
      <w:r>
        <w:rPr>
          <w:rFonts w:ascii="Times New Roman" w:hAnsi="Times New Roman" w:cs="Times New Roman"/>
          <w:w w:val="105"/>
        </w:rPr>
        <w:t>objective</w:t>
      </w:r>
      <w:r>
        <w:rPr>
          <w:rFonts w:ascii="Times New Roman" w:hAnsi="Times New Roman" w:cs="Times New Roman"/>
          <w:spacing w:val="18"/>
          <w:w w:val="105"/>
        </w:rPr>
        <w:t xml:space="preserve"> </w:t>
      </w:r>
      <w:r>
        <w:rPr>
          <w:rFonts w:ascii="Times New Roman" w:hAnsi="Times New Roman" w:cs="Times New Roman"/>
          <w:w w:val="105"/>
        </w:rPr>
        <w:t>is</w:t>
      </w:r>
      <w:r>
        <w:rPr>
          <w:rFonts w:ascii="Times New Roman" w:hAnsi="Times New Roman" w:cs="Times New Roman"/>
          <w:spacing w:val="18"/>
          <w:w w:val="105"/>
        </w:rPr>
        <w:t xml:space="preserve"> </w:t>
      </w:r>
      <w:r>
        <w:rPr>
          <w:rFonts w:ascii="Times New Roman" w:hAnsi="Times New Roman" w:cs="Times New Roman"/>
          <w:w w:val="105"/>
        </w:rPr>
        <w:t>to</w:t>
      </w:r>
      <w:r>
        <w:rPr>
          <w:rFonts w:ascii="Times New Roman" w:hAnsi="Times New Roman" w:cs="Times New Roman"/>
          <w:spacing w:val="18"/>
          <w:w w:val="105"/>
        </w:rPr>
        <w:t xml:space="preserve"> </w:t>
      </w:r>
      <w:r>
        <w:rPr>
          <w:rFonts w:ascii="Times New Roman" w:hAnsi="Times New Roman" w:cs="Times New Roman"/>
          <w:w w:val="105"/>
        </w:rPr>
        <w:t>estimate</w:t>
      </w:r>
      <w:r>
        <w:rPr>
          <w:rFonts w:ascii="Times New Roman" w:hAnsi="Times New Roman" w:cs="Times New Roman"/>
          <w:spacing w:val="18"/>
          <w:w w:val="105"/>
        </w:rPr>
        <w:t xml:space="preserve"> </w:t>
      </w:r>
      <w:r>
        <w:rPr>
          <w:rFonts w:ascii="Times New Roman" w:hAnsi="Times New Roman" w:cs="Times New Roman"/>
          <w:w w:val="105"/>
        </w:rPr>
        <w:t>whether</w:t>
      </w:r>
      <w:r>
        <w:rPr>
          <w:rFonts w:ascii="Times New Roman" w:hAnsi="Times New Roman" w:cs="Times New Roman"/>
          <w:spacing w:val="18"/>
          <w:w w:val="105"/>
        </w:rPr>
        <w:t xml:space="preserve"> </w:t>
      </w:r>
      <w:r>
        <w:rPr>
          <w:rFonts w:ascii="Times New Roman" w:hAnsi="Times New Roman" w:cs="Times New Roman"/>
          <w:w w:val="105"/>
        </w:rPr>
        <w:t>the</w:t>
      </w:r>
      <w:r>
        <w:rPr>
          <w:rFonts w:ascii="Times New Roman" w:hAnsi="Times New Roman" w:cs="Times New Roman"/>
          <w:spacing w:val="18"/>
          <w:w w:val="105"/>
        </w:rPr>
        <w:t xml:space="preserve"> </w:t>
      </w:r>
      <w:r>
        <w:rPr>
          <w:rFonts w:ascii="Times New Roman" w:hAnsi="Times New Roman" w:cs="Times New Roman"/>
          <w:w w:val="105"/>
        </w:rPr>
        <w:t>introduction</w:t>
      </w:r>
      <w:r>
        <w:rPr>
          <w:rFonts w:ascii="Times New Roman" w:hAnsi="Times New Roman" w:cs="Times New Roman"/>
          <w:spacing w:val="18"/>
          <w:w w:val="105"/>
        </w:rPr>
        <w:t xml:space="preserve"> </w:t>
      </w:r>
      <w:r>
        <w:rPr>
          <w:rFonts w:ascii="Times New Roman" w:hAnsi="Times New Roman" w:cs="Times New Roman"/>
          <w:w w:val="105"/>
        </w:rPr>
        <w:t>of</w:t>
      </w:r>
      <w:r>
        <w:rPr>
          <w:rFonts w:ascii="Times New Roman" w:hAnsi="Times New Roman" w:cs="Times New Roman"/>
          <w:spacing w:val="18"/>
          <w:w w:val="105"/>
        </w:rPr>
        <w:t xml:space="preserve"> </w:t>
      </w:r>
      <w:r>
        <w:rPr>
          <w:rFonts w:ascii="Times New Roman" w:hAnsi="Times New Roman" w:cs="Times New Roman"/>
          <w:w w:val="105"/>
        </w:rPr>
        <w:t>UPI</w:t>
      </w:r>
      <w:r>
        <w:rPr>
          <w:rFonts w:ascii="Times New Roman" w:hAnsi="Times New Roman" w:cs="Times New Roman"/>
          <w:spacing w:val="18"/>
          <w:w w:val="105"/>
        </w:rPr>
        <w:t xml:space="preserve"> </w:t>
      </w:r>
      <w:r>
        <w:rPr>
          <w:rFonts w:ascii="Times New Roman" w:hAnsi="Times New Roman" w:cs="Times New Roman"/>
          <w:w w:val="105"/>
        </w:rPr>
        <w:t>in</w:t>
      </w:r>
      <w:r>
        <w:rPr>
          <w:rFonts w:ascii="Times New Roman" w:hAnsi="Times New Roman" w:cs="Times New Roman"/>
          <w:spacing w:val="18"/>
          <w:w w:val="105"/>
        </w:rPr>
        <w:t xml:space="preserve"> </w:t>
      </w:r>
      <w:r>
        <w:rPr>
          <w:rFonts w:ascii="Times New Roman" w:hAnsi="Times New Roman" w:cs="Times New Roman"/>
          <w:w w:val="105"/>
        </w:rPr>
        <w:t>2016</w:t>
      </w:r>
      <w:r>
        <w:rPr>
          <w:rFonts w:ascii="Times New Roman" w:hAnsi="Times New Roman" w:cs="Times New Roman"/>
          <w:spacing w:val="18"/>
          <w:w w:val="105"/>
        </w:rPr>
        <w:t xml:space="preserve"> </w:t>
      </w:r>
      <w:r>
        <w:rPr>
          <w:rFonts w:ascii="Times New Roman" w:hAnsi="Times New Roman" w:cs="Times New Roman"/>
          <w:w w:val="105"/>
        </w:rPr>
        <w:t>caused a differential increase in formal credit activity across states with varying levels of pre-existing financial depth.</w:t>
      </w:r>
      <w:r>
        <w:rPr>
          <w:rFonts w:ascii="Times New Roman" w:hAnsi="Times New Roman" w:cs="Times New Roman"/>
          <w:spacing w:val="40"/>
          <w:w w:val="105"/>
        </w:rPr>
        <w:t xml:space="preserve"> </w:t>
      </w:r>
      <w:r>
        <w:rPr>
          <w:rFonts w:ascii="Times New Roman" w:hAnsi="Times New Roman" w:cs="Times New Roman"/>
          <w:w w:val="105"/>
        </w:rPr>
        <w:t>Financial depth is measured using the average deposits per capita in the years prior to UPI (2012–2015), which we treat as a continuous exposure variable.</w:t>
      </w:r>
      <w:r>
        <w:rPr>
          <w:rFonts w:ascii="Times New Roman" w:hAnsi="Times New Roman" w:cs="Times New Roman"/>
          <w:spacing w:val="40"/>
          <w:w w:val="105"/>
        </w:rPr>
        <w:t xml:space="preserve"> </w:t>
      </w:r>
      <w:r>
        <w:rPr>
          <w:rFonts w:ascii="Times New Roman" w:hAnsi="Times New Roman" w:cs="Times New Roman"/>
          <w:w w:val="105"/>
        </w:rPr>
        <w:t>This</w:t>
      </w:r>
      <w:r>
        <w:rPr>
          <w:rFonts w:ascii="Times New Roman" w:hAnsi="Times New Roman" w:cs="Times New Roman"/>
          <w:spacing w:val="17"/>
          <w:w w:val="105"/>
        </w:rPr>
        <w:t xml:space="preserve"> </w:t>
      </w:r>
      <w:r>
        <w:rPr>
          <w:rFonts w:ascii="Times New Roman" w:hAnsi="Times New Roman" w:cs="Times New Roman"/>
          <w:w w:val="105"/>
        </w:rPr>
        <w:t>captures</w:t>
      </w:r>
      <w:r>
        <w:rPr>
          <w:rFonts w:ascii="Times New Roman" w:hAnsi="Times New Roman" w:cs="Times New Roman"/>
          <w:spacing w:val="17"/>
          <w:w w:val="105"/>
        </w:rPr>
        <w:t xml:space="preserve"> </w:t>
      </w:r>
      <w:r>
        <w:rPr>
          <w:rFonts w:ascii="Times New Roman" w:hAnsi="Times New Roman" w:cs="Times New Roman"/>
          <w:w w:val="105"/>
        </w:rPr>
        <w:t>the</w:t>
      </w:r>
      <w:r>
        <w:rPr>
          <w:rFonts w:ascii="Times New Roman" w:hAnsi="Times New Roman" w:cs="Times New Roman"/>
          <w:spacing w:val="17"/>
          <w:w w:val="105"/>
        </w:rPr>
        <w:t xml:space="preserve"> </w:t>
      </w:r>
      <w:r>
        <w:rPr>
          <w:rFonts w:ascii="Times New Roman" w:hAnsi="Times New Roman" w:cs="Times New Roman"/>
          <w:w w:val="105"/>
        </w:rPr>
        <w:t>fact</w:t>
      </w:r>
      <w:r>
        <w:rPr>
          <w:rFonts w:ascii="Times New Roman" w:hAnsi="Times New Roman" w:cs="Times New Roman"/>
          <w:spacing w:val="18"/>
          <w:w w:val="105"/>
        </w:rPr>
        <w:t xml:space="preserve"> </w:t>
      </w:r>
      <w:r>
        <w:rPr>
          <w:rFonts w:ascii="Times New Roman" w:hAnsi="Times New Roman" w:cs="Times New Roman"/>
          <w:w w:val="105"/>
        </w:rPr>
        <w:t>that</w:t>
      </w:r>
      <w:r>
        <w:rPr>
          <w:rFonts w:ascii="Times New Roman" w:hAnsi="Times New Roman" w:cs="Times New Roman"/>
          <w:spacing w:val="18"/>
          <w:w w:val="105"/>
        </w:rPr>
        <w:t xml:space="preserve"> </w:t>
      </w:r>
      <w:r>
        <w:rPr>
          <w:rFonts w:ascii="Times New Roman" w:hAnsi="Times New Roman" w:cs="Times New Roman"/>
          <w:w w:val="105"/>
        </w:rPr>
        <w:t>UPI</w:t>
      </w:r>
      <w:r>
        <w:rPr>
          <w:rFonts w:ascii="Times New Roman" w:hAnsi="Times New Roman" w:cs="Times New Roman"/>
          <w:spacing w:val="17"/>
          <w:w w:val="105"/>
        </w:rPr>
        <w:t xml:space="preserve"> </w:t>
      </w:r>
      <w:r>
        <w:rPr>
          <w:rFonts w:ascii="Times New Roman" w:hAnsi="Times New Roman" w:cs="Times New Roman"/>
          <w:w w:val="105"/>
        </w:rPr>
        <w:t>adoption</w:t>
      </w:r>
      <w:r>
        <w:rPr>
          <w:rFonts w:ascii="Times New Roman" w:hAnsi="Times New Roman" w:cs="Times New Roman"/>
          <w:spacing w:val="18"/>
          <w:w w:val="105"/>
        </w:rPr>
        <w:t xml:space="preserve"> </w:t>
      </w:r>
      <w:r>
        <w:rPr>
          <w:rFonts w:ascii="Times New Roman" w:hAnsi="Times New Roman" w:cs="Times New Roman"/>
          <w:w w:val="105"/>
        </w:rPr>
        <w:t>is</w:t>
      </w:r>
      <w:r>
        <w:rPr>
          <w:rFonts w:ascii="Times New Roman" w:hAnsi="Times New Roman" w:cs="Times New Roman"/>
          <w:spacing w:val="17"/>
          <w:w w:val="105"/>
        </w:rPr>
        <w:t xml:space="preserve"> </w:t>
      </w:r>
      <w:r>
        <w:rPr>
          <w:rFonts w:ascii="Times New Roman" w:hAnsi="Times New Roman" w:cs="Times New Roman"/>
          <w:w w:val="105"/>
        </w:rPr>
        <w:t>not</w:t>
      </w:r>
      <w:r>
        <w:rPr>
          <w:rFonts w:ascii="Times New Roman" w:hAnsi="Times New Roman" w:cs="Times New Roman"/>
          <w:spacing w:val="18"/>
          <w:w w:val="105"/>
        </w:rPr>
        <w:t xml:space="preserve"> </w:t>
      </w:r>
      <w:r>
        <w:rPr>
          <w:rFonts w:ascii="Times New Roman" w:hAnsi="Times New Roman" w:cs="Times New Roman"/>
          <w:w w:val="105"/>
        </w:rPr>
        <w:t>a</w:t>
      </w:r>
      <w:r>
        <w:rPr>
          <w:rFonts w:ascii="Times New Roman" w:hAnsi="Times New Roman" w:cs="Times New Roman"/>
          <w:spacing w:val="18"/>
          <w:w w:val="105"/>
        </w:rPr>
        <w:t xml:space="preserve"> </w:t>
      </w:r>
      <w:r>
        <w:rPr>
          <w:rFonts w:ascii="Times New Roman" w:hAnsi="Times New Roman" w:cs="Times New Roman"/>
          <w:w w:val="105"/>
        </w:rPr>
        <w:t>binary</w:t>
      </w:r>
      <w:r>
        <w:rPr>
          <w:rFonts w:ascii="Times New Roman" w:hAnsi="Times New Roman" w:cs="Times New Roman"/>
          <w:spacing w:val="18"/>
          <w:w w:val="105"/>
        </w:rPr>
        <w:t xml:space="preserve"> </w:t>
      </w:r>
      <w:r>
        <w:rPr>
          <w:rFonts w:ascii="Times New Roman" w:hAnsi="Times New Roman" w:cs="Times New Roman"/>
          <w:w w:val="105"/>
        </w:rPr>
        <w:t>treatment</w:t>
      </w:r>
      <w:r>
        <w:rPr>
          <w:rFonts w:ascii="Times New Roman" w:hAnsi="Times New Roman" w:cs="Times New Roman"/>
          <w:spacing w:val="18"/>
          <w:w w:val="105"/>
        </w:rPr>
        <w:t xml:space="preserve"> </w:t>
      </w:r>
      <w:r>
        <w:rPr>
          <w:rFonts w:ascii="Times New Roman" w:hAnsi="Times New Roman" w:cs="Times New Roman"/>
          <w:w w:val="105"/>
        </w:rPr>
        <w:t>but</w:t>
      </w:r>
      <w:r>
        <w:rPr>
          <w:rFonts w:ascii="Times New Roman" w:hAnsi="Times New Roman" w:cs="Times New Roman"/>
          <w:spacing w:val="18"/>
          <w:w w:val="105"/>
        </w:rPr>
        <w:t xml:space="preserve"> </w:t>
      </w:r>
      <w:r>
        <w:rPr>
          <w:rFonts w:ascii="Times New Roman" w:hAnsi="Times New Roman" w:cs="Times New Roman"/>
          <w:w w:val="105"/>
        </w:rPr>
        <w:t>rather a shock whose effects scale with the underlying financial readiness of each state.</w:t>
      </w:r>
    </w:p>
    <w:p w14:paraId="0BE5C9F0" w14:textId="77777777" w:rsidR="00725518" w:rsidRDefault="00725518">
      <w:pPr>
        <w:pStyle w:val="BodyText"/>
        <w:spacing w:line="391" w:lineRule="auto"/>
        <w:ind w:left="0" w:right="20"/>
        <w:jc w:val="both"/>
        <w:rPr>
          <w:rFonts w:ascii="Times New Roman" w:hAnsi="Times New Roman" w:cs="Times New Roman"/>
        </w:rPr>
      </w:pPr>
    </w:p>
    <w:p w14:paraId="0980BC7B" w14:textId="77777777" w:rsidR="00725518" w:rsidRDefault="00000000">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0"/>
        </w:rPr>
        <w:t>Why</w:t>
      </w:r>
      <w:r>
        <w:rPr>
          <w:rFonts w:ascii="Times New Roman" w:hAnsi="Times New Roman" w:cs="Times New Roman"/>
          <w:spacing w:val="33"/>
          <w:w w:val="120"/>
        </w:rPr>
        <w:t xml:space="preserve"> </w:t>
      </w:r>
      <w:r>
        <w:rPr>
          <w:rFonts w:ascii="Times New Roman" w:hAnsi="Times New Roman" w:cs="Times New Roman"/>
          <w:w w:val="120"/>
        </w:rPr>
        <w:t>a</w:t>
      </w:r>
      <w:r>
        <w:rPr>
          <w:rFonts w:ascii="Times New Roman" w:hAnsi="Times New Roman" w:cs="Times New Roman"/>
          <w:spacing w:val="34"/>
          <w:w w:val="120"/>
        </w:rPr>
        <w:t xml:space="preserve"> </w:t>
      </w:r>
      <w:r>
        <w:rPr>
          <w:rFonts w:ascii="Times New Roman" w:hAnsi="Times New Roman" w:cs="Times New Roman"/>
          <w:w w:val="120"/>
        </w:rPr>
        <w:t>Continuous</w:t>
      </w:r>
      <w:r>
        <w:rPr>
          <w:rFonts w:ascii="Times New Roman" w:hAnsi="Times New Roman" w:cs="Times New Roman"/>
          <w:spacing w:val="34"/>
          <w:w w:val="120"/>
        </w:rPr>
        <w:t xml:space="preserve"> </w:t>
      </w:r>
      <w:r>
        <w:rPr>
          <w:rFonts w:ascii="Times New Roman" w:hAnsi="Times New Roman" w:cs="Times New Roman"/>
          <w:spacing w:val="-2"/>
          <w:w w:val="120"/>
        </w:rPr>
        <w:t>Treatment?</w:t>
      </w:r>
    </w:p>
    <w:p w14:paraId="2ACB6851" w14:textId="77777777" w:rsidR="00725518" w:rsidRDefault="00000000">
      <w:pPr>
        <w:pStyle w:val="BodyText"/>
        <w:spacing w:before="329" w:line="391" w:lineRule="auto"/>
        <w:ind w:right="19"/>
        <w:jc w:val="both"/>
        <w:rPr>
          <w:rFonts w:ascii="Times New Roman" w:eastAsia="Times New Roman" w:hAnsi="Times New Roman" w:cs="Times New Roman"/>
        </w:rPr>
      </w:pPr>
      <w:r>
        <w:rPr>
          <w:rFonts w:ascii="Times New Roman" w:hAnsi="Times New Roman" w:cs="Times New Roman"/>
          <w:w w:val="105"/>
        </w:rPr>
        <w:t>UPI was launched nationally in 2016, so states did not differ in timing of treatment; instead, adoption intensity depended on pre-existing financial development.</w:t>
      </w:r>
      <w:r>
        <w:rPr>
          <w:rFonts w:ascii="Times New Roman" w:hAnsi="Times New Roman" w:cs="Times New Roman"/>
          <w:w w:val="105"/>
          <w:lang w:val="en-IN"/>
        </w:rPr>
        <w:t xml:space="preserve"> </w:t>
      </w:r>
      <w:r>
        <w:rPr>
          <w:rFonts w:ascii="Times New Roman" w:hAnsi="Times New Roman" w:cs="Times New Roman"/>
          <w:w w:val="105"/>
        </w:rPr>
        <w:t>These characteristics determined how effectively UPI could translate into financial access gains. States with higher deposit exposure are therefore expected to experience stronger post-UPI credit responses. A continuous DID framework captures this heterogeneity in treatment intensity.</w:t>
      </w:r>
    </w:p>
    <w:p w14:paraId="586DB6A7" w14:textId="77777777" w:rsidR="00725518" w:rsidRDefault="00725518">
      <w:pPr>
        <w:pStyle w:val="BodyText"/>
        <w:spacing w:line="391" w:lineRule="auto"/>
        <w:ind w:left="0" w:right="20"/>
        <w:jc w:val="both"/>
        <w:rPr>
          <w:rFonts w:ascii="Times New Roman" w:hAnsi="Times New Roman" w:cs="Times New Roman"/>
        </w:rPr>
      </w:pPr>
    </w:p>
    <w:p w14:paraId="04050C99" w14:textId="77777777" w:rsidR="00725518" w:rsidRDefault="00000000">
      <w:pPr>
        <w:pStyle w:val="Heading2"/>
        <w:numPr>
          <w:ilvl w:val="1"/>
          <w:numId w:val="1"/>
        </w:numPr>
        <w:tabs>
          <w:tab w:val="left" w:pos="758"/>
        </w:tabs>
        <w:ind w:hanging="735"/>
        <w:rPr>
          <w:rFonts w:ascii="Times New Roman" w:eastAsia="Times New Roman" w:hAnsi="Times New Roman" w:cs="Times New Roman"/>
        </w:rPr>
      </w:pPr>
      <w:r>
        <w:rPr>
          <w:rFonts w:ascii="Times New Roman" w:eastAsia="Times New Roman" w:hAnsi="Times New Roman" w:cs="Times New Roman"/>
          <w:w w:val="125"/>
        </w:rPr>
        <w:t>OLS</w:t>
      </w:r>
      <w:r>
        <w:rPr>
          <w:rFonts w:ascii="Times New Roman" w:eastAsia="Times New Roman" w:hAnsi="Times New Roman" w:cs="Times New Roman"/>
          <w:spacing w:val="29"/>
          <w:w w:val="125"/>
        </w:rPr>
        <w:t xml:space="preserve"> </w:t>
      </w:r>
      <w:r>
        <w:rPr>
          <w:rFonts w:ascii="Times New Roman" w:eastAsia="Times New Roman" w:hAnsi="Times New Roman" w:cs="Times New Roman"/>
          <w:w w:val="125"/>
        </w:rPr>
        <w:t>Baseline</w:t>
      </w:r>
      <w:r>
        <w:rPr>
          <w:rFonts w:ascii="Times New Roman" w:eastAsia="Times New Roman" w:hAnsi="Times New Roman" w:cs="Times New Roman"/>
          <w:spacing w:val="30"/>
          <w:w w:val="125"/>
        </w:rPr>
        <w:t xml:space="preserve"> </w:t>
      </w:r>
      <w:r>
        <w:rPr>
          <w:rFonts w:ascii="Times New Roman" w:eastAsia="Times New Roman" w:hAnsi="Times New Roman" w:cs="Times New Roman"/>
          <w:spacing w:val="-2"/>
          <w:w w:val="125"/>
        </w:rPr>
        <w:t>Specification</w:t>
      </w:r>
    </w:p>
    <w:p w14:paraId="50C0FA96" w14:textId="77777777" w:rsidR="00725518" w:rsidRDefault="00000000">
      <w:pPr>
        <w:pStyle w:val="BodyText"/>
        <w:spacing w:before="329" w:line="391" w:lineRule="auto"/>
        <w:rPr>
          <w:rFonts w:ascii="Times New Roman" w:eastAsia="Times New Roman" w:hAnsi="Times New Roman" w:cs="Times New Roman"/>
        </w:rPr>
      </w:pPr>
      <w:r>
        <w:rPr>
          <w:rFonts w:ascii="Times New Roman" w:eastAsia="Times New Roman" w:hAnsi="Times New Roman" w:cs="Times New Roman"/>
        </w:rPr>
        <w:t>Before</w:t>
      </w:r>
      <w:r>
        <w:rPr>
          <w:rFonts w:ascii="Times New Roman" w:eastAsia="Times New Roman" w:hAnsi="Times New Roman" w:cs="Times New Roman"/>
          <w:spacing w:val="34"/>
        </w:rPr>
        <w:t xml:space="preserve"> </w:t>
      </w:r>
      <w:r>
        <w:rPr>
          <w:rFonts w:ascii="Times New Roman" w:eastAsia="Times New Roman" w:hAnsi="Times New Roman" w:cs="Times New Roman"/>
        </w:rPr>
        <w:t>estimating</w:t>
      </w:r>
      <w:r>
        <w:rPr>
          <w:rFonts w:ascii="Times New Roman" w:eastAsia="Times New Roman" w:hAnsi="Times New Roman" w:cs="Times New Roman"/>
          <w:spacing w:val="35"/>
        </w:rPr>
        <w:t xml:space="preserve"> </w:t>
      </w:r>
      <w:r>
        <w:rPr>
          <w:rFonts w:ascii="Times New Roman" w:eastAsia="Times New Roman" w:hAnsi="Times New Roman" w:cs="Times New Roman"/>
        </w:rPr>
        <w:t>the</w:t>
      </w:r>
      <w:r>
        <w:rPr>
          <w:rFonts w:ascii="Times New Roman" w:eastAsia="Times New Roman" w:hAnsi="Times New Roman" w:cs="Times New Roman"/>
          <w:spacing w:val="35"/>
        </w:rPr>
        <w:t xml:space="preserve"> </w:t>
      </w:r>
      <w:r>
        <w:rPr>
          <w:rFonts w:ascii="Times New Roman" w:eastAsia="Times New Roman" w:hAnsi="Times New Roman" w:cs="Times New Roman"/>
        </w:rPr>
        <w:t>causal</w:t>
      </w:r>
      <w:r>
        <w:rPr>
          <w:rFonts w:ascii="Times New Roman" w:eastAsia="Times New Roman" w:hAnsi="Times New Roman" w:cs="Times New Roman"/>
          <w:spacing w:val="35"/>
        </w:rPr>
        <w:t xml:space="preserve"> </w:t>
      </w:r>
      <w:r>
        <w:rPr>
          <w:rFonts w:ascii="Times New Roman" w:eastAsia="Times New Roman" w:hAnsi="Times New Roman" w:cs="Times New Roman"/>
        </w:rPr>
        <w:t>effects,</w:t>
      </w:r>
      <w:r>
        <w:rPr>
          <w:rFonts w:ascii="Times New Roman" w:eastAsia="Times New Roman" w:hAnsi="Times New Roman" w:cs="Times New Roman"/>
          <w:spacing w:val="37"/>
        </w:rPr>
        <w:t xml:space="preserve"> </w:t>
      </w:r>
      <w:r>
        <w:rPr>
          <w:rFonts w:ascii="Times New Roman" w:eastAsia="Times New Roman" w:hAnsi="Times New Roman" w:cs="Times New Roman"/>
        </w:rPr>
        <w:t>we</w:t>
      </w:r>
      <w:r>
        <w:rPr>
          <w:rFonts w:ascii="Times New Roman" w:eastAsia="Times New Roman" w:hAnsi="Times New Roman" w:cs="Times New Roman"/>
          <w:spacing w:val="34"/>
        </w:rPr>
        <w:t xml:space="preserve"> </w:t>
      </w:r>
      <w:r>
        <w:rPr>
          <w:rFonts w:ascii="Times New Roman" w:eastAsia="Times New Roman" w:hAnsi="Times New Roman" w:cs="Times New Roman"/>
        </w:rPr>
        <w:t>also</w:t>
      </w:r>
      <w:r>
        <w:rPr>
          <w:rFonts w:ascii="Times New Roman" w:eastAsia="Times New Roman" w:hAnsi="Times New Roman" w:cs="Times New Roman"/>
          <w:spacing w:val="35"/>
        </w:rPr>
        <w:t xml:space="preserve"> </w:t>
      </w:r>
      <w:r>
        <w:rPr>
          <w:rFonts w:ascii="Times New Roman" w:eastAsia="Times New Roman" w:hAnsi="Times New Roman" w:cs="Times New Roman"/>
        </w:rPr>
        <w:t>consider</w:t>
      </w:r>
      <w:r>
        <w:rPr>
          <w:rFonts w:ascii="Times New Roman" w:eastAsia="Times New Roman" w:hAnsi="Times New Roman" w:cs="Times New Roman"/>
          <w:spacing w:val="35"/>
        </w:rPr>
        <w:t xml:space="preserve"> </w:t>
      </w:r>
      <w:r>
        <w:rPr>
          <w:rFonts w:ascii="Times New Roman" w:eastAsia="Times New Roman" w:hAnsi="Times New Roman" w:cs="Times New Roman"/>
        </w:rPr>
        <w:t>the</w:t>
      </w:r>
      <w:r>
        <w:rPr>
          <w:rFonts w:ascii="Times New Roman" w:eastAsia="Times New Roman" w:hAnsi="Times New Roman" w:cs="Times New Roman"/>
          <w:spacing w:val="35"/>
        </w:rPr>
        <w:t xml:space="preserve"> </w:t>
      </w:r>
      <w:r>
        <w:rPr>
          <w:rFonts w:ascii="Times New Roman" w:eastAsia="Times New Roman" w:hAnsi="Times New Roman" w:cs="Times New Roman"/>
        </w:rPr>
        <w:t>unconditional</w:t>
      </w:r>
      <w:r>
        <w:rPr>
          <w:rFonts w:ascii="Times New Roman" w:eastAsia="Times New Roman" w:hAnsi="Times New Roman" w:cs="Times New Roman"/>
          <w:spacing w:val="35"/>
        </w:rPr>
        <w:t xml:space="preserve"> </w:t>
      </w:r>
      <w:r>
        <w:rPr>
          <w:rFonts w:ascii="Times New Roman" w:eastAsia="Times New Roman" w:hAnsi="Times New Roman" w:cs="Times New Roman"/>
        </w:rPr>
        <w:t>relationship</w:t>
      </w:r>
      <w:r>
        <w:rPr>
          <w:rFonts w:ascii="Times New Roman" w:eastAsia="Times New Roman" w:hAnsi="Times New Roman" w:cs="Times New Roman"/>
          <w:spacing w:val="35"/>
        </w:rPr>
        <w:t xml:space="preserve"> </w:t>
      </w:r>
      <w:r>
        <w:rPr>
          <w:rFonts w:ascii="Times New Roman" w:eastAsia="Times New Roman" w:hAnsi="Times New Roman" w:cs="Times New Roman"/>
        </w:rPr>
        <w:t>be- tween</w:t>
      </w:r>
      <w:r>
        <w:rPr>
          <w:rFonts w:ascii="Times New Roman" w:eastAsia="Times New Roman" w:hAnsi="Times New Roman" w:cs="Times New Roman"/>
          <w:spacing w:val="40"/>
        </w:rPr>
        <w:t xml:space="preserve"> </w:t>
      </w:r>
      <w:r>
        <w:rPr>
          <w:rFonts w:ascii="Times New Roman" w:eastAsia="Times New Roman" w:hAnsi="Times New Roman" w:cs="Times New Roman"/>
        </w:rPr>
        <w:t>financial</w:t>
      </w:r>
      <w:r>
        <w:rPr>
          <w:rFonts w:ascii="Times New Roman" w:eastAsia="Times New Roman" w:hAnsi="Times New Roman" w:cs="Times New Roman"/>
          <w:spacing w:val="40"/>
        </w:rPr>
        <w:t xml:space="preserve"> </w:t>
      </w:r>
      <w:r>
        <w:rPr>
          <w:rFonts w:ascii="Times New Roman" w:eastAsia="Times New Roman" w:hAnsi="Times New Roman" w:cs="Times New Roman"/>
        </w:rPr>
        <w:t>depth</w:t>
      </w:r>
      <w:r>
        <w:rPr>
          <w:rFonts w:ascii="Times New Roman" w:eastAsia="Times New Roman" w:hAnsi="Times New Roman" w:cs="Times New Roman"/>
          <w:spacing w:val="40"/>
        </w:rPr>
        <w:t xml:space="preserve"> </w:t>
      </w:r>
      <w:r>
        <w:rPr>
          <w:rFonts w:ascii="Times New Roman" w:eastAsia="Times New Roman" w:hAnsi="Times New Roman" w:cs="Times New Roman"/>
        </w:rPr>
        <w:t>and</w:t>
      </w:r>
      <w:r>
        <w:rPr>
          <w:rFonts w:ascii="Times New Roman" w:eastAsia="Times New Roman" w:hAnsi="Times New Roman" w:cs="Times New Roman"/>
          <w:spacing w:val="40"/>
        </w:rPr>
        <w:t xml:space="preserve"> </w:t>
      </w:r>
      <w:r>
        <w:rPr>
          <w:rFonts w:ascii="Times New Roman" w:eastAsia="Times New Roman" w:hAnsi="Times New Roman" w:cs="Times New Roman"/>
        </w:rPr>
        <w:t>credit</w:t>
      </w:r>
      <w:r>
        <w:rPr>
          <w:rFonts w:ascii="Times New Roman" w:eastAsia="Times New Roman" w:hAnsi="Times New Roman" w:cs="Times New Roman"/>
          <w:spacing w:val="40"/>
        </w:rPr>
        <w:t xml:space="preserve"> </w:t>
      </w:r>
      <w:r>
        <w:rPr>
          <w:rFonts w:ascii="Times New Roman" w:eastAsia="Times New Roman" w:hAnsi="Times New Roman" w:cs="Times New Roman"/>
        </w:rPr>
        <w:t>levels</w:t>
      </w:r>
      <w:r>
        <w:rPr>
          <w:rFonts w:ascii="Times New Roman" w:eastAsia="Times New Roman" w:hAnsi="Times New Roman" w:cs="Times New Roman"/>
          <w:spacing w:val="40"/>
        </w:rPr>
        <w:t xml:space="preserve"> </w:t>
      </w:r>
      <w:r>
        <w:rPr>
          <w:rFonts w:ascii="Times New Roman" w:eastAsia="Times New Roman" w:hAnsi="Times New Roman" w:cs="Times New Roman"/>
        </w:rPr>
        <w:t>using</w:t>
      </w:r>
      <w:r>
        <w:rPr>
          <w:rFonts w:ascii="Times New Roman" w:eastAsia="Times New Roman" w:hAnsi="Times New Roman" w:cs="Times New Roman"/>
          <w:spacing w:val="40"/>
        </w:rPr>
        <w:t xml:space="preserve"> </w:t>
      </w:r>
      <w:r>
        <w:rPr>
          <w:rFonts w:ascii="Times New Roman" w:eastAsia="Times New Roman" w:hAnsi="Times New Roman" w:cs="Times New Roman"/>
        </w:rPr>
        <w:t>the</w:t>
      </w:r>
      <w:r>
        <w:rPr>
          <w:rFonts w:ascii="Times New Roman" w:eastAsia="Times New Roman" w:hAnsi="Times New Roman" w:cs="Times New Roman"/>
          <w:spacing w:val="40"/>
        </w:rPr>
        <w:t xml:space="preserve"> </w:t>
      </w:r>
      <w:r>
        <w:rPr>
          <w:rFonts w:ascii="Times New Roman" w:eastAsia="Times New Roman" w:hAnsi="Times New Roman" w:cs="Times New Roman"/>
        </w:rPr>
        <w:t>following</w:t>
      </w:r>
      <w:r>
        <w:rPr>
          <w:rFonts w:ascii="Times New Roman" w:eastAsia="Times New Roman" w:hAnsi="Times New Roman" w:cs="Times New Roman"/>
          <w:spacing w:val="40"/>
        </w:rPr>
        <w:t xml:space="preserve"> </w:t>
      </w:r>
      <w:r>
        <w:rPr>
          <w:rFonts w:ascii="Times New Roman" w:eastAsia="Times New Roman" w:hAnsi="Times New Roman" w:cs="Times New Roman"/>
        </w:rPr>
        <w:t>model:</w:t>
      </w:r>
    </w:p>
    <w:p w14:paraId="165A1E64" w14:textId="77777777" w:rsidR="00725518" w:rsidRDefault="00725518">
      <w:pPr>
        <w:pStyle w:val="BodyText"/>
        <w:spacing w:before="174"/>
        <w:ind w:left="0"/>
        <w:rPr>
          <w:rFonts w:ascii="Times New Roman" w:eastAsia="Times New Roman" w:hAnsi="Times New Roman" w:cs="Times New Roman"/>
        </w:rPr>
      </w:pPr>
    </w:p>
    <w:p w14:paraId="0A2C8E35" w14:textId="50995B0A" w:rsidR="00725518" w:rsidRPr="00F131C4" w:rsidRDefault="00000000" w:rsidP="00F131C4">
      <w:pPr>
        <w:tabs>
          <w:tab w:val="left" w:pos="5487"/>
        </w:tabs>
        <w:ind w:right="20"/>
        <w:jc w:val="right"/>
        <w:rPr>
          <w:rFonts w:ascii="Times New Roman" w:eastAsia="Times New Roman" w:hAnsi="Times New Roman" w:cs="Times New Roman"/>
          <w:sz w:val="24"/>
          <w:szCs w:val="24"/>
        </w:rPr>
        <w:sectPr w:rsidR="00725518" w:rsidRPr="00F131C4">
          <w:headerReference w:type="default" r:id="rId10"/>
          <w:pgSz w:w="11910" w:h="16840"/>
          <w:pgMar w:top="1440" w:right="1440" w:bottom="1440" w:left="1440" w:header="0" w:footer="822" w:gutter="0"/>
          <w:cols w:space="720"/>
        </w:sectPr>
      </w:pPr>
      <w:proofErr w:type="spellStart"/>
      <w:r>
        <w:rPr>
          <w:rFonts w:ascii="Times New Roman" w:eastAsia="Times New Roman" w:hAnsi="Times New Roman" w:cs="Times New Roman"/>
          <w:i/>
          <w:iCs/>
          <w:w w:val="105"/>
          <w:sz w:val="24"/>
          <w:szCs w:val="24"/>
        </w:rPr>
        <w:t>Y</w:t>
      </w:r>
      <w:r>
        <w:rPr>
          <w:rFonts w:ascii="Times New Roman" w:eastAsia="Times New Roman" w:hAnsi="Times New Roman" w:cs="Times New Roman"/>
          <w:i/>
          <w:iCs/>
          <w:w w:val="105"/>
          <w:sz w:val="24"/>
          <w:szCs w:val="24"/>
          <w:vertAlign w:val="subscript"/>
        </w:rPr>
        <w:t>st</w:t>
      </w:r>
      <w:proofErr w:type="spellEnd"/>
      <w:r>
        <w:rPr>
          <w:rFonts w:ascii="Times New Roman" w:eastAsia="Times New Roman" w:hAnsi="Times New Roman" w:cs="Times New Roman"/>
          <w:i/>
          <w:iCs/>
          <w:spacing w:val="-17"/>
          <w:w w:val="125"/>
          <w:sz w:val="24"/>
          <w:szCs w:val="24"/>
        </w:rPr>
        <w:t xml:space="preserve"> </w:t>
      </w:r>
      <w:r>
        <w:rPr>
          <w:rFonts w:ascii="Times New Roman" w:eastAsia="Times New Roman" w:hAnsi="Times New Roman" w:cs="Times New Roman"/>
          <w:w w:val="125"/>
          <w:sz w:val="24"/>
          <w:szCs w:val="24"/>
        </w:rPr>
        <w:t>=</w:t>
      </w:r>
      <w:r>
        <w:rPr>
          <w:rFonts w:ascii="Times New Roman" w:eastAsia="Times New Roman" w:hAnsi="Times New Roman" w:cs="Times New Roman"/>
          <w:spacing w:val="9"/>
          <w:w w:val="125"/>
          <w:sz w:val="24"/>
          <w:szCs w:val="24"/>
        </w:rPr>
        <w:t xml:space="preserve"> </w:t>
      </w:r>
      <w:proofErr w:type="spellStart"/>
      <w:r>
        <w:rPr>
          <w:rFonts w:ascii="Times New Roman" w:eastAsia="Times New Roman" w:hAnsi="Times New Roman" w:cs="Times New Roman"/>
          <w:i/>
          <w:iCs/>
          <w:w w:val="105"/>
          <w:sz w:val="24"/>
          <w:szCs w:val="24"/>
        </w:rPr>
        <w:t>θTreat</w:t>
      </w:r>
      <w:r>
        <w:rPr>
          <w:rFonts w:ascii="Times New Roman" w:eastAsia="Times New Roman" w:hAnsi="Times New Roman" w:cs="Times New Roman"/>
          <w:i/>
          <w:iCs/>
          <w:w w:val="105"/>
          <w:sz w:val="24"/>
          <w:szCs w:val="24"/>
          <w:vertAlign w:val="subscript"/>
        </w:rPr>
        <w:t>s</w:t>
      </w:r>
      <w:proofErr w:type="spellEnd"/>
      <w:r>
        <w:rPr>
          <w:rFonts w:ascii="Times New Roman" w:eastAsia="Times New Roman" w:hAnsi="Times New Roman" w:cs="Times New Roman"/>
          <w:i/>
          <w:iCs/>
          <w:spacing w:val="-16"/>
          <w:w w:val="105"/>
          <w:sz w:val="24"/>
          <w:szCs w:val="24"/>
        </w:rPr>
        <w:t xml:space="preserve"> </w:t>
      </w:r>
      <w:r>
        <w:rPr>
          <w:rFonts w:ascii="Times New Roman" w:eastAsia="Times New Roman" w:hAnsi="Times New Roman" w:cs="Times New Roman"/>
          <w:w w:val="125"/>
          <w:sz w:val="24"/>
          <w:szCs w:val="24"/>
        </w:rPr>
        <w:t>+</w:t>
      </w:r>
      <w:r>
        <w:rPr>
          <w:rFonts w:ascii="Times New Roman" w:eastAsia="Times New Roman" w:hAnsi="Times New Roman" w:cs="Times New Roman"/>
          <w:spacing w:val="-8"/>
          <w:w w:val="125"/>
          <w:sz w:val="24"/>
          <w:szCs w:val="24"/>
        </w:rPr>
        <w:t xml:space="preserve"> </w:t>
      </w:r>
      <w:proofErr w:type="spellStart"/>
      <w:r>
        <w:rPr>
          <w:rFonts w:ascii="Times New Roman" w:eastAsia="Times New Roman" w:hAnsi="Times New Roman" w:cs="Times New Roman"/>
          <w:i/>
          <w:iCs/>
          <w:w w:val="105"/>
          <w:sz w:val="24"/>
          <w:szCs w:val="24"/>
        </w:rPr>
        <w:t>δ</w:t>
      </w:r>
      <w:r>
        <w:rPr>
          <w:rFonts w:ascii="Times New Roman" w:eastAsia="Times New Roman" w:hAnsi="Times New Roman" w:cs="Times New Roman"/>
          <w:i/>
          <w:iCs/>
          <w:w w:val="105"/>
          <w:sz w:val="24"/>
          <w:szCs w:val="24"/>
          <w:vertAlign w:val="subscript"/>
        </w:rPr>
        <w:t>t</w:t>
      </w:r>
      <w:proofErr w:type="spellEnd"/>
      <w:r>
        <w:rPr>
          <w:rFonts w:ascii="Times New Roman" w:eastAsia="Times New Roman" w:hAnsi="Times New Roman" w:cs="Times New Roman"/>
          <w:i/>
          <w:iCs/>
          <w:spacing w:val="-16"/>
          <w:w w:val="105"/>
          <w:sz w:val="24"/>
          <w:szCs w:val="24"/>
        </w:rPr>
        <w:t xml:space="preserve"> </w:t>
      </w:r>
      <w:r>
        <w:rPr>
          <w:rFonts w:ascii="Times New Roman" w:eastAsia="Times New Roman" w:hAnsi="Times New Roman" w:cs="Times New Roman"/>
          <w:w w:val="125"/>
          <w:sz w:val="24"/>
          <w:szCs w:val="24"/>
        </w:rPr>
        <w:t>+</w:t>
      </w:r>
      <w:r>
        <w:rPr>
          <w:rFonts w:ascii="Times New Roman" w:eastAsia="Times New Roman" w:hAnsi="Times New Roman" w:cs="Times New Roman"/>
          <w:spacing w:val="-7"/>
          <w:w w:val="125"/>
          <w:sz w:val="24"/>
          <w:szCs w:val="24"/>
        </w:rPr>
        <w:t xml:space="preserve"> </w:t>
      </w:r>
      <w:r>
        <w:rPr>
          <w:rFonts w:ascii="Times New Roman" w:eastAsia="Times New Roman" w:hAnsi="Times New Roman" w:cs="Times New Roman"/>
          <w:i/>
          <w:iCs/>
          <w:spacing w:val="-4"/>
          <w:w w:val="105"/>
          <w:sz w:val="24"/>
          <w:szCs w:val="24"/>
        </w:rPr>
        <w:t>µ</w:t>
      </w:r>
      <w:proofErr w:type="spellStart"/>
      <w:r>
        <w:rPr>
          <w:rFonts w:ascii="Times New Roman" w:eastAsia="Times New Roman" w:hAnsi="Times New Roman" w:cs="Times New Roman"/>
          <w:i/>
          <w:iCs/>
          <w:spacing w:val="-4"/>
          <w:w w:val="105"/>
          <w:sz w:val="24"/>
          <w:szCs w:val="24"/>
          <w:vertAlign w:val="subscript"/>
        </w:rPr>
        <w:t>st</w:t>
      </w:r>
      <w:r>
        <w:rPr>
          <w:rFonts w:ascii="Times New Roman" w:eastAsia="Times New Roman" w:hAnsi="Times New Roman" w:cs="Times New Roman"/>
          <w:i/>
          <w:iCs/>
          <w:spacing w:val="-4"/>
          <w:w w:val="105"/>
          <w:sz w:val="24"/>
          <w:szCs w:val="24"/>
        </w:rPr>
        <w:t>.</w:t>
      </w:r>
      <w:proofErr w:type="spellEnd"/>
      <w:r>
        <w:rPr>
          <w:rFonts w:ascii="Times New Roman" w:hAnsi="Times New Roman" w:cs="Times New Roman"/>
          <w:i/>
          <w:sz w:val="24"/>
        </w:rPr>
        <w:tab/>
      </w:r>
      <w:r>
        <w:rPr>
          <w:rFonts w:ascii="Times New Roman" w:eastAsia="Times New Roman" w:hAnsi="Times New Roman" w:cs="Times New Roman"/>
          <w:spacing w:val="-5"/>
          <w:w w:val="105"/>
          <w:sz w:val="24"/>
          <w:szCs w:val="24"/>
        </w:rPr>
        <w:t>(1)</w:t>
      </w:r>
    </w:p>
    <w:p w14:paraId="4957462C" w14:textId="77777777" w:rsidR="00725518" w:rsidRDefault="00725518">
      <w:pPr>
        <w:rPr>
          <w:rFonts w:ascii="Times New Roman" w:hAnsi="Times New Roman" w:cs="Times New Roman"/>
          <w:i/>
          <w:sz w:val="24"/>
        </w:rPr>
        <w:sectPr w:rsidR="00725518">
          <w:headerReference w:type="default" r:id="rId11"/>
          <w:type w:val="continuous"/>
          <w:pgSz w:w="11910" w:h="16840"/>
          <w:pgMar w:top="1920" w:right="1417" w:bottom="1020" w:left="1417" w:header="0" w:footer="822" w:gutter="0"/>
          <w:cols w:num="3" w:space="720" w:equalWidth="0">
            <w:col w:w="3404" w:space="40"/>
            <w:col w:w="1022" w:space="39"/>
            <w:col w:w="4571"/>
          </w:cols>
        </w:sectPr>
      </w:pPr>
    </w:p>
    <w:p w14:paraId="342BF39B" w14:textId="77777777" w:rsidR="00725518" w:rsidRDefault="00725518">
      <w:pPr>
        <w:pStyle w:val="BodyText"/>
        <w:spacing w:before="111"/>
        <w:ind w:left="0"/>
        <w:rPr>
          <w:rFonts w:ascii="Times New Roman" w:eastAsia="Times New Roman" w:hAnsi="Times New Roman" w:cs="Times New Roman"/>
        </w:rPr>
      </w:pPr>
    </w:p>
    <w:p w14:paraId="152D512F" w14:textId="77777777" w:rsidR="00725518" w:rsidRDefault="00000000">
      <w:pPr>
        <w:pStyle w:val="BodyText"/>
        <w:spacing w:line="391" w:lineRule="auto"/>
        <w:ind w:right="18"/>
        <w:jc w:val="both"/>
        <w:rPr>
          <w:rFonts w:ascii="Times New Roman" w:eastAsia="Times New Roman" w:hAnsi="Times New Roman" w:cs="Times New Roman"/>
        </w:rPr>
      </w:pPr>
      <w:r>
        <w:rPr>
          <w:rFonts w:ascii="Times New Roman" w:eastAsia="Times New Roman" w:hAnsi="Times New Roman" w:cs="Times New Roman"/>
        </w:rPr>
        <w:t xml:space="preserve">This specification excludes post-UPI interactions and captures only the cross-sectional association between deposits and credit, reflecting that financially deeper states already had higher credit levels. We use this as a baseline to show that high-exposure states started from a stronger credit position. The DID model then identifies the additional post-UPI change beyond this pre-existing relationship. </w:t>
      </w:r>
    </w:p>
    <w:p w14:paraId="069043AE" w14:textId="77777777" w:rsidR="00725518" w:rsidRDefault="00725518">
      <w:pPr>
        <w:pStyle w:val="BodyText"/>
        <w:ind w:left="0"/>
        <w:rPr>
          <w:rFonts w:ascii="Times New Roman" w:eastAsia="Times New Roman" w:hAnsi="Times New Roman" w:cs="Times New Roman"/>
        </w:rPr>
      </w:pPr>
    </w:p>
    <w:p w14:paraId="67812840" w14:textId="77777777" w:rsidR="00725518" w:rsidRDefault="00725518">
      <w:pPr>
        <w:pStyle w:val="BodyText"/>
        <w:spacing w:before="2"/>
        <w:ind w:left="0"/>
        <w:rPr>
          <w:rFonts w:ascii="Times New Roman" w:eastAsia="Times New Roman" w:hAnsi="Times New Roman" w:cs="Times New Roman"/>
        </w:rPr>
      </w:pPr>
    </w:p>
    <w:p w14:paraId="60F2085F" w14:textId="77777777" w:rsidR="00725518" w:rsidRDefault="00000000">
      <w:pPr>
        <w:pStyle w:val="Heading2"/>
        <w:numPr>
          <w:ilvl w:val="1"/>
          <w:numId w:val="1"/>
        </w:numPr>
        <w:tabs>
          <w:tab w:val="left" w:pos="758"/>
        </w:tabs>
        <w:ind w:hanging="735"/>
        <w:rPr>
          <w:rFonts w:ascii="Times New Roman" w:eastAsia="Times New Roman" w:hAnsi="Times New Roman" w:cs="Times New Roman"/>
        </w:rPr>
      </w:pPr>
      <w:r>
        <w:rPr>
          <w:rFonts w:ascii="Times New Roman" w:eastAsia="Times New Roman" w:hAnsi="Times New Roman" w:cs="Times New Roman"/>
          <w:w w:val="125"/>
        </w:rPr>
        <w:t>Main</w:t>
      </w:r>
      <w:r>
        <w:rPr>
          <w:rFonts w:ascii="Times New Roman" w:eastAsia="Times New Roman" w:hAnsi="Times New Roman" w:cs="Times New Roman"/>
          <w:spacing w:val="54"/>
          <w:w w:val="125"/>
        </w:rPr>
        <w:t xml:space="preserve"> </w:t>
      </w:r>
      <w:r>
        <w:rPr>
          <w:rFonts w:ascii="Times New Roman" w:eastAsia="Times New Roman" w:hAnsi="Times New Roman" w:cs="Times New Roman"/>
          <w:w w:val="125"/>
        </w:rPr>
        <w:t>DID</w:t>
      </w:r>
      <w:r>
        <w:rPr>
          <w:rFonts w:ascii="Times New Roman" w:eastAsia="Times New Roman" w:hAnsi="Times New Roman" w:cs="Times New Roman"/>
          <w:spacing w:val="55"/>
          <w:w w:val="125"/>
        </w:rPr>
        <w:t xml:space="preserve"> </w:t>
      </w:r>
      <w:r>
        <w:rPr>
          <w:rFonts w:ascii="Times New Roman" w:eastAsia="Times New Roman" w:hAnsi="Times New Roman" w:cs="Times New Roman"/>
          <w:spacing w:val="-2"/>
          <w:w w:val="125"/>
        </w:rPr>
        <w:t>Specification</w:t>
      </w:r>
    </w:p>
    <w:p w14:paraId="40381EA5" w14:textId="77777777" w:rsidR="00725518" w:rsidRDefault="00000000">
      <w:pPr>
        <w:pStyle w:val="BodyText"/>
        <w:spacing w:before="329"/>
        <w:rPr>
          <w:rFonts w:ascii="Times New Roman" w:eastAsia="Times New Roman" w:hAnsi="Times New Roman" w:cs="Times New Roman"/>
        </w:rPr>
      </w:pPr>
      <w:r>
        <w:rPr>
          <w:rFonts w:ascii="Times New Roman" w:eastAsia="Times New Roman" w:hAnsi="Times New Roman" w:cs="Times New Roman"/>
        </w:rPr>
        <w:t>Our</w:t>
      </w:r>
      <w:r>
        <w:rPr>
          <w:rFonts w:ascii="Times New Roman" w:eastAsia="Times New Roman" w:hAnsi="Times New Roman" w:cs="Times New Roman"/>
          <w:spacing w:val="23"/>
        </w:rPr>
        <w:t xml:space="preserve"> </w:t>
      </w:r>
      <w:r>
        <w:rPr>
          <w:rFonts w:ascii="Times New Roman" w:eastAsia="Times New Roman" w:hAnsi="Times New Roman" w:cs="Times New Roman"/>
        </w:rPr>
        <w:t>primary</w:t>
      </w:r>
      <w:r>
        <w:rPr>
          <w:rFonts w:ascii="Times New Roman" w:eastAsia="Times New Roman" w:hAnsi="Times New Roman" w:cs="Times New Roman"/>
          <w:spacing w:val="25"/>
        </w:rPr>
        <w:t xml:space="preserve"> </w:t>
      </w:r>
      <w:r>
        <w:rPr>
          <w:rFonts w:ascii="Times New Roman" w:eastAsia="Times New Roman" w:hAnsi="Times New Roman" w:cs="Times New Roman"/>
        </w:rPr>
        <w:t>estimating</w:t>
      </w:r>
      <w:r>
        <w:rPr>
          <w:rFonts w:ascii="Times New Roman" w:eastAsia="Times New Roman" w:hAnsi="Times New Roman" w:cs="Times New Roman"/>
          <w:spacing w:val="24"/>
        </w:rPr>
        <w:t xml:space="preserve"> </w:t>
      </w:r>
      <w:r>
        <w:rPr>
          <w:rFonts w:ascii="Times New Roman" w:eastAsia="Times New Roman" w:hAnsi="Times New Roman" w:cs="Times New Roman"/>
        </w:rPr>
        <w:t>equation</w:t>
      </w:r>
      <w:r>
        <w:rPr>
          <w:rFonts w:ascii="Times New Roman" w:eastAsia="Times New Roman" w:hAnsi="Times New Roman" w:cs="Times New Roman"/>
          <w:spacing w:val="24"/>
        </w:rPr>
        <w:t xml:space="preserve"> </w:t>
      </w:r>
      <w:r>
        <w:rPr>
          <w:rFonts w:ascii="Times New Roman" w:eastAsia="Times New Roman" w:hAnsi="Times New Roman" w:cs="Times New Roman"/>
        </w:rPr>
        <w:t>is</w:t>
      </w:r>
      <w:r>
        <w:rPr>
          <w:rFonts w:ascii="Times New Roman" w:eastAsia="Times New Roman" w:hAnsi="Times New Roman" w:cs="Times New Roman"/>
          <w:spacing w:val="23"/>
        </w:rPr>
        <w:t xml:space="preserve"> </w:t>
      </w:r>
      <w:r>
        <w:rPr>
          <w:rFonts w:ascii="Times New Roman" w:eastAsia="Times New Roman" w:hAnsi="Times New Roman" w:cs="Times New Roman"/>
        </w:rPr>
        <w:t>a</w:t>
      </w:r>
      <w:r>
        <w:rPr>
          <w:rFonts w:ascii="Times New Roman" w:eastAsia="Times New Roman" w:hAnsi="Times New Roman" w:cs="Times New Roman"/>
          <w:spacing w:val="25"/>
        </w:rPr>
        <w:t xml:space="preserve"> </w:t>
      </w:r>
      <w:r>
        <w:rPr>
          <w:rFonts w:ascii="Times New Roman" w:eastAsia="Times New Roman" w:hAnsi="Times New Roman" w:cs="Times New Roman"/>
        </w:rPr>
        <w:t>heterogeneous</w:t>
      </w:r>
      <w:r>
        <w:rPr>
          <w:rFonts w:ascii="Times New Roman" w:eastAsia="Times New Roman" w:hAnsi="Times New Roman" w:cs="Times New Roman"/>
          <w:spacing w:val="24"/>
        </w:rPr>
        <w:t xml:space="preserve"> </w:t>
      </w:r>
      <w:r>
        <w:rPr>
          <w:rFonts w:ascii="Times New Roman" w:eastAsia="Times New Roman" w:hAnsi="Times New Roman" w:cs="Times New Roman"/>
        </w:rPr>
        <w:t>difference-in-differences</w:t>
      </w:r>
      <w:r>
        <w:rPr>
          <w:rFonts w:ascii="Times New Roman" w:eastAsia="Times New Roman" w:hAnsi="Times New Roman" w:cs="Times New Roman"/>
          <w:spacing w:val="23"/>
        </w:rPr>
        <w:t xml:space="preserve"> </w:t>
      </w:r>
      <w:r>
        <w:rPr>
          <w:rFonts w:ascii="Times New Roman" w:eastAsia="Times New Roman" w:hAnsi="Times New Roman" w:cs="Times New Roman"/>
          <w:spacing w:val="-2"/>
        </w:rPr>
        <w:t>model:</w:t>
      </w:r>
    </w:p>
    <w:p w14:paraId="43FC7CA1" w14:textId="77777777" w:rsidR="00725518" w:rsidRDefault="00725518">
      <w:pPr>
        <w:pStyle w:val="BodyText"/>
        <w:ind w:left="0"/>
        <w:rPr>
          <w:rFonts w:ascii="Times New Roman" w:eastAsia="Times New Roman" w:hAnsi="Times New Roman" w:cs="Times New Roman"/>
        </w:rPr>
      </w:pPr>
    </w:p>
    <w:p w14:paraId="4845FA6A" w14:textId="77777777" w:rsidR="00725518" w:rsidRDefault="00725518">
      <w:pPr>
        <w:pStyle w:val="BodyText"/>
        <w:spacing w:before="64"/>
        <w:ind w:left="0"/>
        <w:rPr>
          <w:rFonts w:ascii="Times New Roman" w:eastAsia="Times New Roman" w:hAnsi="Times New Roman" w:cs="Times New Roman"/>
        </w:rPr>
      </w:pPr>
    </w:p>
    <w:p w14:paraId="3FA48AC0" w14:textId="77777777" w:rsidR="00725518" w:rsidRDefault="00000000">
      <w:pPr>
        <w:tabs>
          <w:tab w:val="left" w:pos="6664"/>
        </w:tabs>
        <w:spacing w:before="1"/>
        <w:ind w:right="20"/>
        <w:jc w:val="right"/>
        <w:rPr>
          <w:rFonts w:ascii="Times New Roman" w:eastAsia="Times New Roman" w:hAnsi="Times New Roman" w:cs="Times New Roman"/>
          <w:sz w:val="24"/>
          <w:szCs w:val="24"/>
          <w:lang w:val="el-GR"/>
        </w:rPr>
      </w:pPr>
      <w:r>
        <w:rPr>
          <w:rFonts w:ascii="Times New Roman" w:eastAsia="Times New Roman" w:hAnsi="Times New Roman" w:cs="Times New Roman"/>
          <w:i/>
          <w:iCs/>
          <w:w w:val="115"/>
          <w:sz w:val="24"/>
          <w:szCs w:val="24"/>
          <w:lang w:val="el-GR"/>
        </w:rPr>
        <w:t>Y</w:t>
      </w:r>
      <w:r>
        <w:rPr>
          <w:rFonts w:ascii="Times New Roman" w:eastAsia="Times New Roman" w:hAnsi="Times New Roman" w:cs="Times New Roman"/>
          <w:i/>
          <w:iCs/>
          <w:w w:val="115"/>
          <w:sz w:val="24"/>
          <w:szCs w:val="24"/>
          <w:vertAlign w:val="subscript"/>
          <w:lang w:val="el-GR"/>
        </w:rPr>
        <w:t>st</w:t>
      </w:r>
      <w:r>
        <w:rPr>
          <w:rFonts w:ascii="Times New Roman" w:eastAsia="Times New Roman" w:hAnsi="Times New Roman" w:cs="Times New Roman"/>
          <w:i/>
          <w:iCs/>
          <w:spacing w:val="-12"/>
          <w:w w:val="115"/>
          <w:sz w:val="24"/>
          <w:szCs w:val="24"/>
          <w:lang w:val="el-GR"/>
        </w:rPr>
        <w:t xml:space="preserve"> </w:t>
      </w:r>
      <w:r>
        <w:rPr>
          <w:rFonts w:ascii="Times New Roman" w:eastAsia="Times New Roman" w:hAnsi="Times New Roman" w:cs="Times New Roman"/>
          <w:w w:val="115"/>
          <w:sz w:val="24"/>
          <w:szCs w:val="24"/>
          <w:lang w:val="el-GR"/>
        </w:rPr>
        <w:t>=</w:t>
      </w:r>
      <w:r>
        <w:rPr>
          <w:rFonts w:ascii="Times New Roman" w:eastAsia="Times New Roman" w:hAnsi="Times New Roman" w:cs="Times New Roman"/>
          <w:spacing w:val="11"/>
          <w:w w:val="115"/>
          <w:sz w:val="24"/>
          <w:szCs w:val="24"/>
          <w:lang w:val="el-GR"/>
        </w:rPr>
        <w:t xml:space="preserve"> </w:t>
      </w:r>
      <w:r>
        <w:rPr>
          <w:rFonts w:ascii="Times New Roman" w:eastAsia="Times New Roman" w:hAnsi="Times New Roman" w:cs="Times New Roman"/>
          <w:i/>
          <w:iCs/>
          <w:w w:val="115"/>
          <w:sz w:val="24"/>
          <w:szCs w:val="24"/>
          <w:lang w:val="el-GR"/>
        </w:rPr>
        <w:t>β</w:t>
      </w:r>
      <w:r>
        <w:rPr>
          <w:rFonts w:ascii="Times New Roman" w:eastAsia="Times New Roman" w:hAnsi="Times New Roman" w:cs="Times New Roman"/>
          <w:w w:val="115"/>
          <w:sz w:val="24"/>
          <w:szCs w:val="24"/>
          <w:vertAlign w:val="subscript"/>
          <w:lang w:val="el-GR"/>
        </w:rPr>
        <w:t>1</w:t>
      </w:r>
      <w:r>
        <w:rPr>
          <w:rFonts w:ascii="Times New Roman" w:eastAsia="Times New Roman" w:hAnsi="Times New Roman" w:cs="Times New Roman"/>
          <w:w w:val="115"/>
          <w:sz w:val="24"/>
          <w:szCs w:val="24"/>
          <w:lang w:val="el-GR"/>
        </w:rPr>
        <w:t>(</w:t>
      </w:r>
      <w:r>
        <w:rPr>
          <w:rFonts w:ascii="Times New Roman" w:eastAsia="Times New Roman" w:hAnsi="Times New Roman" w:cs="Times New Roman"/>
          <w:i/>
          <w:iCs/>
          <w:w w:val="115"/>
          <w:sz w:val="24"/>
          <w:szCs w:val="24"/>
          <w:lang w:val="el-GR"/>
        </w:rPr>
        <w:t>Treat</w:t>
      </w:r>
      <w:r>
        <w:rPr>
          <w:rFonts w:ascii="Times New Roman" w:eastAsia="Times New Roman" w:hAnsi="Times New Roman" w:cs="Times New Roman"/>
          <w:i/>
          <w:iCs/>
          <w:w w:val="115"/>
          <w:sz w:val="24"/>
          <w:szCs w:val="24"/>
          <w:vertAlign w:val="subscript"/>
          <w:lang w:val="el-GR"/>
        </w:rPr>
        <w:t>s</w:t>
      </w:r>
      <w:r>
        <w:rPr>
          <w:rFonts w:ascii="Times New Roman" w:eastAsia="Times New Roman" w:hAnsi="Times New Roman" w:cs="Times New Roman"/>
          <w:i/>
          <w:iCs/>
          <w:spacing w:val="-27"/>
          <w:w w:val="115"/>
          <w:sz w:val="24"/>
          <w:szCs w:val="24"/>
          <w:lang w:val="el-GR"/>
        </w:rPr>
        <w:t xml:space="preserve"> </w:t>
      </w:r>
      <w:r>
        <w:rPr>
          <w:rFonts w:ascii="Times New Roman" w:eastAsia="Times New Roman" w:hAnsi="Times New Roman" w:cs="Times New Roman"/>
          <w:i/>
          <w:iCs/>
          <w:w w:val="115"/>
          <w:sz w:val="24"/>
          <w:szCs w:val="24"/>
          <w:lang w:val="el-GR"/>
        </w:rPr>
        <w:t>×</w:t>
      </w:r>
      <w:r>
        <w:rPr>
          <w:rFonts w:ascii="Times New Roman" w:eastAsia="Times New Roman" w:hAnsi="Times New Roman" w:cs="Times New Roman"/>
          <w:i/>
          <w:iCs/>
          <w:spacing w:val="-39"/>
          <w:w w:val="115"/>
          <w:sz w:val="24"/>
          <w:szCs w:val="24"/>
          <w:lang w:val="el-GR"/>
        </w:rPr>
        <w:t xml:space="preserve"> </w:t>
      </w:r>
      <w:r>
        <w:rPr>
          <w:rFonts w:ascii="Times New Roman" w:eastAsia="Times New Roman" w:hAnsi="Times New Roman" w:cs="Times New Roman"/>
          <w:i/>
          <w:iCs/>
          <w:w w:val="115"/>
          <w:sz w:val="24"/>
          <w:szCs w:val="24"/>
          <w:lang w:val="el-GR"/>
        </w:rPr>
        <w:t>Post</w:t>
      </w:r>
      <w:r>
        <w:rPr>
          <w:rFonts w:ascii="Times New Roman" w:eastAsia="Times New Roman" w:hAnsi="Times New Roman" w:cs="Times New Roman"/>
          <w:i/>
          <w:iCs/>
          <w:w w:val="115"/>
          <w:sz w:val="24"/>
          <w:szCs w:val="24"/>
          <w:vertAlign w:val="subscript"/>
          <w:lang w:val="el-GR"/>
        </w:rPr>
        <w:t>t</w:t>
      </w:r>
      <w:r>
        <w:rPr>
          <w:rFonts w:ascii="Times New Roman" w:eastAsia="Times New Roman" w:hAnsi="Times New Roman" w:cs="Times New Roman"/>
          <w:w w:val="115"/>
          <w:sz w:val="24"/>
          <w:szCs w:val="24"/>
          <w:lang w:val="el-GR"/>
        </w:rPr>
        <w:t>)</w:t>
      </w:r>
      <w:r>
        <w:rPr>
          <w:rFonts w:ascii="Times New Roman" w:eastAsia="Times New Roman" w:hAnsi="Times New Roman" w:cs="Times New Roman"/>
          <w:spacing w:val="-3"/>
          <w:w w:val="115"/>
          <w:sz w:val="24"/>
          <w:szCs w:val="24"/>
          <w:lang w:val="el-GR"/>
        </w:rPr>
        <w:t xml:space="preserve"> </w:t>
      </w:r>
      <w:r>
        <w:rPr>
          <w:rFonts w:ascii="Times New Roman" w:eastAsia="Times New Roman" w:hAnsi="Times New Roman" w:cs="Times New Roman"/>
          <w:w w:val="115"/>
          <w:sz w:val="24"/>
          <w:szCs w:val="24"/>
          <w:lang w:val="el-GR"/>
        </w:rPr>
        <w:t>+</w:t>
      </w:r>
      <w:r>
        <w:rPr>
          <w:rFonts w:ascii="Times New Roman" w:eastAsia="Times New Roman" w:hAnsi="Times New Roman" w:cs="Times New Roman"/>
          <w:spacing w:val="-4"/>
          <w:w w:val="115"/>
          <w:sz w:val="24"/>
          <w:szCs w:val="24"/>
          <w:lang w:val="el-GR"/>
        </w:rPr>
        <w:t xml:space="preserve"> </w:t>
      </w:r>
      <w:r>
        <w:rPr>
          <w:rFonts w:ascii="Times New Roman" w:eastAsia="Times New Roman" w:hAnsi="Times New Roman" w:cs="Times New Roman"/>
          <w:i/>
          <w:iCs/>
          <w:w w:val="115"/>
          <w:sz w:val="24"/>
          <w:szCs w:val="24"/>
          <w:lang w:val="el-GR"/>
        </w:rPr>
        <w:t>γX</w:t>
      </w:r>
      <w:r>
        <w:rPr>
          <w:rFonts w:ascii="Times New Roman" w:eastAsia="Times New Roman" w:hAnsi="Times New Roman" w:cs="Times New Roman"/>
          <w:i/>
          <w:iCs/>
          <w:w w:val="115"/>
          <w:sz w:val="24"/>
          <w:szCs w:val="24"/>
          <w:vertAlign w:val="subscript"/>
          <w:lang w:val="el-GR"/>
        </w:rPr>
        <w:t>st</w:t>
      </w:r>
      <w:r>
        <w:rPr>
          <w:rFonts w:ascii="Times New Roman" w:eastAsia="Times New Roman" w:hAnsi="Times New Roman" w:cs="Times New Roman"/>
          <w:i/>
          <w:iCs/>
          <w:spacing w:val="-27"/>
          <w:w w:val="115"/>
          <w:sz w:val="24"/>
          <w:szCs w:val="24"/>
          <w:lang w:val="el-GR"/>
        </w:rPr>
        <w:t xml:space="preserve"> </w:t>
      </w:r>
      <w:r>
        <w:rPr>
          <w:rFonts w:ascii="Times New Roman" w:eastAsia="Times New Roman" w:hAnsi="Times New Roman" w:cs="Times New Roman"/>
          <w:w w:val="115"/>
          <w:sz w:val="24"/>
          <w:szCs w:val="24"/>
          <w:lang w:val="el-GR"/>
        </w:rPr>
        <w:t>+</w:t>
      </w:r>
      <w:r>
        <w:rPr>
          <w:rFonts w:ascii="Times New Roman" w:eastAsia="Times New Roman" w:hAnsi="Times New Roman" w:cs="Times New Roman"/>
          <w:spacing w:val="-4"/>
          <w:w w:val="115"/>
          <w:sz w:val="24"/>
          <w:szCs w:val="24"/>
          <w:lang w:val="el-GR"/>
        </w:rPr>
        <w:t xml:space="preserve"> </w:t>
      </w:r>
      <w:r>
        <w:rPr>
          <w:rFonts w:ascii="Times New Roman" w:eastAsia="Times New Roman" w:hAnsi="Times New Roman" w:cs="Times New Roman"/>
          <w:i/>
          <w:iCs/>
          <w:w w:val="115"/>
          <w:sz w:val="24"/>
          <w:szCs w:val="24"/>
          <w:lang w:val="el-GR"/>
        </w:rPr>
        <w:t>α</w:t>
      </w:r>
      <w:r>
        <w:rPr>
          <w:rFonts w:ascii="Times New Roman" w:eastAsia="Times New Roman" w:hAnsi="Times New Roman" w:cs="Times New Roman"/>
          <w:i/>
          <w:iCs/>
          <w:w w:val="115"/>
          <w:sz w:val="24"/>
          <w:szCs w:val="24"/>
          <w:vertAlign w:val="subscript"/>
          <w:lang w:val="el-GR"/>
        </w:rPr>
        <w:t>s</w:t>
      </w:r>
      <w:r>
        <w:rPr>
          <w:rFonts w:ascii="Times New Roman" w:eastAsia="Times New Roman" w:hAnsi="Times New Roman" w:cs="Times New Roman"/>
          <w:i/>
          <w:iCs/>
          <w:spacing w:val="-27"/>
          <w:w w:val="115"/>
          <w:sz w:val="24"/>
          <w:szCs w:val="24"/>
          <w:lang w:val="el-GR"/>
        </w:rPr>
        <w:t xml:space="preserve"> </w:t>
      </w:r>
      <w:r>
        <w:rPr>
          <w:rFonts w:ascii="Times New Roman" w:eastAsia="Times New Roman" w:hAnsi="Times New Roman" w:cs="Times New Roman"/>
          <w:w w:val="115"/>
          <w:sz w:val="24"/>
          <w:szCs w:val="24"/>
          <w:lang w:val="el-GR"/>
        </w:rPr>
        <w:t>+</w:t>
      </w:r>
      <w:r>
        <w:rPr>
          <w:rFonts w:ascii="Times New Roman" w:eastAsia="Times New Roman" w:hAnsi="Times New Roman" w:cs="Times New Roman"/>
          <w:spacing w:val="-4"/>
          <w:w w:val="115"/>
          <w:sz w:val="24"/>
          <w:szCs w:val="24"/>
          <w:lang w:val="el-GR"/>
        </w:rPr>
        <w:t xml:space="preserve"> </w:t>
      </w:r>
      <w:r>
        <w:rPr>
          <w:rFonts w:ascii="Times New Roman" w:eastAsia="Times New Roman" w:hAnsi="Times New Roman" w:cs="Times New Roman"/>
          <w:i/>
          <w:iCs/>
          <w:w w:val="115"/>
          <w:sz w:val="24"/>
          <w:szCs w:val="24"/>
          <w:lang w:val="el-GR"/>
        </w:rPr>
        <w:t>δ</w:t>
      </w:r>
      <w:r>
        <w:rPr>
          <w:rFonts w:ascii="Times New Roman" w:eastAsia="Times New Roman" w:hAnsi="Times New Roman" w:cs="Times New Roman"/>
          <w:i/>
          <w:iCs/>
          <w:w w:val="115"/>
          <w:sz w:val="24"/>
          <w:szCs w:val="24"/>
          <w:vertAlign w:val="subscript"/>
          <w:lang w:val="el-GR"/>
        </w:rPr>
        <w:t>t</w:t>
      </w:r>
      <w:r>
        <w:rPr>
          <w:rFonts w:ascii="Times New Roman" w:eastAsia="Times New Roman" w:hAnsi="Times New Roman" w:cs="Times New Roman"/>
          <w:i/>
          <w:iCs/>
          <w:spacing w:val="-28"/>
          <w:w w:val="115"/>
          <w:sz w:val="24"/>
          <w:szCs w:val="24"/>
          <w:lang w:val="el-GR"/>
        </w:rPr>
        <w:t xml:space="preserve"> </w:t>
      </w:r>
      <w:r>
        <w:rPr>
          <w:rFonts w:ascii="Times New Roman" w:eastAsia="Times New Roman" w:hAnsi="Times New Roman" w:cs="Times New Roman"/>
          <w:w w:val="115"/>
          <w:sz w:val="24"/>
          <w:szCs w:val="24"/>
          <w:lang w:val="el-GR"/>
        </w:rPr>
        <w:t>+</w:t>
      </w:r>
      <w:r>
        <w:rPr>
          <w:rFonts w:ascii="Times New Roman" w:eastAsia="Times New Roman" w:hAnsi="Times New Roman" w:cs="Times New Roman"/>
          <w:spacing w:val="-4"/>
          <w:w w:val="115"/>
          <w:sz w:val="24"/>
          <w:szCs w:val="24"/>
          <w:lang w:val="el-GR"/>
        </w:rPr>
        <w:t xml:space="preserve"> </w:t>
      </w:r>
      <w:r>
        <w:rPr>
          <w:rFonts w:ascii="Times New Roman" w:eastAsia="Times New Roman" w:hAnsi="Times New Roman" w:cs="Times New Roman"/>
          <w:i/>
          <w:iCs/>
          <w:spacing w:val="-4"/>
          <w:w w:val="115"/>
          <w:sz w:val="24"/>
          <w:szCs w:val="24"/>
          <w:lang w:val="el-GR"/>
        </w:rPr>
        <w:t>ϵ</w:t>
      </w:r>
      <w:r>
        <w:rPr>
          <w:rFonts w:ascii="Times New Roman" w:eastAsia="Times New Roman" w:hAnsi="Times New Roman" w:cs="Times New Roman"/>
          <w:i/>
          <w:iCs/>
          <w:spacing w:val="-4"/>
          <w:w w:val="115"/>
          <w:sz w:val="24"/>
          <w:szCs w:val="24"/>
          <w:vertAlign w:val="subscript"/>
          <w:lang w:val="el-GR"/>
        </w:rPr>
        <w:t>st</w:t>
      </w:r>
      <w:r>
        <w:rPr>
          <w:rFonts w:ascii="Times New Roman" w:eastAsia="Times New Roman" w:hAnsi="Times New Roman" w:cs="Times New Roman"/>
          <w:i/>
          <w:iCs/>
          <w:spacing w:val="-4"/>
          <w:w w:val="115"/>
          <w:sz w:val="24"/>
          <w:szCs w:val="24"/>
          <w:lang w:val="el-GR"/>
        </w:rPr>
        <w:t>,</w:t>
      </w:r>
      <w:r>
        <w:rPr>
          <w:rFonts w:ascii="Times New Roman" w:hAnsi="Times New Roman" w:cs="Times New Roman"/>
          <w:i/>
          <w:iCs/>
          <w:sz w:val="24"/>
          <w:szCs w:val="24"/>
        </w:rPr>
        <w:tab/>
      </w:r>
      <w:r>
        <w:rPr>
          <w:rFonts w:ascii="Times New Roman" w:eastAsia="Times New Roman" w:hAnsi="Times New Roman" w:cs="Times New Roman"/>
          <w:spacing w:val="-5"/>
          <w:w w:val="110"/>
          <w:sz w:val="24"/>
          <w:szCs w:val="24"/>
          <w:lang w:val="el-GR"/>
        </w:rPr>
        <w:t>(2)</w:t>
      </w:r>
    </w:p>
    <w:p w14:paraId="266BC437" w14:textId="77777777" w:rsidR="00725518" w:rsidRDefault="00725518">
      <w:pPr>
        <w:pStyle w:val="BodyText"/>
        <w:spacing w:before="106"/>
        <w:ind w:left="0"/>
        <w:rPr>
          <w:rFonts w:ascii="Times New Roman" w:eastAsia="Times New Roman" w:hAnsi="Times New Roman" w:cs="Times New Roman"/>
        </w:rPr>
      </w:pPr>
    </w:p>
    <w:p w14:paraId="0F532B01" w14:textId="77777777" w:rsidR="00725518" w:rsidRDefault="00000000">
      <w:pPr>
        <w:pStyle w:val="BodyText"/>
        <w:ind w:left="374"/>
        <w:rPr>
          <w:rFonts w:ascii="Times New Roman" w:eastAsia="Times New Roman" w:hAnsi="Times New Roman" w:cs="Times New Roman"/>
        </w:rPr>
      </w:pPr>
      <w:r>
        <w:rPr>
          <w:rFonts w:ascii="Times New Roman" w:eastAsia="Times New Roman" w:hAnsi="Times New Roman" w:cs="Times New Roman"/>
          <w:spacing w:val="-2"/>
        </w:rPr>
        <w:t>where:</w:t>
      </w:r>
    </w:p>
    <w:p w14:paraId="04A5819C" w14:textId="77777777" w:rsidR="00725518" w:rsidRDefault="00725518">
      <w:pPr>
        <w:pStyle w:val="BodyText"/>
        <w:spacing w:before="66"/>
        <w:ind w:left="0"/>
        <w:rPr>
          <w:rFonts w:ascii="Times New Roman" w:eastAsia="Times New Roman" w:hAnsi="Times New Roman" w:cs="Times New Roman"/>
        </w:rPr>
      </w:pPr>
    </w:p>
    <w:p w14:paraId="5C69F2A5" w14:textId="77777777" w:rsidR="00725518" w:rsidRDefault="00000000">
      <w:pPr>
        <w:pStyle w:val="ListParagraph"/>
        <w:numPr>
          <w:ilvl w:val="0"/>
          <w:numId w:val="3"/>
        </w:numPr>
        <w:tabs>
          <w:tab w:val="left" w:pos="607"/>
        </w:tabs>
        <w:ind w:left="607" w:hanging="233"/>
        <w:rPr>
          <w:rFonts w:ascii="Times New Roman" w:eastAsia="Times New Roman" w:hAnsi="Times New Roman" w:cs="Times New Roman"/>
          <w:sz w:val="24"/>
          <w:szCs w:val="24"/>
        </w:rPr>
      </w:pPr>
      <w:proofErr w:type="spellStart"/>
      <w:r>
        <w:rPr>
          <w:rFonts w:ascii="Times New Roman" w:eastAsia="Times New Roman" w:hAnsi="Times New Roman" w:cs="Times New Roman"/>
          <w:i/>
          <w:iCs/>
          <w:w w:val="105"/>
          <w:sz w:val="24"/>
          <w:szCs w:val="24"/>
        </w:rPr>
        <w:t>Y</w:t>
      </w:r>
      <w:r>
        <w:rPr>
          <w:rFonts w:ascii="Times New Roman" w:eastAsia="Times New Roman" w:hAnsi="Times New Roman" w:cs="Times New Roman"/>
          <w:i/>
          <w:iCs/>
          <w:w w:val="105"/>
          <w:sz w:val="24"/>
          <w:szCs w:val="24"/>
          <w:vertAlign w:val="subscript"/>
        </w:rPr>
        <w:t>st</w:t>
      </w:r>
      <w:proofErr w:type="spellEnd"/>
      <w:r>
        <w:rPr>
          <w:rFonts w:ascii="Times New Roman" w:eastAsia="Times New Roman" w:hAnsi="Times New Roman" w:cs="Times New Roman"/>
          <w:i/>
          <w:iCs/>
          <w:spacing w:val="-9"/>
          <w:w w:val="105"/>
          <w:sz w:val="24"/>
          <w:szCs w:val="24"/>
        </w:rPr>
        <w:t xml:space="preserve"> </w:t>
      </w:r>
      <w:r>
        <w:rPr>
          <w:rFonts w:ascii="Times New Roman" w:eastAsia="Times New Roman" w:hAnsi="Times New Roman" w:cs="Times New Roman"/>
          <w:w w:val="105"/>
          <w:sz w:val="24"/>
          <w:szCs w:val="24"/>
        </w:rPr>
        <w:t>is</w:t>
      </w:r>
      <w:r>
        <w:rPr>
          <w:rFonts w:ascii="Times New Roman" w:eastAsia="Times New Roman" w:hAnsi="Times New Roman" w:cs="Times New Roman"/>
          <w:spacing w:val="14"/>
          <w:w w:val="105"/>
          <w:sz w:val="24"/>
          <w:szCs w:val="24"/>
        </w:rPr>
        <w:t xml:space="preserve"> </w:t>
      </w:r>
      <w:r>
        <w:rPr>
          <w:rFonts w:ascii="Times New Roman" w:eastAsia="Times New Roman" w:hAnsi="Times New Roman" w:cs="Times New Roman"/>
          <w:w w:val="105"/>
          <w:sz w:val="24"/>
          <w:szCs w:val="24"/>
        </w:rPr>
        <w:t>the</w:t>
      </w:r>
      <w:r>
        <w:rPr>
          <w:rFonts w:ascii="Times New Roman" w:eastAsia="Times New Roman" w:hAnsi="Times New Roman" w:cs="Times New Roman"/>
          <w:spacing w:val="13"/>
          <w:w w:val="105"/>
          <w:sz w:val="24"/>
          <w:szCs w:val="24"/>
        </w:rPr>
        <w:t xml:space="preserve"> </w:t>
      </w:r>
      <w:r>
        <w:rPr>
          <w:rFonts w:ascii="Times New Roman" w:eastAsia="Times New Roman" w:hAnsi="Times New Roman" w:cs="Times New Roman"/>
          <w:w w:val="105"/>
          <w:sz w:val="24"/>
          <w:szCs w:val="24"/>
        </w:rPr>
        <w:t>credit</w:t>
      </w:r>
      <w:r>
        <w:rPr>
          <w:rFonts w:ascii="Times New Roman" w:eastAsia="Times New Roman" w:hAnsi="Times New Roman" w:cs="Times New Roman"/>
          <w:spacing w:val="14"/>
          <w:w w:val="105"/>
          <w:sz w:val="24"/>
          <w:szCs w:val="24"/>
        </w:rPr>
        <w:t xml:space="preserve"> </w:t>
      </w:r>
      <w:r>
        <w:rPr>
          <w:rFonts w:ascii="Times New Roman" w:eastAsia="Times New Roman" w:hAnsi="Times New Roman" w:cs="Times New Roman"/>
          <w:w w:val="105"/>
          <w:sz w:val="24"/>
          <w:szCs w:val="24"/>
        </w:rPr>
        <w:t>per</w:t>
      </w:r>
      <w:r>
        <w:rPr>
          <w:rFonts w:ascii="Times New Roman" w:eastAsia="Times New Roman" w:hAnsi="Times New Roman" w:cs="Times New Roman"/>
          <w:spacing w:val="14"/>
          <w:w w:val="105"/>
          <w:sz w:val="24"/>
          <w:szCs w:val="24"/>
        </w:rPr>
        <w:t xml:space="preserve"> </w:t>
      </w:r>
      <w:r>
        <w:rPr>
          <w:rFonts w:ascii="Times New Roman" w:eastAsia="Times New Roman" w:hAnsi="Times New Roman" w:cs="Times New Roman"/>
          <w:w w:val="105"/>
          <w:sz w:val="24"/>
          <w:szCs w:val="24"/>
        </w:rPr>
        <w:t>capita</w:t>
      </w:r>
      <w:r>
        <w:rPr>
          <w:rFonts w:ascii="Times New Roman" w:eastAsia="Times New Roman" w:hAnsi="Times New Roman" w:cs="Times New Roman"/>
          <w:spacing w:val="15"/>
          <w:w w:val="105"/>
          <w:sz w:val="24"/>
          <w:szCs w:val="24"/>
        </w:rPr>
        <w:t xml:space="preserve"> </w:t>
      </w:r>
      <w:r>
        <w:rPr>
          <w:rFonts w:ascii="Times New Roman" w:eastAsia="Times New Roman" w:hAnsi="Times New Roman" w:cs="Times New Roman"/>
          <w:w w:val="105"/>
          <w:sz w:val="24"/>
          <w:szCs w:val="24"/>
        </w:rPr>
        <w:t>in</w:t>
      </w:r>
      <w:r>
        <w:rPr>
          <w:rFonts w:ascii="Times New Roman" w:eastAsia="Times New Roman" w:hAnsi="Times New Roman" w:cs="Times New Roman"/>
          <w:spacing w:val="13"/>
          <w:w w:val="105"/>
          <w:sz w:val="24"/>
          <w:szCs w:val="24"/>
        </w:rPr>
        <w:t xml:space="preserve"> </w:t>
      </w:r>
      <w:bookmarkStart w:id="3" w:name="_Int_te8ilprm"/>
      <w:proofErr w:type="spellStart"/>
      <w:r>
        <w:rPr>
          <w:rFonts w:ascii="Times New Roman" w:eastAsia="Times New Roman" w:hAnsi="Times New Roman" w:cs="Times New Roman"/>
          <w:w w:val="105"/>
          <w:sz w:val="24"/>
          <w:szCs w:val="24"/>
        </w:rPr>
        <w:t>state</w:t>
      </w:r>
      <w:r>
        <w:rPr>
          <w:rFonts w:ascii="Times New Roman" w:eastAsia="Times New Roman" w:hAnsi="Times New Roman" w:cs="Times New Roman"/>
          <w:spacing w:val="14"/>
          <w:w w:val="105"/>
          <w:sz w:val="24"/>
          <w:szCs w:val="24"/>
        </w:rPr>
        <w:t xml:space="preserve"> </w:t>
      </w:r>
      <w:r>
        <w:rPr>
          <w:rFonts w:ascii="Times New Roman" w:eastAsia="Times New Roman" w:hAnsi="Times New Roman" w:cs="Times New Roman"/>
          <w:i/>
          <w:iCs/>
          <w:w w:val="105"/>
          <w:sz w:val="24"/>
          <w:szCs w:val="24"/>
        </w:rPr>
        <w:t>s</w:t>
      </w:r>
      <w:bookmarkEnd w:id="3"/>
      <w:proofErr w:type="spellEnd"/>
      <w:r>
        <w:rPr>
          <w:rFonts w:ascii="Times New Roman" w:eastAsia="Times New Roman" w:hAnsi="Times New Roman" w:cs="Times New Roman"/>
          <w:i/>
          <w:iCs/>
          <w:spacing w:val="14"/>
          <w:w w:val="105"/>
          <w:sz w:val="24"/>
          <w:szCs w:val="24"/>
        </w:rPr>
        <w:t xml:space="preserve"> </w:t>
      </w:r>
      <w:r>
        <w:rPr>
          <w:rFonts w:ascii="Times New Roman" w:eastAsia="Times New Roman" w:hAnsi="Times New Roman" w:cs="Times New Roman"/>
          <w:w w:val="105"/>
          <w:sz w:val="24"/>
          <w:szCs w:val="24"/>
        </w:rPr>
        <w:t>at</w:t>
      </w:r>
      <w:r>
        <w:rPr>
          <w:rFonts w:ascii="Times New Roman" w:eastAsia="Times New Roman" w:hAnsi="Times New Roman" w:cs="Times New Roman"/>
          <w:spacing w:val="14"/>
          <w:w w:val="105"/>
          <w:sz w:val="24"/>
          <w:szCs w:val="24"/>
        </w:rPr>
        <w:t xml:space="preserve"> </w:t>
      </w:r>
      <w:r>
        <w:rPr>
          <w:rFonts w:ascii="Times New Roman" w:eastAsia="Times New Roman" w:hAnsi="Times New Roman" w:cs="Times New Roman"/>
          <w:w w:val="105"/>
          <w:sz w:val="24"/>
          <w:szCs w:val="24"/>
        </w:rPr>
        <w:t>time</w:t>
      </w:r>
      <w:r>
        <w:rPr>
          <w:rFonts w:ascii="Times New Roman" w:eastAsia="Times New Roman" w:hAnsi="Times New Roman" w:cs="Times New Roman"/>
          <w:spacing w:val="13"/>
          <w:w w:val="105"/>
          <w:sz w:val="24"/>
          <w:szCs w:val="24"/>
        </w:rPr>
        <w:t xml:space="preserve"> </w:t>
      </w:r>
      <w:r>
        <w:rPr>
          <w:rFonts w:ascii="Times New Roman" w:eastAsia="Times New Roman" w:hAnsi="Times New Roman" w:cs="Times New Roman"/>
          <w:i/>
          <w:iCs/>
          <w:spacing w:val="-5"/>
          <w:w w:val="105"/>
          <w:sz w:val="24"/>
          <w:szCs w:val="24"/>
        </w:rPr>
        <w:t>t</w:t>
      </w:r>
      <w:r>
        <w:rPr>
          <w:rFonts w:ascii="Times New Roman" w:eastAsia="Times New Roman" w:hAnsi="Times New Roman" w:cs="Times New Roman"/>
          <w:spacing w:val="-5"/>
          <w:w w:val="105"/>
          <w:sz w:val="24"/>
          <w:szCs w:val="24"/>
        </w:rPr>
        <w:t>,</w:t>
      </w:r>
    </w:p>
    <w:p w14:paraId="678E8DE3" w14:textId="77777777" w:rsidR="00725518" w:rsidRDefault="00725518">
      <w:pPr>
        <w:pStyle w:val="BodyText"/>
        <w:spacing w:before="60"/>
        <w:ind w:left="0"/>
        <w:rPr>
          <w:rFonts w:ascii="Times New Roman" w:eastAsia="Times New Roman" w:hAnsi="Times New Roman" w:cs="Times New Roman"/>
        </w:rPr>
      </w:pPr>
    </w:p>
    <w:p w14:paraId="62E63785" w14:textId="77777777" w:rsidR="00725518" w:rsidRDefault="00000000">
      <w:pPr>
        <w:pStyle w:val="ListParagraph"/>
        <w:numPr>
          <w:ilvl w:val="0"/>
          <w:numId w:val="3"/>
        </w:numPr>
        <w:tabs>
          <w:tab w:val="left" w:pos="608"/>
        </w:tabs>
        <w:spacing w:before="60" w:line="386" w:lineRule="auto"/>
        <w:ind w:left="607" w:right="22" w:hanging="233"/>
        <w:rPr>
          <w:rFonts w:ascii="Times New Roman" w:hAnsi="Times New Roman" w:cs="Times New Roman"/>
          <w:sz w:val="24"/>
        </w:rPr>
      </w:pPr>
      <w:r>
        <w:rPr>
          <w:rFonts w:ascii="Times New Roman" w:eastAsia="Times New Roman" w:hAnsi="Times New Roman" w:cs="Times New Roman"/>
          <w:i/>
          <w:iCs/>
          <w:sz w:val="24"/>
          <w:szCs w:val="24"/>
        </w:rPr>
        <w:t>Treat</w:t>
      </w:r>
      <w:r>
        <w:rPr>
          <w:rFonts w:ascii="Times New Roman" w:eastAsia="Times New Roman" w:hAnsi="Times New Roman" w:cs="Times New Roman"/>
          <w:i/>
          <w:iCs/>
          <w:sz w:val="24"/>
          <w:szCs w:val="24"/>
          <w:vertAlign w:val="subscript"/>
        </w:rPr>
        <w:t>s</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is</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continuous</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exposure</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measure</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(average</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deposits</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per</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capita</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z w:val="24"/>
          <w:szCs w:val="24"/>
        </w:rPr>
        <w:t xml:space="preserve">2012– </w:t>
      </w:r>
      <w:r>
        <w:rPr>
          <w:rFonts w:ascii="Times New Roman" w:eastAsia="Times New Roman" w:hAnsi="Times New Roman" w:cs="Times New Roman"/>
          <w:spacing w:val="-2"/>
          <w:sz w:val="24"/>
          <w:szCs w:val="24"/>
        </w:rPr>
        <w:t>2016),</w:t>
      </w:r>
      <w:r>
        <w:rPr>
          <w:rFonts w:ascii="Times New Roman" w:eastAsia="Times New Roman" w:hAnsi="Times New Roman" w:cs="Times New Roman"/>
          <w:spacing w:val="-2"/>
          <w:sz w:val="24"/>
          <w:szCs w:val="24"/>
          <w:lang w:val="en-IN"/>
        </w:rPr>
        <w:t xml:space="preserve"> </w:t>
      </w:r>
      <w:proofErr w:type="spellStart"/>
      <w:r>
        <w:rPr>
          <w:rFonts w:ascii="Times New Roman" w:hAnsi="Times New Roman" w:cs="Times New Roman"/>
          <w:i/>
          <w:w w:val="105"/>
          <w:sz w:val="24"/>
        </w:rPr>
        <w:t>Post</w:t>
      </w:r>
      <w:r>
        <w:rPr>
          <w:rFonts w:ascii="Times New Roman" w:hAnsi="Times New Roman" w:cs="Times New Roman"/>
          <w:i/>
          <w:w w:val="105"/>
          <w:sz w:val="24"/>
          <w:vertAlign w:val="subscript"/>
        </w:rPr>
        <w:t>t</w:t>
      </w:r>
      <w:proofErr w:type="spellEnd"/>
      <w:r>
        <w:rPr>
          <w:rFonts w:ascii="Times New Roman" w:hAnsi="Times New Roman" w:cs="Times New Roman"/>
          <w:i/>
          <w:spacing w:val="-8"/>
          <w:w w:val="105"/>
          <w:sz w:val="24"/>
        </w:rPr>
        <w:t xml:space="preserve"> </w:t>
      </w:r>
      <w:r>
        <w:rPr>
          <w:rFonts w:ascii="Times New Roman" w:hAnsi="Times New Roman" w:cs="Times New Roman"/>
          <w:w w:val="105"/>
          <w:sz w:val="24"/>
        </w:rPr>
        <w:t>is</w:t>
      </w:r>
      <w:r>
        <w:rPr>
          <w:rFonts w:ascii="Times New Roman" w:hAnsi="Times New Roman" w:cs="Times New Roman"/>
          <w:spacing w:val="17"/>
          <w:w w:val="105"/>
          <w:sz w:val="24"/>
        </w:rPr>
        <w:t xml:space="preserve"> </w:t>
      </w:r>
      <w:r>
        <w:rPr>
          <w:rFonts w:ascii="Times New Roman" w:hAnsi="Times New Roman" w:cs="Times New Roman"/>
          <w:w w:val="105"/>
          <w:sz w:val="24"/>
        </w:rPr>
        <w:t>a</w:t>
      </w:r>
      <w:r>
        <w:rPr>
          <w:rFonts w:ascii="Times New Roman" w:hAnsi="Times New Roman" w:cs="Times New Roman"/>
          <w:spacing w:val="18"/>
          <w:w w:val="105"/>
          <w:sz w:val="24"/>
        </w:rPr>
        <w:t xml:space="preserve"> </w:t>
      </w:r>
      <w:r>
        <w:rPr>
          <w:rFonts w:ascii="Times New Roman" w:hAnsi="Times New Roman" w:cs="Times New Roman"/>
          <w:w w:val="105"/>
          <w:sz w:val="24"/>
        </w:rPr>
        <w:t>post-UPI</w:t>
      </w:r>
      <w:r>
        <w:rPr>
          <w:rFonts w:ascii="Times New Roman" w:hAnsi="Times New Roman" w:cs="Times New Roman"/>
          <w:spacing w:val="18"/>
          <w:w w:val="105"/>
          <w:sz w:val="24"/>
        </w:rPr>
        <w:t xml:space="preserve"> </w:t>
      </w:r>
      <w:r>
        <w:rPr>
          <w:rFonts w:ascii="Times New Roman" w:hAnsi="Times New Roman" w:cs="Times New Roman"/>
          <w:w w:val="105"/>
          <w:sz w:val="24"/>
        </w:rPr>
        <w:t>dummy</w:t>
      </w:r>
      <w:r>
        <w:rPr>
          <w:rFonts w:ascii="Times New Roman" w:hAnsi="Times New Roman" w:cs="Times New Roman"/>
          <w:spacing w:val="17"/>
          <w:w w:val="105"/>
          <w:sz w:val="24"/>
        </w:rPr>
        <w:t xml:space="preserve"> </w:t>
      </w:r>
      <w:r>
        <w:rPr>
          <w:rFonts w:ascii="Times New Roman" w:hAnsi="Times New Roman" w:cs="Times New Roman"/>
          <w:w w:val="105"/>
          <w:sz w:val="24"/>
        </w:rPr>
        <w:t>equal</w:t>
      </w:r>
      <w:r>
        <w:rPr>
          <w:rFonts w:ascii="Times New Roman" w:hAnsi="Times New Roman" w:cs="Times New Roman"/>
          <w:spacing w:val="18"/>
          <w:w w:val="105"/>
          <w:sz w:val="24"/>
        </w:rPr>
        <w:t xml:space="preserve"> </w:t>
      </w:r>
      <w:r>
        <w:rPr>
          <w:rFonts w:ascii="Times New Roman" w:hAnsi="Times New Roman" w:cs="Times New Roman"/>
          <w:w w:val="105"/>
          <w:sz w:val="24"/>
        </w:rPr>
        <w:t>to</w:t>
      </w:r>
      <w:r>
        <w:rPr>
          <w:rFonts w:ascii="Times New Roman" w:hAnsi="Times New Roman" w:cs="Times New Roman"/>
          <w:spacing w:val="17"/>
          <w:w w:val="105"/>
          <w:sz w:val="24"/>
        </w:rPr>
        <w:t xml:space="preserve"> </w:t>
      </w:r>
      <w:r>
        <w:rPr>
          <w:rFonts w:ascii="Times New Roman" w:hAnsi="Times New Roman" w:cs="Times New Roman"/>
          <w:w w:val="105"/>
          <w:sz w:val="24"/>
        </w:rPr>
        <w:t>1</w:t>
      </w:r>
      <w:r>
        <w:rPr>
          <w:rFonts w:ascii="Times New Roman" w:hAnsi="Times New Roman" w:cs="Times New Roman"/>
          <w:spacing w:val="17"/>
          <w:w w:val="105"/>
          <w:sz w:val="24"/>
        </w:rPr>
        <w:t xml:space="preserve"> </w:t>
      </w:r>
      <w:r>
        <w:rPr>
          <w:rFonts w:ascii="Times New Roman" w:hAnsi="Times New Roman" w:cs="Times New Roman"/>
          <w:w w:val="105"/>
          <w:sz w:val="24"/>
        </w:rPr>
        <w:t>for</w:t>
      </w:r>
      <w:r>
        <w:rPr>
          <w:rFonts w:ascii="Times New Roman" w:hAnsi="Times New Roman" w:cs="Times New Roman"/>
          <w:spacing w:val="18"/>
          <w:w w:val="105"/>
          <w:sz w:val="24"/>
        </w:rPr>
        <w:t xml:space="preserve"> </w:t>
      </w:r>
      <w:r>
        <w:rPr>
          <w:rFonts w:ascii="Times New Roman" w:hAnsi="Times New Roman" w:cs="Times New Roman"/>
          <w:i/>
          <w:w w:val="105"/>
          <w:sz w:val="24"/>
        </w:rPr>
        <w:t>t</w:t>
      </w:r>
      <w:r>
        <w:rPr>
          <w:rFonts w:ascii="Times New Roman" w:hAnsi="Times New Roman" w:cs="Times New Roman"/>
          <w:i/>
          <w:spacing w:val="7"/>
          <w:w w:val="105"/>
          <w:sz w:val="24"/>
        </w:rPr>
        <w:t xml:space="preserve"> </w:t>
      </w:r>
      <w:r>
        <w:rPr>
          <w:rFonts w:ascii="Times New Roman" w:hAnsi="Times New Roman" w:cs="Times New Roman"/>
          <w:i/>
          <w:w w:val="105"/>
          <w:sz w:val="24"/>
        </w:rPr>
        <w:t>≥</w:t>
      </w:r>
      <w:r>
        <w:rPr>
          <w:rFonts w:ascii="Times New Roman" w:hAnsi="Times New Roman" w:cs="Times New Roman"/>
          <w:i/>
          <w:spacing w:val="-22"/>
          <w:w w:val="105"/>
          <w:sz w:val="24"/>
        </w:rPr>
        <w:t xml:space="preserve"> </w:t>
      </w:r>
      <w:r>
        <w:rPr>
          <w:rFonts w:ascii="Times New Roman" w:hAnsi="Times New Roman" w:cs="Times New Roman"/>
          <w:spacing w:val="-2"/>
          <w:w w:val="105"/>
          <w:sz w:val="24"/>
        </w:rPr>
        <w:t>2016,</w:t>
      </w:r>
    </w:p>
    <w:p w14:paraId="34ECE566" w14:textId="77777777" w:rsidR="00725518" w:rsidRDefault="00725518">
      <w:pPr>
        <w:pStyle w:val="BodyText"/>
        <w:spacing w:before="78"/>
        <w:ind w:left="0"/>
        <w:rPr>
          <w:rFonts w:ascii="Times New Roman" w:hAnsi="Times New Roman" w:cs="Times New Roman"/>
        </w:rPr>
      </w:pPr>
    </w:p>
    <w:p w14:paraId="7F294C19" w14:textId="77777777" w:rsidR="00725518" w:rsidRDefault="00000000">
      <w:pPr>
        <w:pStyle w:val="ListParagraph"/>
        <w:numPr>
          <w:ilvl w:val="0"/>
          <w:numId w:val="3"/>
        </w:numPr>
        <w:tabs>
          <w:tab w:val="left" w:pos="607"/>
        </w:tabs>
        <w:ind w:left="607" w:hanging="233"/>
        <w:rPr>
          <w:rFonts w:ascii="Times New Roman" w:hAnsi="Times New Roman" w:cs="Times New Roman"/>
          <w:sz w:val="24"/>
        </w:rPr>
      </w:pPr>
      <w:r>
        <w:rPr>
          <w:rFonts w:ascii="Times New Roman" w:hAnsi="Times New Roman" w:cs="Times New Roman"/>
          <w:i/>
          <w:sz w:val="24"/>
        </w:rPr>
        <w:t>X</w:t>
      </w:r>
      <w:r>
        <w:rPr>
          <w:rFonts w:ascii="Times New Roman" w:hAnsi="Times New Roman" w:cs="Times New Roman"/>
          <w:i/>
          <w:sz w:val="24"/>
          <w:vertAlign w:val="subscript"/>
        </w:rPr>
        <w:t>st</w:t>
      </w:r>
      <w:r>
        <w:rPr>
          <w:rFonts w:ascii="Times New Roman" w:hAnsi="Times New Roman" w:cs="Times New Roman"/>
          <w:i/>
          <w:spacing w:val="6"/>
          <w:sz w:val="24"/>
        </w:rPr>
        <w:t xml:space="preserve"> </w:t>
      </w:r>
      <w:r>
        <w:rPr>
          <w:rFonts w:ascii="Times New Roman" w:hAnsi="Times New Roman" w:cs="Times New Roman"/>
          <w:sz w:val="24"/>
        </w:rPr>
        <w:t>includes</w:t>
      </w:r>
      <w:r>
        <w:rPr>
          <w:rFonts w:ascii="Times New Roman" w:hAnsi="Times New Roman" w:cs="Times New Roman"/>
          <w:spacing w:val="25"/>
          <w:sz w:val="24"/>
        </w:rPr>
        <w:t xml:space="preserve"> </w:t>
      </w:r>
      <w:r>
        <w:rPr>
          <w:rFonts w:ascii="Times New Roman" w:hAnsi="Times New Roman" w:cs="Times New Roman"/>
          <w:sz w:val="24"/>
        </w:rPr>
        <w:t>the</w:t>
      </w:r>
      <w:r>
        <w:rPr>
          <w:rFonts w:ascii="Times New Roman" w:hAnsi="Times New Roman" w:cs="Times New Roman"/>
          <w:spacing w:val="26"/>
          <w:sz w:val="24"/>
        </w:rPr>
        <w:t xml:space="preserve"> </w:t>
      </w:r>
      <w:r>
        <w:rPr>
          <w:rFonts w:ascii="Times New Roman" w:hAnsi="Times New Roman" w:cs="Times New Roman"/>
          <w:sz w:val="24"/>
        </w:rPr>
        <w:t>number</w:t>
      </w:r>
      <w:r>
        <w:rPr>
          <w:rFonts w:ascii="Times New Roman" w:hAnsi="Times New Roman" w:cs="Times New Roman"/>
          <w:spacing w:val="27"/>
          <w:sz w:val="24"/>
        </w:rPr>
        <w:t xml:space="preserve"> </w:t>
      </w:r>
      <w:r>
        <w:rPr>
          <w:rFonts w:ascii="Times New Roman" w:hAnsi="Times New Roman" w:cs="Times New Roman"/>
          <w:sz w:val="24"/>
        </w:rPr>
        <w:t>of</w:t>
      </w:r>
      <w:r>
        <w:rPr>
          <w:rFonts w:ascii="Times New Roman" w:hAnsi="Times New Roman" w:cs="Times New Roman"/>
          <w:spacing w:val="25"/>
          <w:sz w:val="24"/>
        </w:rPr>
        <w:t xml:space="preserve"> </w:t>
      </w:r>
      <w:r>
        <w:rPr>
          <w:rFonts w:ascii="Times New Roman" w:hAnsi="Times New Roman" w:cs="Times New Roman"/>
          <w:sz w:val="24"/>
        </w:rPr>
        <w:t>bank</w:t>
      </w:r>
      <w:r>
        <w:rPr>
          <w:rFonts w:ascii="Times New Roman" w:hAnsi="Times New Roman" w:cs="Times New Roman"/>
          <w:spacing w:val="26"/>
          <w:sz w:val="24"/>
        </w:rPr>
        <w:t xml:space="preserve"> </w:t>
      </w:r>
      <w:r>
        <w:rPr>
          <w:rFonts w:ascii="Times New Roman" w:hAnsi="Times New Roman" w:cs="Times New Roman"/>
          <w:sz w:val="24"/>
        </w:rPr>
        <w:t>branches</w:t>
      </w:r>
      <w:r>
        <w:rPr>
          <w:rFonts w:ascii="Times New Roman" w:hAnsi="Times New Roman" w:cs="Times New Roman"/>
          <w:spacing w:val="26"/>
          <w:sz w:val="24"/>
        </w:rPr>
        <w:t xml:space="preserve"> </w:t>
      </w:r>
      <w:r>
        <w:rPr>
          <w:rFonts w:ascii="Times New Roman" w:hAnsi="Times New Roman" w:cs="Times New Roman"/>
          <w:sz w:val="24"/>
        </w:rPr>
        <w:t>opened</w:t>
      </w:r>
      <w:r>
        <w:rPr>
          <w:rFonts w:ascii="Times New Roman" w:hAnsi="Times New Roman" w:cs="Times New Roman"/>
          <w:spacing w:val="27"/>
          <w:sz w:val="24"/>
        </w:rPr>
        <w:t xml:space="preserve"> </w:t>
      </w:r>
      <w:r>
        <w:rPr>
          <w:rFonts w:ascii="Times New Roman" w:hAnsi="Times New Roman" w:cs="Times New Roman"/>
          <w:sz w:val="24"/>
        </w:rPr>
        <w:t>each</w:t>
      </w:r>
      <w:r>
        <w:rPr>
          <w:rFonts w:ascii="Times New Roman" w:hAnsi="Times New Roman" w:cs="Times New Roman"/>
          <w:spacing w:val="25"/>
          <w:sz w:val="24"/>
        </w:rPr>
        <w:t xml:space="preserve"> </w:t>
      </w:r>
      <w:r>
        <w:rPr>
          <w:rFonts w:ascii="Times New Roman" w:hAnsi="Times New Roman" w:cs="Times New Roman"/>
          <w:spacing w:val="-2"/>
          <w:sz w:val="24"/>
        </w:rPr>
        <w:t>year,</w:t>
      </w:r>
    </w:p>
    <w:p w14:paraId="6E595750" w14:textId="77777777" w:rsidR="00725518" w:rsidRDefault="00725518">
      <w:pPr>
        <w:pStyle w:val="BodyText"/>
        <w:spacing w:before="79"/>
        <w:ind w:left="0"/>
        <w:rPr>
          <w:rFonts w:ascii="Times New Roman" w:hAnsi="Times New Roman" w:cs="Times New Roman"/>
        </w:rPr>
      </w:pPr>
    </w:p>
    <w:p w14:paraId="7477780B" w14:textId="77777777" w:rsidR="00725518" w:rsidRDefault="00000000">
      <w:pPr>
        <w:pStyle w:val="ListParagraph"/>
        <w:numPr>
          <w:ilvl w:val="0"/>
          <w:numId w:val="3"/>
        </w:numPr>
        <w:tabs>
          <w:tab w:val="left" w:pos="606"/>
          <w:tab w:val="left" w:pos="608"/>
        </w:tabs>
        <w:spacing w:line="386" w:lineRule="auto"/>
        <w:ind w:right="23"/>
        <w:rPr>
          <w:rFonts w:ascii="Times New Roman" w:hAnsi="Times New Roman" w:cs="Times New Roman"/>
          <w:sz w:val="24"/>
        </w:rPr>
      </w:pPr>
      <w:r>
        <w:rPr>
          <w:rFonts w:ascii="Times New Roman" w:hAnsi="Times New Roman" w:cs="Times New Roman"/>
          <w:i/>
          <w:sz w:val="24"/>
        </w:rPr>
        <w:t>α</w:t>
      </w:r>
      <w:r>
        <w:rPr>
          <w:rFonts w:ascii="Times New Roman" w:hAnsi="Times New Roman" w:cs="Times New Roman"/>
          <w:i/>
          <w:sz w:val="24"/>
          <w:vertAlign w:val="subscript"/>
        </w:rPr>
        <w:t>s</w:t>
      </w:r>
      <w:r>
        <w:rPr>
          <w:rFonts w:ascii="Times New Roman" w:hAnsi="Times New Roman" w:cs="Times New Roman"/>
          <w:i/>
          <w:spacing w:val="36"/>
          <w:sz w:val="24"/>
        </w:rPr>
        <w:t xml:space="preserve"> </w:t>
      </w:r>
      <w:r>
        <w:rPr>
          <w:rFonts w:ascii="Times New Roman" w:hAnsi="Times New Roman" w:cs="Times New Roman"/>
          <w:sz w:val="24"/>
        </w:rPr>
        <w:t>are</w:t>
      </w:r>
      <w:r>
        <w:rPr>
          <w:rFonts w:ascii="Times New Roman" w:hAnsi="Times New Roman" w:cs="Times New Roman"/>
          <w:spacing w:val="40"/>
          <w:sz w:val="24"/>
        </w:rPr>
        <w:t xml:space="preserve"> </w:t>
      </w:r>
      <w:r>
        <w:rPr>
          <w:rFonts w:ascii="Times New Roman" w:hAnsi="Times New Roman" w:cs="Times New Roman"/>
          <w:sz w:val="24"/>
        </w:rPr>
        <w:t>state</w:t>
      </w:r>
      <w:r>
        <w:rPr>
          <w:rFonts w:ascii="Times New Roman" w:hAnsi="Times New Roman" w:cs="Times New Roman"/>
          <w:spacing w:val="40"/>
          <w:sz w:val="24"/>
        </w:rPr>
        <w:t xml:space="preserve"> </w:t>
      </w:r>
      <w:r>
        <w:rPr>
          <w:rFonts w:ascii="Times New Roman" w:hAnsi="Times New Roman" w:cs="Times New Roman"/>
          <w:sz w:val="24"/>
        </w:rPr>
        <w:t>fixed</w:t>
      </w:r>
      <w:r>
        <w:rPr>
          <w:rFonts w:ascii="Times New Roman" w:hAnsi="Times New Roman" w:cs="Times New Roman"/>
          <w:spacing w:val="40"/>
          <w:sz w:val="24"/>
        </w:rPr>
        <w:t xml:space="preserve"> </w:t>
      </w:r>
      <w:r>
        <w:rPr>
          <w:rFonts w:ascii="Times New Roman" w:hAnsi="Times New Roman" w:cs="Times New Roman"/>
          <w:sz w:val="24"/>
        </w:rPr>
        <w:t>effects</w:t>
      </w:r>
      <w:r>
        <w:rPr>
          <w:rFonts w:ascii="Times New Roman" w:hAnsi="Times New Roman" w:cs="Times New Roman"/>
          <w:spacing w:val="40"/>
          <w:sz w:val="24"/>
        </w:rPr>
        <w:t xml:space="preserve"> </w:t>
      </w:r>
      <w:r>
        <w:rPr>
          <w:rFonts w:ascii="Times New Roman" w:hAnsi="Times New Roman" w:cs="Times New Roman"/>
          <w:sz w:val="24"/>
        </w:rPr>
        <w:t>capturing</w:t>
      </w:r>
      <w:r>
        <w:rPr>
          <w:rFonts w:ascii="Times New Roman" w:hAnsi="Times New Roman" w:cs="Times New Roman"/>
          <w:spacing w:val="40"/>
          <w:sz w:val="24"/>
        </w:rPr>
        <w:t xml:space="preserve"> </w:t>
      </w:r>
      <w:r>
        <w:rPr>
          <w:rFonts w:ascii="Times New Roman" w:hAnsi="Times New Roman" w:cs="Times New Roman"/>
          <w:sz w:val="24"/>
        </w:rPr>
        <w:t>time-invariant</w:t>
      </w:r>
      <w:r>
        <w:rPr>
          <w:rFonts w:ascii="Times New Roman" w:hAnsi="Times New Roman" w:cs="Times New Roman"/>
          <w:spacing w:val="40"/>
          <w:sz w:val="24"/>
        </w:rPr>
        <w:t xml:space="preserve"> </w:t>
      </w:r>
      <w:r>
        <w:rPr>
          <w:rFonts w:ascii="Times New Roman" w:hAnsi="Times New Roman" w:cs="Times New Roman"/>
          <w:sz w:val="24"/>
        </w:rPr>
        <w:t>characteristics</w:t>
      </w:r>
      <w:r>
        <w:rPr>
          <w:rFonts w:ascii="Times New Roman" w:hAnsi="Times New Roman" w:cs="Times New Roman"/>
          <w:spacing w:val="40"/>
          <w:sz w:val="24"/>
        </w:rPr>
        <w:t xml:space="preserve"> </w:t>
      </w:r>
      <w:r>
        <w:rPr>
          <w:rFonts w:ascii="Times New Roman" w:hAnsi="Times New Roman" w:cs="Times New Roman"/>
          <w:sz w:val="24"/>
        </w:rPr>
        <w:t>such</w:t>
      </w:r>
      <w:r>
        <w:rPr>
          <w:rFonts w:ascii="Times New Roman" w:hAnsi="Times New Roman" w:cs="Times New Roman"/>
          <w:spacing w:val="40"/>
          <w:sz w:val="24"/>
        </w:rPr>
        <w:t xml:space="preserve"> </w:t>
      </w:r>
      <w:r>
        <w:rPr>
          <w:rFonts w:ascii="Times New Roman" w:hAnsi="Times New Roman" w:cs="Times New Roman"/>
          <w:sz w:val="24"/>
        </w:rPr>
        <w:t>as</w:t>
      </w:r>
      <w:r>
        <w:rPr>
          <w:rFonts w:ascii="Times New Roman" w:hAnsi="Times New Roman" w:cs="Times New Roman"/>
          <w:spacing w:val="40"/>
          <w:sz w:val="24"/>
        </w:rPr>
        <w:t xml:space="preserve"> </w:t>
      </w:r>
      <w:r>
        <w:rPr>
          <w:rFonts w:ascii="Times New Roman" w:hAnsi="Times New Roman" w:cs="Times New Roman"/>
          <w:sz w:val="24"/>
        </w:rPr>
        <w:t>banking culture or baseline development,</w:t>
      </w:r>
    </w:p>
    <w:p w14:paraId="26453210" w14:textId="77777777" w:rsidR="00725518" w:rsidRDefault="00000000">
      <w:pPr>
        <w:pStyle w:val="ListParagraph"/>
        <w:numPr>
          <w:ilvl w:val="0"/>
          <w:numId w:val="3"/>
        </w:numPr>
        <w:tabs>
          <w:tab w:val="left" w:pos="606"/>
          <w:tab w:val="left" w:pos="608"/>
        </w:tabs>
        <w:spacing w:before="200" w:line="386" w:lineRule="auto"/>
        <w:ind w:right="21"/>
        <w:rPr>
          <w:rFonts w:ascii="Times New Roman" w:hAnsi="Times New Roman" w:cs="Times New Roman"/>
          <w:sz w:val="24"/>
        </w:rPr>
      </w:pPr>
      <w:proofErr w:type="spellStart"/>
      <w:r>
        <w:rPr>
          <w:rFonts w:ascii="Times New Roman" w:hAnsi="Times New Roman" w:cs="Times New Roman"/>
          <w:i/>
          <w:sz w:val="24"/>
        </w:rPr>
        <w:t>δ</w:t>
      </w:r>
      <w:r>
        <w:rPr>
          <w:rFonts w:ascii="Times New Roman" w:hAnsi="Times New Roman" w:cs="Times New Roman"/>
          <w:i/>
          <w:sz w:val="24"/>
          <w:vertAlign w:val="subscript"/>
        </w:rPr>
        <w:t>t</w:t>
      </w:r>
      <w:proofErr w:type="spellEnd"/>
      <w:r>
        <w:rPr>
          <w:rFonts w:ascii="Times New Roman" w:hAnsi="Times New Roman" w:cs="Times New Roman"/>
          <w:i/>
          <w:sz w:val="24"/>
        </w:rPr>
        <w:t xml:space="preserve"> </w:t>
      </w:r>
      <w:r>
        <w:rPr>
          <w:rFonts w:ascii="Times New Roman" w:hAnsi="Times New Roman" w:cs="Times New Roman"/>
          <w:sz w:val="24"/>
        </w:rPr>
        <w:t>are year fixed effects capturing national shocks such as macroeconomic cycles or</w:t>
      </w:r>
      <w:r>
        <w:rPr>
          <w:rFonts w:ascii="Times New Roman" w:hAnsi="Times New Roman" w:cs="Times New Roman"/>
          <w:spacing w:val="80"/>
          <w:sz w:val="24"/>
        </w:rPr>
        <w:t xml:space="preserve"> </w:t>
      </w:r>
      <w:r>
        <w:rPr>
          <w:rFonts w:ascii="Times New Roman" w:hAnsi="Times New Roman" w:cs="Times New Roman"/>
          <w:sz w:val="24"/>
        </w:rPr>
        <w:t>regulatory changes.</w:t>
      </w:r>
    </w:p>
    <w:p w14:paraId="479E513A" w14:textId="77777777" w:rsidR="00725518" w:rsidRDefault="00000000">
      <w:pPr>
        <w:pStyle w:val="BodyText"/>
        <w:spacing w:before="272" w:line="391" w:lineRule="auto"/>
        <w:ind w:firstLine="351"/>
        <w:rPr>
          <w:rFonts w:ascii="Times New Roman" w:hAnsi="Times New Roman" w:cs="Times New Roman"/>
        </w:rPr>
      </w:pPr>
      <w:r>
        <w:rPr>
          <w:rFonts w:ascii="Times New Roman" w:hAnsi="Times New Roman" w:cs="Times New Roman"/>
          <w:w w:val="105"/>
        </w:rPr>
        <w:t xml:space="preserve">The coefficient of interest is </w:t>
      </w:r>
      <w:r>
        <w:rPr>
          <w:rFonts w:ascii="Times New Roman" w:hAnsi="Times New Roman" w:cs="Times New Roman"/>
          <w:i/>
          <w:w w:val="105"/>
        </w:rPr>
        <w:t>β</w:t>
      </w:r>
      <w:r>
        <w:rPr>
          <w:rFonts w:ascii="Times New Roman" w:hAnsi="Times New Roman" w:cs="Times New Roman"/>
          <w:w w:val="105"/>
          <w:vertAlign w:val="subscript"/>
        </w:rPr>
        <w:t>1</w:t>
      </w:r>
      <w:r>
        <w:rPr>
          <w:rFonts w:ascii="Times New Roman" w:hAnsi="Times New Roman" w:cs="Times New Roman"/>
          <w:w w:val="105"/>
        </w:rPr>
        <w:t>,</w:t>
      </w:r>
      <w:r>
        <w:rPr>
          <w:rFonts w:ascii="Times New Roman" w:hAnsi="Times New Roman" w:cs="Times New Roman"/>
          <w:spacing w:val="8"/>
          <w:w w:val="105"/>
        </w:rPr>
        <w:t xml:space="preserve"> </w:t>
      </w:r>
      <w:r>
        <w:rPr>
          <w:rFonts w:ascii="Times New Roman" w:hAnsi="Times New Roman" w:cs="Times New Roman"/>
          <w:w w:val="105"/>
        </w:rPr>
        <w:t>which measures how much additional credit growth occurred in high-exposure states relative to low-exposure states after UPI.</w:t>
      </w:r>
    </w:p>
    <w:p w14:paraId="1F9EE781" w14:textId="77777777" w:rsidR="00725518" w:rsidRDefault="00000000">
      <w:pPr>
        <w:pStyle w:val="BodyText"/>
        <w:spacing w:before="1" w:line="391" w:lineRule="auto"/>
        <w:ind w:firstLine="351"/>
        <w:rPr>
          <w:rFonts w:ascii="Times New Roman" w:hAnsi="Times New Roman" w:cs="Times New Roman"/>
          <w:w w:val="105"/>
        </w:rPr>
      </w:pPr>
      <w:r>
        <w:rPr>
          <w:rFonts w:ascii="Times New Roman" w:hAnsi="Times New Roman" w:cs="Times New Roman"/>
          <w:w w:val="105"/>
        </w:rPr>
        <w:t xml:space="preserve">A positive and statistically significant </w:t>
      </w:r>
      <w:r>
        <w:rPr>
          <w:rFonts w:ascii="Times New Roman" w:hAnsi="Times New Roman" w:cs="Times New Roman"/>
          <w:i/>
          <w:w w:val="105"/>
        </w:rPr>
        <w:t>β</w:t>
      </w:r>
      <w:r>
        <w:rPr>
          <w:rFonts w:ascii="Times New Roman" w:hAnsi="Times New Roman" w:cs="Times New Roman"/>
          <w:w w:val="105"/>
          <w:vertAlign w:val="subscript"/>
        </w:rPr>
        <w:t>1</w:t>
      </w:r>
      <w:r>
        <w:rPr>
          <w:rFonts w:ascii="Times New Roman" w:hAnsi="Times New Roman" w:cs="Times New Roman"/>
          <w:spacing w:val="30"/>
          <w:w w:val="105"/>
        </w:rPr>
        <w:t xml:space="preserve"> </w:t>
      </w:r>
      <w:r>
        <w:rPr>
          <w:rFonts w:ascii="Times New Roman" w:hAnsi="Times New Roman" w:cs="Times New Roman"/>
          <w:w w:val="105"/>
        </w:rPr>
        <w:t>implies that UPI scaled more effectively in</w:t>
      </w:r>
      <w:r>
        <w:rPr>
          <w:rFonts w:ascii="Times New Roman" w:hAnsi="Times New Roman" w:cs="Times New Roman"/>
          <w:spacing w:val="40"/>
          <w:w w:val="105"/>
        </w:rPr>
        <w:t xml:space="preserve"> </w:t>
      </w:r>
      <w:r>
        <w:rPr>
          <w:rFonts w:ascii="Times New Roman" w:hAnsi="Times New Roman" w:cs="Times New Roman"/>
          <w:w w:val="105"/>
        </w:rPr>
        <w:t>financially mature states, consistent with the theoretical mechanisms described earlier.</w:t>
      </w:r>
    </w:p>
    <w:p w14:paraId="2E23F3A4" w14:textId="77777777" w:rsidR="00725518" w:rsidRDefault="00000000">
      <w:pPr>
        <w:pStyle w:val="BodyText"/>
        <w:spacing w:before="1" w:line="391" w:lineRule="auto"/>
        <w:ind w:firstLine="351"/>
        <w:rPr>
          <w:rFonts w:ascii="Times New Roman" w:hAnsi="Times New Roman" w:cs="Times New Roman"/>
          <w:w w:val="105"/>
        </w:rPr>
      </w:pPr>
      <w:r>
        <w:rPr>
          <w:rFonts w:ascii="Times New Roman" w:hAnsi="Times New Roman" w:cs="Times New Roman"/>
          <w:w w:val="105"/>
        </w:rPr>
        <w:t>Standard errors are clustered at the state level to allow for arbitrary serial correlation within states over time, following standard practice in panel-data DID designs.</w:t>
      </w:r>
    </w:p>
    <w:p w14:paraId="3446A1C3" w14:textId="77777777" w:rsidR="00725518" w:rsidRDefault="00725518">
      <w:pPr>
        <w:pStyle w:val="BodyText"/>
        <w:spacing w:before="120"/>
        <w:ind w:left="0"/>
        <w:rPr>
          <w:rFonts w:ascii="Times New Roman" w:hAnsi="Times New Roman" w:cs="Times New Roman"/>
        </w:rPr>
      </w:pPr>
    </w:p>
    <w:p w14:paraId="14B87EBF" w14:textId="77777777" w:rsidR="00725518" w:rsidRDefault="00000000">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0"/>
        </w:rPr>
        <w:lastRenderedPageBreak/>
        <w:t>Interpretation</w:t>
      </w:r>
      <w:r>
        <w:rPr>
          <w:rFonts w:ascii="Times New Roman" w:hAnsi="Times New Roman" w:cs="Times New Roman"/>
          <w:spacing w:val="42"/>
          <w:w w:val="120"/>
        </w:rPr>
        <w:t xml:space="preserve"> </w:t>
      </w:r>
      <w:r>
        <w:rPr>
          <w:rFonts w:ascii="Times New Roman" w:hAnsi="Times New Roman" w:cs="Times New Roman"/>
          <w:w w:val="120"/>
        </w:rPr>
        <w:t>of</w:t>
      </w:r>
      <w:r>
        <w:rPr>
          <w:rFonts w:ascii="Times New Roman" w:hAnsi="Times New Roman" w:cs="Times New Roman"/>
          <w:spacing w:val="43"/>
          <w:w w:val="120"/>
        </w:rPr>
        <w:t xml:space="preserve"> </w:t>
      </w:r>
      <w:r>
        <w:rPr>
          <w:rFonts w:ascii="Times New Roman" w:hAnsi="Times New Roman" w:cs="Times New Roman"/>
          <w:w w:val="120"/>
        </w:rPr>
        <w:t>the</w:t>
      </w:r>
      <w:r>
        <w:rPr>
          <w:rFonts w:ascii="Times New Roman" w:hAnsi="Times New Roman" w:cs="Times New Roman"/>
          <w:spacing w:val="43"/>
          <w:w w:val="120"/>
        </w:rPr>
        <w:t xml:space="preserve"> </w:t>
      </w:r>
      <w:r>
        <w:rPr>
          <w:rFonts w:ascii="Times New Roman" w:hAnsi="Times New Roman" w:cs="Times New Roman"/>
          <w:w w:val="120"/>
        </w:rPr>
        <w:t>DID</w:t>
      </w:r>
      <w:r>
        <w:rPr>
          <w:rFonts w:ascii="Times New Roman" w:hAnsi="Times New Roman" w:cs="Times New Roman"/>
          <w:spacing w:val="43"/>
          <w:w w:val="120"/>
        </w:rPr>
        <w:t xml:space="preserve"> </w:t>
      </w:r>
      <w:r>
        <w:rPr>
          <w:rFonts w:ascii="Times New Roman" w:hAnsi="Times New Roman" w:cs="Times New Roman"/>
          <w:spacing w:val="-2"/>
          <w:w w:val="120"/>
        </w:rPr>
        <w:t>Coefficient</w:t>
      </w:r>
    </w:p>
    <w:p w14:paraId="04E3351D" w14:textId="77777777" w:rsidR="00725518" w:rsidRDefault="00000000">
      <w:pPr>
        <w:pStyle w:val="BodyText"/>
        <w:spacing w:before="329" w:line="360" w:lineRule="auto"/>
        <w:jc w:val="both"/>
        <w:rPr>
          <w:rFonts w:ascii="Times New Roman" w:hAnsi="Times New Roman" w:cs="Times New Roman"/>
        </w:rPr>
      </w:pPr>
      <w:r>
        <w:rPr>
          <w:rFonts w:ascii="Times New Roman" w:hAnsi="Times New Roman" w:cs="Times New Roman"/>
        </w:rPr>
        <w:t>Because the treatment is continuous, β₁ does not represent an average treatment effect but instead the marginal impact of greater financial depth on post-UPI credit growth. It measures how much more credit per capita increased after UPI in states with higher pre-UPI deposits per capita.</w:t>
      </w:r>
    </w:p>
    <w:p w14:paraId="1B795734" w14:textId="77777777" w:rsidR="00725518" w:rsidRDefault="00725518">
      <w:pPr>
        <w:pStyle w:val="BodyText"/>
        <w:spacing w:before="120"/>
        <w:ind w:left="0"/>
        <w:rPr>
          <w:rFonts w:ascii="Times New Roman" w:hAnsi="Times New Roman" w:cs="Times New Roman"/>
        </w:rPr>
      </w:pPr>
    </w:p>
    <w:p w14:paraId="19132C2D" w14:textId="77777777" w:rsidR="00725518" w:rsidRDefault="00000000">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0"/>
        </w:rPr>
        <w:t>Identification</w:t>
      </w:r>
      <w:r>
        <w:rPr>
          <w:rFonts w:ascii="Times New Roman" w:hAnsi="Times New Roman" w:cs="Times New Roman"/>
          <w:spacing w:val="17"/>
          <w:w w:val="120"/>
        </w:rPr>
        <w:t xml:space="preserve"> </w:t>
      </w:r>
      <w:r>
        <w:rPr>
          <w:rFonts w:ascii="Times New Roman" w:hAnsi="Times New Roman" w:cs="Times New Roman"/>
          <w:w w:val="120"/>
        </w:rPr>
        <w:t>and</w:t>
      </w:r>
      <w:r>
        <w:rPr>
          <w:rFonts w:ascii="Times New Roman" w:hAnsi="Times New Roman" w:cs="Times New Roman"/>
          <w:spacing w:val="18"/>
          <w:w w:val="120"/>
        </w:rPr>
        <w:t xml:space="preserve"> </w:t>
      </w:r>
      <w:r>
        <w:rPr>
          <w:rFonts w:ascii="Times New Roman" w:hAnsi="Times New Roman" w:cs="Times New Roman"/>
          <w:spacing w:val="-2"/>
          <w:w w:val="120"/>
        </w:rPr>
        <w:t>Assumptions</w:t>
      </w:r>
    </w:p>
    <w:p w14:paraId="0F927C5D" w14:textId="77777777" w:rsidR="00725518" w:rsidRDefault="00000000">
      <w:pPr>
        <w:pStyle w:val="BodyText"/>
        <w:spacing w:before="329" w:line="391" w:lineRule="auto"/>
        <w:ind w:right="19"/>
        <w:jc w:val="both"/>
        <w:rPr>
          <w:rFonts w:ascii="Times New Roman" w:hAnsi="Times New Roman" w:cs="Times New Roman"/>
          <w:w w:val="105"/>
        </w:rPr>
      </w:pPr>
      <w:r>
        <w:rPr>
          <w:rFonts w:ascii="Times New Roman" w:hAnsi="Times New Roman" w:cs="Times New Roman"/>
          <w:w w:val="105"/>
        </w:rPr>
        <w:t>The</w:t>
      </w:r>
      <w:r>
        <w:rPr>
          <w:rFonts w:ascii="Times New Roman" w:hAnsi="Times New Roman" w:cs="Times New Roman"/>
          <w:spacing w:val="25"/>
          <w:w w:val="105"/>
        </w:rPr>
        <w:t xml:space="preserve"> </w:t>
      </w:r>
      <w:r>
        <w:rPr>
          <w:rFonts w:ascii="Times New Roman" w:hAnsi="Times New Roman" w:cs="Times New Roman"/>
          <w:w w:val="105"/>
        </w:rPr>
        <w:t>key</w:t>
      </w:r>
      <w:r>
        <w:rPr>
          <w:rFonts w:ascii="Times New Roman" w:hAnsi="Times New Roman" w:cs="Times New Roman"/>
          <w:spacing w:val="25"/>
          <w:w w:val="105"/>
        </w:rPr>
        <w:t xml:space="preserve"> </w:t>
      </w:r>
      <w:r>
        <w:rPr>
          <w:rFonts w:ascii="Times New Roman" w:hAnsi="Times New Roman" w:cs="Times New Roman"/>
          <w:w w:val="105"/>
        </w:rPr>
        <w:t>assumption</w:t>
      </w:r>
      <w:r>
        <w:rPr>
          <w:rFonts w:ascii="Times New Roman" w:hAnsi="Times New Roman" w:cs="Times New Roman"/>
          <w:spacing w:val="25"/>
          <w:w w:val="105"/>
        </w:rPr>
        <w:t xml:space="preserve"> </w:t>
      </w:r>
      <w:r>
        <w:rPr>
          <w:rFonts w:ascii="Times New Roman" w:hAnsi="Times New Roman" w:cs="Times New Roman"/>
          <w:w w:val="105"/>
        </w:rPr>
        <w:t>for</w:t>
      </w:r>
      <w:r>
        <w:rPr>
          <w:rFonts w:ascii="Times New Roman" w:hAnsi="Times New Roman" w:cs="Times New Roman"/>
          <w:spacing w:val="25"/>
          <w:w w:val="105"/>
        </w:rPr>
        <w:t xml:space="preserve"> </w:t>
      </w:r>
      <w:r>
        <w:rPr>
          <w:rFonts w:ascii="Times New Roman" w:hAnsi="Times New Roman" w:cs="Times New Roman"/>
          <w:w w:val="105"/>
        </w:rPr>
        <w:t>identification</w:t>
      </w:r>
      <w:r>
        <w:rPr>
          <w:rFonts w:ascii="Times New Roman" w:hAnsi="Times New Roman" w:cs="Times New Roman"/>
          <w:spacing w:val="25"/>
          <w:w w:val="105"/>
        </w:rPr>
        <w:t xml:space="preserve"> </w:t>
      </w:r>
      <w:r>
        <w:rPr>
          <w:rFonts w:ascii="Times New Roman" w:hAnsi="Times New Roman" w:cs="Times New Roman"/>
          <w:w w:val="105"/>
        </w:rPr>
        <w:t>is</w:t>
      </w:r>
      <w:r>
        <w:rPr>
          <w:rFonts w:ascii="Times New Roman" w:hAnsi="Times New Roman" w:cs="Times New Roman"/>
          <w:spacing w:val="25"/>
          <w:w w:val="105"/>
        </w:rPr>
        <w:t xml:space="preserve"> </w:t>
      </w:r>
      <w:r>
        <w:rPr>
          <w:rFonts w:ascii="Times New Roman" w:hAnsi="Times New Roman" w:cs="Times New Roman"/>
          <w:w w:val="105"/>
        </w:rPr>
        <w:t>a</w:t>
      </w:r>
      <w:r>
        <w:rPr>
          <w:rFonts w:ascii="Times New Roman" w:hAnsi="Times New Roman" w:cs="Times New Roman"/>
          <w:spacing w:val="25"/>
          <w:w w:val="105"/>
        </w:rPr>
        <w:t xml:space="preserve"> </w:t>
      </w:r>
      <w:r>
        <w:rPr>
          <w:rFonts w:ascii="Times New Roman" w:hAnsi="Times New Roman" w:cs="Times New Roman"/>
          <w:b/>
          <w:bCs/>
          <w:w w:val="105"/>
        </w:rPr>
        <w:t>parallel</w:t>
      </w:r>
      <w:r>
        <w:rPr>
          <w:rFonts w:ascii="Times New Roman" w:hAnsi="Times New Roman" w:cs="Times New Roman"/>
          <w:b/>
          <w:bCs/>
          <w:spacing w:val="38"/>
          <w:w w:val="105"/>
        </w:rPr>
        <w:t xml:space="preserve"> </w:t>
      </w:r>
      <w:r>
        <w:rPr>
          <w:rFonts w:ascii="Times New Roman" w:hAnsi="Times New Roman" w:cs="Times New Roman"/>
          <w:b/>
          <w:bCs/>
          <w:w w:val="105"/>
        </w:rPr>
        <w:t>trends</w:t>
      </w:r>
      <w:r>
        <w:rPr>
          <w:rFonts w:ascii="Times New Roman" w:hAnsi="Times New Roman" w:cs="Times New Roman"/>
          <w:b/>
          <w:bCs/>
          <w:spacing w:val="25"/>
          <w:w w:val="105"/>
        </w:rPr>
        <w:t xml:space="preserve"> </w:t>
      </w:r>
      <w:r>
        <w:rPr>
          <w:rFonts w:ascii="Times New Roman" w:hAnsi="Times New Roman" w:cs="Times New Roman"/>
          <w:w w:val="105"/>
        </w:rPr>
        <w:t>assumption:</w:t>
      </w:r>
      <w:r>
        <w:rPr>
          <w:rFonts w:ascii="Times New Roman" w:hAnsi="Times New Roman" w:cs="Times New Roman"/>
          <w:spacing w:val="40"/>
          <w:w w:val="105"/>
        </w:rPr>
        <w:t xml:space="preserve"> </w:t>
      </w:r>
      <w:r>
        <w:rPr>
          <w:rFonts w:ascii="Times New Roman" w:hAnsi="Times New Roman" w:cs="Times New Roman"/>
          <w:w w:val="105"/>
        </w:rPr>
        <w:t>in</w:t>
      </w:r>
      <w:r>
        <w:rPr>
          <w:rFonts w:ascii="Times New Roman" w:hAnsi="Times New Roman" w:cs="Times New Roman"/>
          <w:spacing w:val="25"/>
          <w:w w:val="105"/>
        </w:rPr>
        <w:t xml:space="preserve"> </w:t>
      </w:r>
      <w:r>
        <w:rPr>
          <w:rFonts w:ascii="Times New Roman" w:hAnsi="Times New Roman" w:cs="Times New Roman"/>
          <w:w w:val="105"/>
        </w:rPr>
        <w:t>the</w:t>
      </w:r>
      <w:r>
        <w:rPr>
          <w:rFonts w:ascii="Times New Roman" w:hAnsi="Times New Roman" w:cs="Times New Roman"/>
          <w:spacing w:val="25"/>
          <w:w w:val="105"/>
        </w:rPr>
        <w:t xml:space="preserve"> </w:t>
      </w:r>
      <w:r>
        <w:rPr>
          <w:rFonts w:ascii="Times New Roman" w:hAnsi="Times New Roman" w:cs="Times New Roman"/>
          <w:w w:val="105"/>
        </w:rPr>
        <w:t>absence of UPI, states with high and low pre-UPI deposit exposure would have continued along similar credit trajectories.</w:t>
      </w:r>
      <w:r>
        <w:rPr>
          <w:rFonts w:ascii="Times New Roman" w:hAnsi="Times New Roman" w:cs="Times New Roman"/>
          <w:spacing w:val="40"/>
          <w:w w:val="105"/>
        </w:rPr>
        <w:t xml:space="preserve"> </w:t>
      </w:r>
      <w:r>
        <w:rPr>
          <w:rFonts w:ascii="Times New Roman" w:hAnsi="Times New Roman" w:cs="Times New Roman"/>
          <w:w w:val="105"/>
        </w:rPr>
        <w:t xml:space="preserve">We validate this using an event-study specification, showing </w:t>
      </w:r>
      <w:r>
        <w:rPr>
          <w:rFonts w:ascii="Times New Roman" w:hAnsi="Times New Roman" w:cs="Times New Roman"/>
        </w:rPr>
        <w:t xml:space="preserve">that pre-2016 differences in credit growth between high- and low-exposure states are small </w:t>
      </w:r>
      <w:r>
        <w:rPr>
          <w:rFonts w:ascii="Times New Roman" w:hAnsi="Times New Roman" w:cs="Times New Roman"/>
          <w:w w:val="105"/>
        </w:rPr>
        <w:t xml:space="preserve">and statistically insignificant. Figure </w:t>
      </w:r>
      <w:bookmarkStart w:id="4" w:name="_Int_84fL87Pg"/>
      <w:r>
        <w:rPr>
          <w:rFonts w:ascii="Times New Roman" w:hAnsi="Times New Roman" w:cs="Times New Roman"/>
          <w:w w:val="105"/>
        </w:rPr>
        <w:t>1 in the Appendix</w:t>
      </w:r>
      <w:bookmarkEnd w:id="4"/>
      <w:r>
        <w:rPr>
          <w:rFonts w:ascii="Times New Roman" w:hAnsi="Times New Roman" w:cs="Times New Roman"/>
          <w:w w:val="105"/>
        </w:rPr>
        <w:t xml:space="preserve"> shows parallel trends.</w:t>
      </w:r>
    </w:p>
    <w:p w14:paraId="01B9B03D" w14:textId="77777777" w:rsidR="00725518" w:rsidRDefault="00725518">
      <w:pPr>
        <w:pStyle w:val="BodyText"/>
        <w:spacing w:before="329" w:line="391" w:lineRule="auto"/>
        <w:ind w:right="19"/>
        <w:jc w:val="both"/>
        <w:rPr>
          <w:rFonts w:ascii="Times New Roman" w:hAnsi="Times New Roman" w:cs="Times New Roman"/>
          <w:w w:val="105"/>
        </w:rPr>
      </w:pPr>
    </w:p>
    <w:p w14:paraId="4BAACD54" w14:textId="77777777" w:rsidR="00725518" w:rsidRDefault="00000000">
      <w:pPr>
        <w:pStyle w:val="Heading1"/>
        <w:numPr>
          <w:ilvl w:val="0"/>
          <w:numId w:val="1"/>
        </w:numPr>
        <w:tabs>
          <w:tab w:val="left" w:pos="603"/>
        </w:tabs>
        <w:ind w:left="603" w:hanging="580"/>
        <w:contextualSpacing/>
        <w:rPr>
          <w:rFonts w:ascii="Times New Roman" w:hAnsi="Times New Roman" w:cs="Times New Roman"/>
        </w:rPr>
      </w:pPr>
      <w:r>
        <w:rPr>
          <w:rFonts w:ascii="Times New Roman" w:hAnsi="Times New Roman" w:cs="Times New Roman"/>
          <w:spacing w:val="-2"/>
          <w:w w:val="120"/>
        </w:rPr>
        <w:t>Results</w:t>
      </w:r>
    </w:p>
    <w:p w14:paraId="7294000F" w14:textId="77777777" w:rsidR="00725518" w:rsidRDefault="00725518">
      <w:pPr>
        <w:pStyle w:val="BodyText"/>
        <w:spacing w:before="57"/>
        <w:ind w:left="0"/>
        <w:rPr>
          <w:rFonts w:ascii="Times New Roman" w:hAnsi="Times New Roman" w:cs="Times New Roman"/>
          <w:b/>
          <w:sz w:val="34"/>
        </w:rPr>
      </w:pPr>
    </w:p>
    <w:p w14:paraId="32D3298C" w14:textId="77777777" w:rsidR="00725518" w:rsidRDefault="00000000">
      <w:pPr>
        <w:pStyle w:val="Heading2"/>
        <w:numPr>
          <w:ilvl w:val="1"/>
          <w:numId w:val="1"/>
        </w:numPr>
        <w:tabs>
          <w:tab w:val="left" w:pos="758"/>
        </w:tabs>
        <w:spacing w:before="1"/>
        <w:ind w:hanging="735"/>
        <w:rPr>
          <w:rFonts w:ascii="Times New Roman" w:hAnsi="Times New Roman" w:cs="Times New Roman"/>
        </w:rPr>
      </w:pPr>
      <w:r>
        <w:rPr>
          <w:rFonts w:ascii="Times New Roman" w:hAnsi="Times New Roman" w:cs="Times New Roman"/>
          <w:w w:val="130"/>
        </w:rPr>
        <w:t>OLS</w:t>
      </w:r>
      <w:r>
        <w:rPr>
          <w:rFonts w:ascii="Times New Roman" w:hAnsi="Times New Roman" w:cs="Times New Roman"/>
          <w:spacing w:val="37"/>
          <w:w w:val="130"/>
        </w:rPr>
        <w:t xml:space="preserve"> </w:t>
      </w:r>
      <w:r>
        <w:rPr>
          <w:rFonts w:ascii="Times New Roman" w:hAnsi="Times New Roman" w:cs="Times New Roman"/>
          <w:w w:val="130"/>
        </w:rPr>
        <w:t>and</w:t>
      </w:r>
      <w:r>
        <w:rPr>
          <w:rFonts w:ascii="Times New Roman" w:hAnsi="Times New Roman" w:cs="Times New Roman"/>
          <w:spacing w:val="38"/>
          <w:w w:val="130"/>
        </w:rPr>
        <w:t xml:space="preserve"> </w:t>
      </w:r>
      <w:r>
        <w:rPr>
          <w:rFonts w:ascii="Times New Roman" w:hAnsi="Times New Roman" w:cs="Times New Roman"/>
          <w:w w:val="130"/>
        </w:rPr>
        <w:t>DID</w:t>
      </w:r>
      <w:r>
        <w:rPr>
          <w:rFonts w:ascii="Times New Roman" w:hAnsi="Times New Roman" w:cs="Times New Roman"/>
          <w:spacing w:val="38"/>
          <w:w w:val="130"/>
        </w:rPr>
        <w:t xml:space="preserve"> </w:t>
      </w:r>
      <w:r>
        <w:rPr>
          <w:rFonts w:ascii="Times New Roman" w:hAnsi="Times New Roman" w:cs="Times New Roman"/>
          <w:spacing w:val="-2"/>
          <w:w w:val="130"/>
        </w:rPr>
        <w:t>Estimates</w:t>
      </w:r>
    </w:p>
    <w:p w14:paraId="69EDC17D" w14:textId="77777777" w:rsidR="00725518" w:rsidRDefault="00725518">
      <w:pPr>
        <w:pStyle w:val="BodyText"/>
        <w:spacing w:before="10"/>
        <w:ind w:left="0"/>
        <w:rPr>
          <w:rFonts w:ascii="Times New Roman" w:hAnsi="Times New Roman" w:cs="Times New Roman"/>
          <w:b/>
          <w:sz w:val="28"/>
        </w:rPr>
      </w:pPr>
    </w:p>
    <w:p w14:paraId="6124CC3F" w14:textId="77777777" w:rsidR="00725518" w:rsidRDefault="00000000">
      <w:pPr>
        <w:pStyle w:val="BodyText"/>
        <w:ind w:left="2"/>
        <w:jc w:val="center"/>
        <w:rPr>
          <w:rFonts w:ascii="Times New Roman" w:hAnsi="Times New Roman" w:cs="Times New Roman"/>
        </w:rPr>
      </w:pPr>
      <w:bookmarkStart w:id="5" w:name="_bookmark2"/>
      <w:bookmarkEnd w:id="5"/>
      <w:r>
        <w:rPr>
          <w:rFonts w:ascii="Times New Roman" w:hAnsi="Times New Roman" w:cs="Times New Roman"/>
          <w:w w:val="105"/>
        </w:rPr>
        <w:t>Table</w:t>
      </w:r>
      <w:r>
        <w:rPr>
          <w:rFonts w:ascii="Times New Roman" w:hAnsi="Times New Roman" w:cs="Times New Roman"/>
          <w:spacing w:val="19"/>
          <w:w w:val="105"/>
        </w:rPr>
        <w:t xml:space="preserve"> </w:t>
      </w:r>
      <w:r>
        <w:rPr>
          <w:rFonts w:ascii="Times New Roman" w:hAnsi="Times New Roman" w:cs="Times New Roman"/>
          <w:w w:val="105"/>
        </w:rPr>
        <w:t>2:</w:t>
      </w:r>
      <w:r>
        <w:rPr>
          <w:rFonts w:ascii="Times New Roman" w:hAnsi="Times New Roman" w:cs="Times New Roman"/>
          <w:spacing w:val="46"/>
          <w:w w:val="105"/>
        </w:rPr>
        <w:t xml:space="preserve"> </w:t>
      </w:r>
      <w:r>
        <w:rPr>
          <w:rFonts w:ascii="Times New Roman" w:hAnsi="Times New Roman" w:cs="Times New Roman"/>
          <w:w w:val="105"/>
        </w:rPr>
        <w:t>Regression</w:t>
      </w:r>
      <w:r>
        <w:rPr>
          <w:rFonts w:ascii="Times New Roman" w:hAnsi="Times New Roman" w:cs="Times New Roman"/>
          <w:spacing w:val="19"/>
          <w:w w:val="105"/>
        </w:rPr>
        <w:t xml:space="preserve"> </w:t>
      </w:r>
      <w:r>
        <w:rPr>
          <w:rFonts w:ascii="Times New Roman" w:hAnsi="Times New Roman" w:cs="Times New Roman"/>
          <w:w w:val="105"/>
        </w:rPr>
        <w:t>Results:</w:t>
      </w:r>
      <w:r>
        <w:rPr>
          <w:rFonts w:ascii="Times New Roman" w:hAnsi="Times New Roman" w:cs="Times New Roman"/>
          <w:spacing w:val="46"/>
          <w:w w:val="105"/>
        </w:rPr>
        <w:t xml:space="preserve"> </w:t>
      </w:r>
      <w:r>
        <w:rPr>
          <w:rFonts w:ascii="Times New Roman" w:hAnsi="Times New Roman" w:cs="Times New Roman"/>
          <w:w w:val="105"/>
        </w:rPr>
        <w:t>Exposure,</w:t>
      </w:r>
      <w:r>
        <w:rPr>
          <w:rFonts w:ascii="Times New Roman" w:hAnsi="Times New Roman" w:cs="Times New Roman"/>
          <w:spacing w:val="20"/>
          <w:w w:val="105"/>
        </w:rPr>
        <w:t xml:space="preserve"> </w:t>
      </w:r>
      <w:r>
        <w:rPr>
          <w:rFonts w:ascii="Times New Roman" w:hAnsi="Times New Roman" w:cs="Times New Roman"/>
          <w:w w:val="105"/>
        </w:rPr>
        <w:t>DID</w:t>
      </w:r>
      <w:r>
        <w:rPr>
          <w:rFonts w:ascii="Times New Roman" w:hAnsi="Times New Roman" w:cs="Times New Roman"/>
          <w:spacing w:val="20"/>
          <w:w w:val="105"/>
        </w:rPr>
        <w:t xml:space="preserve"> </w:t>
      </w:r>
      <w:r>
        <w:rPr>
          <w:rFonts w:ascii="Times New Roman" w:hAnsi="Times New Roman" w:cs="Times New Roman"/>
          <w:w w:val="105"/>
        </w:rPr>
        <w:t>Models,</w:t>
      </w:r>
      <w:r>
        <w:rPr>
          <w:rFonts w:ascii="Times New Roman" w:hAnsi="Times New Roman" w:cs="Times New Roman"/>
          <w:spacing w:val="20"/>
          <w:w w:val="105"/>
        </w:rPr>
        <w:t xml:space="preserve"> </w:t>
      </w:r>
      <w:r>
        <w:rPr>
          <w:rFonts w:ascii="Times New Roman" w:hAnsi="Times New Roman" w:cs="Times New Roman"/>
          <w:w w:val="105"/>
        </w:rPr>
        <w:t>and</w:t>
      </w:r>
      <w:r>
        <w:rPr>
          <w:rFonts w:ascii="Times New Roman" w:hAnsi="Times New Roman" w:cs="Times New Roman"/>
          <w:spacing w:val="20"/>
          <w:w w:val="105"/>
        </w:rPr>
        <w:t xml:space="preserve"> </w:t>
      </w:r>
      <w:r>
        <w:rPr>
          <w:rFonts w:ascii="Times New Roman" w:hAnsi="Times New Roman" w:cs="Times New Roman"/>
          <w:spacing w:val="-2"/>
          <w:w w:val="105"/>
        </w:rPr>
        <w:t>Controls</w:t>
      </w:r>
    </w:p>
    <w:p w14:paraId="5BBC860B" w14:textId="77777777" w:rsidR="00725518" w:rsidRDefault="00725518">
      <w:pPr>
        <w:pStyle w:val="BodyText"/>
        <w:spacing w:before="8"/>
        <w:ind w:left="0"/>
        <w:rPr>
          <w:rFonts w:ascii="Times New Roman" w:hAnsi="Times New Roman" w:cs="Times New Roman"/>
          <w:sz w:val="18"/>
        </w:rPr>
      </w:pPr>
    </w:p>
    <w:tbl>
      <w:tblPr>
        <w:tblW w:w="9258" w:type="dxa"/>
        <w:tblInd w:w="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99"/>
        <w:gridCol w:w="1443"/>
        <w:gridCol w:w="2141"/>
        <w:gridCol w:w="1990"/>
        <w:gridCol w:w="2185"/>
      </w:tblGrid>
      <w:tr w:rsidR="00725518" w14:paraId="4333F0F9" w14:textId="77777777">
        <w:trPr>
          <w:trHeight w:val="407"/>
        </w:trPr>
        <w:tc>
          <w:tcPr>
            <w:tcW w:w="1499" w:type="dxa"/>
          </w:tcPr>
          <w:p w14:paraId="6A6F492F" w14:textId="77777777" w:rsidR="00725518" w:rsidRDefault="00725518">
            <w:pPr>
              <w:pStyle w:val="TableParagraph"/>
              <w:spacing w:before="0"/>
              <w:ind w:left="0"/>
              <w:jc w:val="left"/>
              <w:rPr>
                <w:rFonts w:ascii="Times New Roman" w:hAnsi="Times New Roman" w:cs="Times New Roman"/>
                <w:sz w:val="20"/>
              </w:rPr>
            </w:pPr>
          </w:p>
        </w:tc>
        <w:tc>
          <w:tcPr>
            <w:tcW w:w="1443" w:type="dxa"/>
          </w:tcPr>
          <w:p w14:paraId="4A576D36" w14:textId="77777777" w:rsidR="00725518" w:rsidRDefault="00000000">
            <w:pPr>
              <w:pStyle w:val="TableParagraph"/>
              <w:spacing w:before="125"/>
              <w:ind w:left="82"/>
              <w:jc w:val="left"/>
              <w:rPr>
                <w:rFonts w:ascii="Times New Roman" w:hAnsi="Times New Roman" w:cs="Times New Roman"/>
                <w:sz w:val="16"/>
              </w:rPr>
            </w:pPr>
            <w:r>
              <w:rPr>
                <w:rFonts w:ascii="Times New Roman" w:hAnsi="Times New Roman" w:cs="Times New Roman"/>
                <w:w w:val="115"/>
                <w:sz w:val="16"/>
              </w:rPr>
              <w:t>(1)</w:t>
            </w:r>
            <w:r>
              <w:rPr>
                <w:rFonts w:ascii="Times New Roman" w:hAnsi="Times New Roman" w:cs="Times New Roman"/>
                <w:spacing w:val="-4"/>
                <w:w w:val="115"/>
                <w:sz w:val="16"/>
              </w:rPr>
              <w:t xml:space="preserve"> </w:t>
            </w:r>
            <w:r>
              <w:rPr>
                <w:rFonts w:ascii="Times New Roman" w:hAnsi="Times New Roman" w:cs="Times New Roman"/>
                <w:w w:val="115"/>
                <w:sz w:val="16"/>
              </w:rPr>
              <w:t>Exposure</w:t>
            </w:r>
            <w:r>
              <w:rPr>
                <w:rFonts w:ascii="Times New Roman" w:hAnsi="Times New Roman" w:cs="Times New Roman"/>
                <w:spacing w:val="-3"/>
                <w:w w:val="115"/>
                <w:sz w:val="16"/>
              </w:rPr>
              <w:t xml:space="preserve"> </w:t>
            </w:r>
            <w:r>
              <w:rPr>
                <w:rFonts w:ascii="Times New Roman" w:hAnsi="Times New Roman" w:cs="Times New Roman"/>
                <w:spacing w:val="-5"/>
                <w:w w:val="115"/>
                <w:sz w:val="16"/>
              </w:rPr>
              <w:t>OLS</w:t>
            </w:r>
          </w:p>
        </w:tc>
        <w:tc>
          <w:tcPr>
            <w:tcW w:w="2141" w:type="dxa"/>
          </w:tcPr>
          <w:p w14:paraId="170581FE" w14:textId="77777777" w:rsidR="00725518" w:rsidRDefault="00000000">
            <w:pPr>
              <w:pStyle w:val="TableParagraph"/>
              <w:spacing w:before="125"/>
              <w:ind w:left="82"/>
              <w:jc w:val="left"/>
              <w:rPr>
                <w:rFonts w:ascii="Times New Roman" w:hAnsi="Times New Roman" w:cs="Times New Roman"/>
                <w:sz w:val="16"/>
              </w:rPr>
            </w:pPr>
            <w:r>
              <w:rPr>
                <w:rFonts w:ascii="Times New Roman" w:hAnsi="Times New Roman" w:cs="Times New Roman"/>
                <w:w w:val="120"/>
                <w:sz w:val="16"/>
              </w:rPr>
              <w:t>(2)</w:t>
            </w:r>
            <w:r>
              <w:rPr>
                <w:rFonts w:ascii="Times New Roman" w:hAnsi="Times New Roman" w:cs="Times New Roman"/>
                <w:spacing w:val="2"/>
                <w:w w:val="120"/>
                <w:sz w:val="16"/>
              </w:rPr>
              <w:t xml:space="preserve"> </w:t>
            </w:r>
            <w:r>
              <w:rPr>
                <w:rFonts w:ascii="Times New Roman" w:hAnsi="Times New Roman" w:cs="Times New Roman"/>
                <w:w w:val="120"/>
                <w:sz w:val="16"/>
              </w:rPr>
              <w:t>DID:</w:t>
            </w:r>
            <w:r>
              <w:rPr>
                <w:rFonts w:ascii="Times New Roman" w:hAnsi="Times New Roman" w:cs="Times New Roman"/>
                <w:spacing w:val="4"/>
                <w:w w:val="120"/>
                <w:sz w:val="16"/>
              </w:rPr>
              <w:t xml:space="preserve"> </w:t>
            </w:r>
            <w:r>
              <w:rPr>
                <w:rFonts w:ascii="Times New Roman" w:hAnsi="Times New Roman" w:cs="Times New Roman"/>
                <w:w w:val="120"/>
                <w:sz w:val="16"/>
              </w:rPr>
              <w:t>State</w:t>
            </w:r>
            <w:r>
              <w:rPr>
                <w:rFonts w:ascii="Times New Roman" w:hAnsi="Times New Roman" w:cs="Times New Roman"/>
                <w:w w:val="130"/>
                <w:sz w:val="16"/>
              </w:rPr>
              <w:t xml:space="preserve"> +</w:t>
            </w:r>
            <w:r>
              <w:rPr>
                <w:rFonts w:ascii="Times New Roman" w:hAnsi="Times New Roman" w:cs="Times New Roman"/>
                <w:spacing w:val="-1"/>
                <w:w w:val="130"/>
                <w:sz w:val="16"/>
              </w:rPr>
              <w:t xml:space="preserve"> </w:t>
            </w:r>
            <w:r>
              <w:rPr>
                <w:rFonts w:ascii="Times New Roman" w:hAnsi="Times New Roman" w:cs="Times New Roman"/>
                <w:w w:val="120"/>
                <w:sz w:val="16"/>
              </w:rPr>
              <w:t>Year</w:t>
            </w:r>
            <w:r>
              <w:rPr>
                <w:rFonts w:ascii="Times New Roman" w:hAnsi="Times New Roman" w:cs="Times New Roman"/>
                <w:spacing w:val="3"/>
                <w:w w:val="120"/>
                <w:sz w:val="16"/>
              </w:rPr>
              <w:t xml:space="preserve"> </w:t>
            </w:r>
            <w:r>
              <w:rPr>
                <w:rFonts w:ascii="Times New Roman" w:hAnsi="Times New Roman" w:cs="Times New Roman"/>
                <w:spacing w:val="-5"/>
                <w:w w:val="120"/>
                <w:sz w:val="16"/>
              </w:rPr>
              <w:t>FE</w:t>
            </w:r>
          </w:p>
        </w:tc>
        <w:tc>
          <w:tcPr>
            <w:tcW w:w="1990" w:type="dxa"/>
          </w:tcPr>
          <w:p w14:paraId="4958AACA" w14:textId="77777777" w:rsidR="00725518" w:rsidRDefault="00000000">
            <w:pPr>
              <w:pStyle w:val="TableParagraph"/>
              <w:spacing w:before="125"/>
              <w:ind w:left="82"/>
              <w:jc w:val="left"/>
              <w:rPr>
                <w:rFonts w:ascii="Times New Roman" w:hAnsi="Times New Roman" w:cs="Times New Roman"/>
                <w:sz w:val="16"/>
              </w:rPr>
            </w:pPr>
            <w:r>
              <w:rPr>
                <w:rFonts w:ascii="Times New Roman" w:hAnsi="Times New Roman" w:cs="Times New Roman"/>
                <w:w w:val="120"/>
                <w:sz w:val="16"/>
              </w:rPr>
              <w:t>(3)</w:t>
            </w:r>
            <w:r>
              <w:rPr>
                <w:rFonts w:ascii="Times New Roman" w:hAnsi="Times New Roman" w:cs="Times New Roman"/>
                <w:spacing w:val="10"/>
                <w:w w:val="120"/>
                <w:sz w:val="16"/>
              </w:rPr>
              <w:t xml:space="preserve"> </w:t>
            </w:r>
            <w:r>
              <w:rPr>
                <w:rFonts w:ascii="Times New Roman" w:hAnsi="Times New Roman" w:cs="Times New Roman"/>
                <w:w w:val="120"/>
                <w:sz w:val="16"/>
              </w:rPr>
              <w:t>DID:</w:t>
            </w:r>
            <w:r>
              <w:rPr>
                <w:rFonts w:ascii="Times New Roman" w:hAnsi="Times New Roman" w:cs="Times New Roman"/>
                <w:spacing w:val="11"/>
                <w:w w:val="120"/>
                <w:sz w:val="16"/>
              </w:rPr>
              <w:t xml:space="preserve"> </w:t>
            </w:r>
            <w:r>
              <w:rPr>
                <w:rFonts w:ascii="Times New Roman" w:hAnsi="Times New Roman" w:cs="Times New Roman"/>
                <w:w w:val="120"/>
                <w:sz w:val="16"/>
              </w:rPr>
              <w:t>State</w:t>
            </w:r>
            <w:r>
              <w:rPr>
                <w:rFonts w:ascii="Times New Roman" w:hAnsi="Times New Roman" w:cs="Times New Roman"/>
                <w:spacing w:val="11"/>
                <w:w w:val="120"/>
                <w:sz w:val="16"/>
              </w:rPr>
              <w:t xml:space="preserve"> </w:t>
            </w:r>
            <w:r>
              <w:rPr>
                <w:rFonts w:ascii="Times New Roman" w:hAnsi="Times New Roman" w:cs="Times New Roman"/>
                <w:w w:val="120"/>
                <w:sz w:val="16"/>
              </w:rPr>
              <w:t>FE</w:t>
            </w:r>
            <w:r>
              <w:rPr>
                <w:rFonts w:ascii="Times New Roman" w:hAnsi="Times New Roman" w:cs="Times New Roman"/>
                <w:spacing w:val="10"/>
                <w:w w:val="120"/>
                <w:sz w:val="16"/>
              </w:rPr>
              <w:t xml:space="preserve"> </w:t>
            </w:r>
            <w:r>
              <w:rPr>
                <w:rFonts w:ascii="Times New Roman" w:hAnsi="Times New Roman" w:cs="Times New Roman"/>
                <w:spacing w:val="-4"/>
                <w:w w:val="120"/>
                <w:sz w:val="16"/>
              </w:rPr>
              <w:t>Only</w:t>
            </w:r>
          </w:p>
        </w:tc>
        <w:tc>
          <w:tcPr>
            <w:tcW w:w="2185" w:type="dxa"/>
          </w:tcPr>
          <w:p w14:paraId="699CE617" w14:textId="77777777" w:rsidR="00725518" w:rsidRDefault="00000000">
            <w:pPr>
              <w:pStyle w:val="TableParagraph"/>
              <w:spacing w:before="125"/>
              <w:ind w:left="82"/>
              <w:jc w:val="left"/>
              <w:rPr>
                <w:rFonts w:ascii="Times New Roman" w:hAnsi="Times New Roman" w:cs="Times New Roman"/>
                <w:sz w:val="16"/>
              </w:rPr>
            </w:pPr>
            <w:r>
              <w:rPr>
                <w:rFonts w:ascii="Times New Roman" w:hAnsi="Times New Roman" w:cs="Times New Roman"/>
                <w:w w:val="120"/>
                <w:sz w:val="16"/>
              </w:rPr>
              <w:t>(4)</w:t>
            </w:r>
            <w:r>
              <w:rPr>
                <w:rFonts w:ascii="Times New Roman" w:hAnsi="Times New Roman" w:cs="Times New Roman"/>
                <w:spacing w:val="14"/>
                <w:w w:val="120"/>
                <w:sz w:val="16"/>
              </w:rPr>
              <w:t xml:space="preserve"> </w:t>
            </w:r>
            <w:r>
              <w:rPr>
                <w:rFonts w:ascii="Times New Roman" w:hAnsi="Times New Roman" w:cs="Times New Roman"/>
                <w:w w:val="120"/>
                <w:sz w:val="16"/>
              </w:rPr>
              <w:t>DID</w:t>
            </w:r>
            <w:r>
              <w:rPr>
                <w:rFonts w:ascii="Times New Roman" w:hAnsi="Times New Roman" w:cs="Times New Roman"/>
                <w:spacing w:val="12"/>
                <w:w w:val="130"/>
                <w:sz w:val="16"/>
              </w:rPr>
              <w:t xml:space="preserve"> </w:t>
            </w:r>
            <w:r>
              <w:rPr>
                <w:rFonts w:ascii="Times New Roman" w:hAnsi="Times New Roman" w:cs="Times New Roman"/>
                <w:w w:val="130"/>
                <w:sz w:val="16"/>
              </w:rPr>
              <w:t>+</w:t>
            </w:r>
            <w:r>
              <w:rPr>
                <w:rFonts w:ascii="Times New Roman" w:hAnsi="Times New Roman" w:cs="Times New Roman"/>
                <w:spacing w:val="11"/>
                <w:w w:val="130"/>
                <w:sz w:val="16"/>
              </w:rPr>
              <w:t xml:space="preserve"> </w:t>
            </w:r>
            <w:r>
              <w:rPr>
                <w:rFonts w:ascii="Times New Roman" w:hAnsi="Times New Roman" w:cs="Times New Roman"/>
                <w:w w:val="120"/>
                <w:sz w:val="16"/>
              </w:rPr>
              <w:t>Bank</w:t>
            </w:r>
            <w:r>
              <w:rPr>
                <w:rFonts w:ascii="Times New Roman" w:hAnsi="Times New Roman" w:cs="Times New Roman"/>
                <w:spacing w:val="15"/>
                <w:w w:val="120"/>
                <w:sz w:val="16"/>
              </w:rPr>
              <w:t xml:space="preserve"> </w:t>
            </w:r>
            <w:r>
              <w:rPr>
                <w:rFonts w:ascii="Times New Roman" w:hAnsi="Times New Roman" w:cs="Times New Roman"/>
                <w:spacing w:val="-2"/>
                <w:w w:val="120"/>
                <w:sz w:val="16"/>
              </w:rPr>
              <w:t>Branches</w:t>
            </w:r>
          </w:p>
        </w:tc>
      </w:tr>
      <w:tr w:rsidR="00725518" w14:paraId="39CA2616" w14:textId="77777777">
        <w:trPr>
          <w:trHeight w:val="987"/>
        </w:trPr>
        <w:tc>
          <w:tcPr>
            <w:tcW w:w="1499" w:type="dxa"/>
          </w:tcPr>
          <w:p w14:paraId="3AB05A86" w14:textId="77777777" w:rsidR="00725518" w:rsidRDefault="00000000">
            <w:pPr>
              <w:pStyle w:val="TableParagraph"/>
              <w:spacing w:before="125"/>
              <w:ind w:left="82"/>
              <w:jc w:val="left"/>
              <w:rPr>
                <w:rFonts w:ascii="Times New Roman" w:hAnsi="Times New Roman" w:cs="Times New Roman"/>
                <w:b/>
                <w:sz w:val="16"/>
              </w:rPr>
            </w:pPr>
            <w:r>
              <w:rPr>
                <w:rFonts w:ascii="Times New Roman" w:hAnsi="Times New Roman" w:cs="Times New Roman"/>
                <w:b/>
                <w:spacing w:val="-2"/>
                <w:w w:val="125"/>
                <w:sz w:val="16"/>
              </w:rPr>
              <w:t>Exposure</w:t>
            </w:r>
          </w:p>
        </w:tc>
        <w:tc>
          <w:tcPr>
            <w:tcW w:w="1443" w:type="dxa"/>
          </w:tcPr>
          <w:p w14:paraId="1A8D86E5" w14:textId="77777777" w:rsidR="00725518" w:rsidRDefault="00000000">
            <w:pPr>
              <w:pStyle w:val="TableParagraph"/>
              <w:spacing w:before="11" w:line="332" w:lineRule="exact"/>
              <w:ind w:left="440" w:right="418" w:hanging="29"/>
              <w:jc w:val="left"/>
              <w:rPr>
                <w:rFonts w:ascii="Times New Roman" w:hAnsi="Times New Roman" w:cs="Times New Roman"/>
                <w:sz w:val="16"/>
              </w:rPr>
            </w:pPr>
            <w:r>
              <w:rPr>
                <w:rFonts w:ascii="Times New Roman" w:hAnsi="Times New Roman" w:cs="Times New Roman"/>
                <w:spacing w:val="-2"/>
                <w:w w:val="105"/>
                <w:sz w:val="16"/>
              </w:rPr>
              <w:t>1.2811</w:t>
            </w:r>
            <w:r>
              <w:rPr>
                <w:rFonts w:ascii="Times New Roman" w:hAnsi="Times New Roman" w:cs="Times New Roman"/>
                <w:spacing w:val="-2"/>
                <w:w w:val="105"/>
                <w:sz w:val="16"/>
                <w:vertAlign w:val="superscript"/>
              </w:rPr>
              <w:t>∗∗∗</w:t>
            </w:r>
            <w:r>
              <w:rPr>
                <w:rFonts w:ascii="Times New Roman" w:hAnsi="Times New Roman" w:cs="Times New Roman"/>
                <w:spacing w:val="40"/>
                <w:w w:val="105"/>
                <w:sz w:val="16"/>
              </w:rPr>
              <w:t xml:space="preserve"> </w:t>
            </w:r>
            <w:r>
              <w:rPr>
                <w:rFonts w:ascii="Times New Roman" w:hAnsi="Times New Roman" w:cs="Times New Roman"/>
                <w:spacing w:val="-2"/>
                <w:w w:val="105"/>
                <w:sz w:val="16"/>
              </w:rPr>
              <w:t>(0.0990)</w:t>
            </w:r>
          </w:p>
        </w:tc>
        <w:tc>
          <w:tcPr>
            <w:tcW w:w="2141" w:type="dxa"/>
          </w:tcPr>
          <w:p w14:paraId="427CCC38" w14:textId="77777777" w:rsidR="00725518" w:rsidRDefault="00725518">
            <w:pPr>
              <w:pStyle w:val="TableParagraph"/>
              <w:spacing w:before="0"/>
              <w:ind w:left="0"/>
              <w:jc w:val="left"/>
              <w:rPr>
                <w:rFonts w:ascii="Times New Roman" w:hAnsi="Times New Roman" w:cs="Times New Roman"/>
                <w:sz w:val="20"/>
              </w:rPr>
            </w:pPr>
          </w:p>
        </w:tc>
        <w:tc>
          <w:tcPr>
            <w:tcW w:w="1990" w:type="dxa"/>
          </w:tcPr>
          <w:p w14:paraId="48B34FB1" w14:textId="77777777" w:rsidR="00725518" w:rsidRDefault="00725518">
            <w:pPr>
              <w:pStyle w:val="TableParagraph"/>
              <w:spacing w:before="0"/>
              <w:ind w:left="0"/>
              <w:jc w:val="left"/>
              <w:rPr>
                <w:rFonts w:ascii="Times New Roman" w:hAnsi="Times New Roman" w:cs="Times New Roman"/>
                <w:sz w:val="20"/>
              </w:rPr>
            </w:pPr>
          </w:p>
        </w:tc>
        <w:tc>
          <w:tcPr>
            <w:tcW w:w="2185" w:type="dxa"/>
          </w:tcPr>
          <w:p w14:paraId="220520DB" w14:textId="77777777" w:rsidR="00725518" w:rsidRDefault="00725518">
            <w:pPr>
              <w:pStyle w:val="TableParagraph"/>
              <w:spacing w:before="0"/>
              <w:ind w:left="0"/>
              <w:jc w:val="left"/>
              <w:rPr>
                <w:rFonts w:ascii="Times New Roman" w:hAnsi="Times New Roman" w:cs="Times New Roman"/>
                <w:sz w:val="20"/>
              </w:rPr>
            </w:pPr>
          </w:p>
        </w:tc>
      </w:tr>
      <w:tr w:rsidR="00725518" w14:paraId="40F7F0BA" w14:textId="77777777">
        <w:trPr>
          <w:trHeight w:val="723"/>
        </w:trPr>
        <w:tc>
          <w:tcPr>
            <w:tcW w:w="1499" w:type="dxa"/>
          </w:tcPr>
          <w:p w14:paraId="1B23DA22" w14:textId="77777777" w:rsidR="00725518" w:rsidRDefault="00000000">
            <w:pPr>
              <w:pStyle w:val="TableParagraph"/>
              <w:spacing w:before="102"/>
              <w:ind w:left="82"/>
              <w:jc w:val="left"/>
              <w:rPr>
                <w:rFonts w:ascii="Times New Roman" w:hAnsi="Times New Roman" w:cs="Times New Roman"/>
                <w:b/>
                <w:sz w:val="16"/>
              </w:rPr>
            </w:pPr>
            <w:r>
              <w:rPr>
                <w:rFonts w:ascii="Times New Roman" w:hAnsi="Times New Roman" w:cs="Times New Roman"/>
                <w:b/>
                <w:spacing w:val="-5"/>
                <w:w w:val="145"/>
                <w:sz w:val="16"/>
              </w:rPr>
              <w:t>DID</w:t>
            </w:r>
          </w:p>
        </w:tc>
        <w:tc>
          <w:tcPr>
            <w:tcW w:w="1443" w:type="dxa"/>
          </w:tcPr>
          <w:p w14:paraId="49741069" w14:textId="77777777" w:rsidR="00725518" w:rsidRDefault="00725518">
            <w:pPr>
              <w:pStyle w:val="TableParagraph"/>
              <w:spacing w:before="0"/>
              <w:ind w:left="0"/>
              <w:jc w:val="left"/>
              <w:rPr>
                <w:rFonts w:ascii="Times New Roman" w:hAnsi="Times New Roman" w:cs="Times New Roman"/>
                <w:sz w:val="20"/>
              </w:rPr>
            </w:pPr>
          </w:p>
        </w:tc>
        <w:tc>
          <w:tcPr>
            <w:tcW w:w="2141" w:type="dxa"/>
          </w:tcPr>
          <w:p w14:paraId="04A65F9E" w14:textId="77777777" w:rsidR="00725518" w:rsidRDefault="00000000">
            <w:pPr>
              <w:pStyle w:val="TableParagraph"/>
              <w:spacing w:before="102"/>
              <w:ind w:left="0" w:right="6"/>
              <w:rPr>
                <w:rFonts w:ascii="Times New Roman" w:hAnsi="Times New Roman" w:cs="Times New Roman"/>
                <w:sz w:val="16"/>
              </w:rPr>
            </w:pPr>
            <w:r>
              <w:rPr>
                <w:rFonts w:ascii="Times New Roman" w:hAnsi="Times New Roman" w:cs="Times New Roman"/>
                <w:spacing w:val="-2"/>
                <w:w w:val="105"/>
                <w:sz w:val="16"/>
              </w:rPr>
              <w:t>0.4109</w:t>
            </w:r>
            <w:r>
              <w:rPr>
                <w:rFonts w:ascii="Times New Roman" w:hAnsi="Times New Roman" w:cs="Times New Roman"/>
                <w:spacing w:val="-2"/>
                <w:w w:val="105"/>
                <w:sz w:val="16"/>
                <w:vertAlign w:val="superscript"/>
              </w:rPr>
              <w:t>∗∗</w:t>
            </w:r>
          </w:p>
          <w:p w14:paraId="7DAEF135" w14:textId="77777777" w:rsidR="00725518" w:rsidRDefault="00000000">
            <w:pPr>
              <w:pStyle w:val="TableParagraph"/>
              <w:spacing w:before="136"/>
              <w:ind w:left="5" w:right="6"/>
              <w:rPr>
                <w:rFonts w:ascii="Times New Roman" w:hAnsi="Times New Roman" w:cs="Times New Roman"/>
                <w:sz w:val="16"/>
              </w:rPr>
            </w:pPr>
            <w:r>
              <w:rPr>
                <w:rFonts w:ascii="Times New Roman" w:hAnsi="Times New Roman" w:cs="Times New Roman"/>
                <w:spacing w:val="-2"/>
                <w:w w:val="105"/>
                <w:sz w:val="16"/>
              </w:rPr>
              <w:t>(0.1675)</w:t>
            </w:r>
          </w:p>
        </w:tc>
        <w:tc>
          <w:tcPr>
            <w:tcW w:w="1990" w:type="dxa"/>
          </w:tcPr>
          <w:p w14:paraId="3B688307" w14:textId="77777777" w:rsidR="00725518" w:rsidRDefault="00000000">
            <w:pPr>
              <w:pStyle w:val="TableParagraph"/>
              <w:spacing w:before="102"/>
              <w:ind w:left="0" w:right="5"/>
              <w:rPr>
                <w:rFonts w:ascii="Times New Roman" w:hAnsi="Times New Roman" w:cs="Times New Roman"/>
                <w:sz w:val="16"/>
              </w:rPr>
            </w:pPr>
            <w:r>
              <w:rPr>
                <w:rFonts w:ascii="Times New Roman" w:hAnsi="Times New Roman" w:cs="Times New Roman"/>
                <w:spacing w:val="-2"/>
                <w:w w:val="105"/>
                <w:sz w:val="16"/>
              </w:rPr>
              <w:t>0.3861</w:t>
            </w:r>
            <w:r>
              <w:rPr>
                <w:rFonts w:ascii="Times New Roman" w:hAnsi="Times New Roman" w:cs="Times New Roman"/>
                <w:spacing w:val="-2"/>
                <w:w w:val="105"/>
                <w:sz w:val="16"/>
                <w:vertAlign w:val="superscript"/>
              </w:rPr>
              <w:t>∗∗∗</w:t>
            </w:r>
          </w:p>
          <w:p w14:paraId="3377784A" w14:textId="77777777" w:rsidR="00725518" w:rsidRDefault="00000000">
            <w:pPr>
              <w:pStyle w:val="TableParagraph"/>
              <w:spacing w:before="136"/>
              <w:ind w:left="5" w:right="5"/>
              <w:rPr>
                <w:rFonts w:ascii="Times New Roman" w:hAnsi="Times New Roman" w:cs="Times New Roman"/>
                <w:sz w:val="16"/>
              </w:rPr>
            </w:pPr>
            <w:r>
              <w:rPr>
                <w:rFonts w:ascii="Times New Roman" w:hAnsi="Times New Roman" w:cs="Times New Roman"/>
                <w:spacing w:val="-2"/>
                <w:w w:val="105"/>
                <w:sz w:val="16"/>
              </w:rPr>
              <w:t>(0.1333)</w:t>
            </w:r>
          </w:p>
        </w:tc>
        <w:tc>
          <w:tcPr>
            <w:tcW w:w="2185" w:type="dxa"/>
          </w:tcPr>
          <w:p w14:paraId="094E7312" w14:textId="77777777" w:rsidR="00725518" w:rsidRDefault="00000000">
            <w:pPr>
              <w:pStyle w:val="TableParagraph"/>
              <w:spacing w:before="102"/>
              <w:ind w:left="1" w:right="5"/>
              <w:rPr>
                <w:rFonts w:ascii="Times New Roman" w:hAnsi="Times New Roman" w:cs="Times New Roman"/>
                <w:sz w:val="16"/>
              </w:rPr>
            </w:pPr>
            <w:r>
              <w:rPr>
                <w:rFonts w:ascii="Times New Roman" w:hAnsi="Times New Roman" w:cs="Times New Roman"/>
                <w:spacing w:val="-2"/>
                <w:w w:val="105"/>
                <w:sz w:val="16"/>
              </w:rPr>
              <w:t>0.3909</w:t>
            </w:r>
            <w:r>
              <w:rPr>
                <w:rFonts w:ascii="Times New Roman" w:hAnsi="Times New Roman" w:cs="Times New Roman"/>
                <w:spacing w:val="-2"/>
                <w:w w:val="105"/>
                <w:sz w:val="16"/>
                <w:vertAlign w:val="superscript"/>
              </w:rPr>
              <w:t>∗∗</w:t>
            </w:r>
          </w:p>
          <w:p w14:paraId="21A13842" w14:textId="77777777" w:rsidR="00725518" w:rsidRDefault="00000000">
            <w:pPr>
              <w:pStyle w:val="TableParagraph"/>
              <w:spacing w:before="136"/>
              <w:ind w:left="4" w:right="4"/>
              <w:rPr>
                <w:rFonts w:ascii="Times New Roman" w:hAnsi="Times New Roman" w:cs="Times New Roman"/>
                <w:sz w:val="16"/>
              </w:rPr>
            </w:pPr>
            <w:r>
              <w:rPr>
                <w:rFonts w:ascii="Times New Roman" w:hAnsi="Times New Roman" w:cs="Times New Roman"/>
                <w:spacing w:val="-2"/>
                <w:w w:val="105"/>
                <w:sz w:val="16"/>
              </w:rPr>
              <w:t>(0.1510)</w:t>
            </w:r>
          </w:p>
        </w:tc>
      </w:tr>
      <w:tr w:rsidR="00725518" w14:paraId="38AD69A2" w14:textId="77777777">
        <w:trPr>
          <w:trHeight w:val="428"/>
        </w:trPr>
        <w:tc>
          <w:tcPr>
            <w:tcW w:w="1499" w:type="dxa"/>
          </w:tcPr>
          <w:p w14:paraId="02DAE49E" w14:textId="77777777" w:rsidR="00725518" w:rsidRDefault="00000000">
            <w:pPr>
              <w:pStyle w:val="TableParagraph"/>
              <w:spacing w:before="90"/>
              <w:ind w:left="82"/>
              <w:jc w:val="left"/>
              <w:rPr>
                <w:rFonts w:ascii="Times New Roman" w:hAnsi="Times New Roman" w:cs="Times New Roman"/>
                <w:b/>
                <w:sz w:val="16"/>
              </w:rPr>
            </w:pPr>
            <w:r>
              <w:rPr>
                <w:rFonts w:ascii="Times New Roman" w:hAnsi="Times New Roman" w:cs="Times New Roman"/>
                <w:b/>
                <w:w w:val="125"/>
                <w:sz w:val="16"/>
              </w:rPr>
              <w:t>Bank</w:t>
            </w:r>
            <w:r>
              <w:rPr>
                <w:rFonts w:ascii="Times New Roman" w:hAnsi="Times New Roman" w:cs="Times New Roman"/>
                <w:b/>
                <w:spacing w:val="25"/>
                <w:w w:val="125"/>
                <w:sz w:val="16"/>
              </w:rPr>
              <w:t xml:space="preserve"> </w:t>
            </w:r>
            <w:r>
              <w:rPr>
                <w:rFonts w:ascii="Times New Roman" w:hAnsi="Times New Roman" w:cs="Times New Roman"/>
                <w:b/>
                <w:spacing w:val="-2"/>
                <w:w w:val="125"/>
                <w:sz w:val="16"/>
              </w:rPr>
              <w:t>branches</w:t>
            </w:r>
          </w:p>
        </w:tc>
        <w:tc>
          <w:tcPr>
            <w:tcW w:w="1443" w:type="dxa"/>
          </w:tcPr>
          <w:p w14:paraId="22813B18" w14:textId="77777777" w:rsidR="00725518" w:rsidRDefault="00725518">
            <w:pPr>
              <w:pStyle w:val="TableParagraph"/>
              <w:spacing w:before="0"/>
              <w:ind w:left="0"/>
              <w:jc w:val="left"/>
              <w:rPr>
                <w:rFonts w:ascii="Times New Roman" w:hAnsi="Times New Roman" w:cs="Times New Roman"/>
                <w:sz w:val="20"/>
              </w:rPr>
            </w:pPr>
          </w:p>
        </w:tc>
        <w:tc>
          <w:tcPr>
            <w:tcW w:w="2141" w:type="dxa"/>
          </w:tcPr>
          <w:p w14:paraId="52C4DC50" w14:textId="77777777" w:rsidR="00725518" w:rsidRDefault="00725518">
            <w:pPr>
              <w:pStyle w:val="TableParagraph"/>
              <w:spacing w:before="0"/>
              <w:ind w:left="0"/>
              <w:jc w:val="left"/>
              <w:rPr>
                <w:rFonts w:ascii="Times New Roman" w:hAnsi="Times New Roman" w:cs="Times New Roman"/>
                <w:sz w:val="20"/>
              </w:rPr>
            </w:pPr>
          </w:p>
        </w:tc>
        <w:tc>
          <w:tcPr>
            <w:tcW w:w="1990" w:type="dxa"/>
          </w:tcPr>
          <w:p w14:paraId="6544DCAD" w14:textId="77777777" w:rsidR="00725518" w:rsidRDefault="00725518">
            <w:pPr>
              <w:pStyle w:val="TableParagraph"/>
              <w:spacing w:before="0"/>
              <w:ind w:left="0"/>
              <w:jc w:val="left"/>
              <w:rPr>
                <w:rFonts w:ascii="Times New Roman" w:hAnsi="Times New Roman" w:cs="Times New Roman"/>
                <w:sz w:val="20"/>
              </w:rPr>
            </w:pPr>
          </w:p>
        </w:tc>
        <w:tc>
          <w:tcPr>
            <w:tcW w:w="2185" w:type="dxa"/>
          </w:tcPr>
          <w:p w14:paraId="1DD2BD1B" w14:textId="77777777" w:rsidR="00725518" w:rsidRDefault="00000000">
            <w:pPr>
              <w:pStyle w:val="TableParagraph"/>
              <w:spacing w:before="90"/>
              <w:ind w:left="4" w:right="4"/>
              <w:rPr>
                <w:rFonts w:ascii="Times New Roman" w:hAnsi="Times New Roman" w:cs="Times New Roman"/>
                <w:sz w:val="16"/>
              </w:rPr>
            </w:pPr>
            <w:r>
              <w:rPr>
                <w:rFonts w:ascii="Times New Roman" w:hAnsi="Times New Roman" w:cs="Times New Roman"/>
                <w:spacing w:val="-2"/>
                <w:w w:val="105"/>
                <w:sz w:val="16"/>
              </w:rPr>
              <w:t>included</w:t>
            </w:r>
          </w:p>
        </w:tc>
      </w:tr>
      <w:tr w:rsidR="00725518" w14:paraId="1E2C5A5C" w14:textId="77777777">
        <w:trPr>
          <w:trHeight w:val="399"/>
        </w:trPr>
        <w:tc>
          <w:tcPr>
            <w:tcW w:w="1499" w:type="dxa"/>
          </w:tcPr>
          <w:p w14:paraId="6FBA47DC" w14:textId="77777777" w:rsidR="00725518" w:rsidRDefault="00000000">
            <w:pPr>
              <w:pStyle w:val="TableParagraph"/>
              <w:spacing w:before="125"/>
              <w:ind w:left="82"/>
              <w:jc w:val="left"/>
              <w:rPr>
                <w:rFonts w:ascii="Times New Roman" w:hAnsi="Times New Roman" w:cs="Times New Roman"/>
                <w:sz w:val="16"/>
              </w:rPr>
            </w:pPr>
            <w:r>
              <w:rPr>
                <w:rFonts w:ascii="Times New Roman" w:hAnsi="Times New Roman" w:cs="Times New Roman"/>
                <w:spacing w:val="-4"/>
                <w:w w:val="120"/>
                <w:sz w:val="16"/>
              </w:rPr>
              <w:t>Year</w:t>
            </w:r>
            <w:r>
              <w:rPr>
                <w:rFonts w:ascii="Times New Roman" w:hAnsi="Times New Roman" w:cs="Times New Roman"/>
                <w:spacing w:val="-5"/>
                <w:w w:val="130"/>
                <w:sz w:val="16"/>
              </w:rPr>
              <w:t xml:space="preserve"> FE</w:t>
            </w:r>
          </w:p>
        </w:tc>
        <w:tc>
          <w:tcPr>
            <w:tcW w:w="1443" w:type="dxa"/>
          </w:tcPr>
          <w:p w14:paraId="5863C539" w14:textId="77777777" w:rsidR="00725518" w:rsidRDefault="00000000">
            <w:pPr>
              <w:pStyle w:val="TableParagraph"/>
              <w:spacing w:before="125"/>
              <w:ind w:left="0" w:right="1"/>
              <w:rPr>
                <w:rFonts w:ascii="Times New Roman" w:hAnsi="Times New Roman" w:cs="Times New Roman"/>
                <w:sz w:val="16"/>
              </w:rPr>
            </w:pPr>
            <w:r>
              <w:rPr>
                <w:rFonts w:ascii="Times New Roman" w:hAnsi="Times New Roman" w:cs="Times New Roman"/>
                <w:spacing w:val="-5"/>
                <w:w w:val="105"/>
                <w:sz w:val="16"/>
              </w:rPr>
              <w:t>No</w:t>
            </w:r>
          </w:p>
        </w:tc>
        <w:tc>
          <w:tcPr>
            <w:tcW w:w="2141" w:type="dxa"/>
          </w:tcPr>
          <w:p w14:paraId="0691F0C1" w14:textId="77777777" w:rsidR="00725518" w:rsidRDefault="00000000">
            <w:pPr>
              <w:pStyle w:val="TableParagraph"/>
              <w:spacing w:before="125"/>
              <w:ind w:right="6"/>
              <w:rPr>
                <w:rFonts w:ascii="Times New Roman" w:hAnsi="Times New Roman" w:cs="Times New Roman"/>
                <w:sz w:val="16"/>
              </w:rPr>
            </w:pPr>
            <w:r>
              <w:rPr>
                <w:rFonts w:ascii="Times New Roman" w:hAnsi="Times New Roman" w:cs="Times New Roman"/>
                <w:spacing w:val="-5"/>
                <w:w w:val="115"/>
                <w:sz w:val="16"/>
              </w:rPr>
              <w:t>Yes</w:t>
            </w:r>
          </w:p>
        </w:tc>
        <w:tc>
          <w:tcPr>
            <w:tcW w:w="1990" w:type="dxa"/>
          </w:tcPr>
          <w:p w14:paraId="27CDD5CF" w14:textId="77777777" w:rsidR="00725518" w:rsidRDefault="00000000">
            <w:pPr>
              <w:pStyle w:val="TableParagraph"/>
              <w:spacing w:before="125"/>
              <w:ind w:left="5" w:right="5"/>
              <w:rPr>
                <w:rFonts w:ascii="Times New Roman" w:hAnsi="Times New Roman" w:cs="Times New Roman"/>
                <w:sz w:val="16"/>
              </w:rPr>
            </w:pPr>
            <w:r>
              <w:rPr>
                <w:rFonts w:ascii="Times New Roman" w:hAnsi="Times New Roman" w:cs="Times New Roman"/>
                <w:spacing w:val="-5"/>
                <w:w w:val="105"/>
                <w:sz w:val="16"/>
              </w:rPr>
              <w:t>No</w:t>
            </w:r>
          </w:p>
        </w:tc>
        <w:tc>
          <w:tcPr>
            <w:tcW w:w="2185" w:type="dxa"/>
          </w:tcPr>
          <w:p w14:paraId="1E903ACC" w14:textId="77777777" w:rsidR="00725518" w:rsidRDefault="00000000">
            <w:pPr>
              <w:pStyle w:val="TableParagraph"/>
              <w:spacing w:before="125"/>
              <w:ind w:left="5" w:right="4"/>
              <w:rPr>
                <w:rFonts w:ascii="Times New Roman" w:hAnsi="Times New Roman" w:cs="Times New Roman"/>
                <w:sz w:val="16"/>
              </w:rPr>
            </w:pPr>
            <w:r>
              <w:rPr>
                <w:rFonts w:ascii="Times New Roman" w:hAnsi="Times New Roman" w:cs="Times New Roman"/>
                <w:spacing w:val="-5"/>
                <w:w w:val="115"/>
                <w:sz w:val="16"/>
              </w:rPr>
              <w:t>Yes</w:t>
            </w:r>
          </w:p>
        </w:tc>
      </w:tr>
      <w:tr w:rsidR="00725518" w14:paraId="6685A57F" w14:textId="77777777">
        <w:trPr>
          <w:trHeight w:val="322"/>
        </w:trPr>
        <w:tc>
          <w:tcPr>
            <w:tcW w:w="1499" w:type="dxa"/>
          </w:tcPr>
          <w:p w14:paraId="26934261" w14:textId="77777777" w:rsidR="00725518" w:rsidRDefault="00000000">
            <w:pPr>
              <w:pStyle w:val="TableParagraph"/>
              <w:spacing w:before="54"/>
              <w:ind w:left="82"/>
              <w:jc w:val="left"/>
              <w:rPr>
                <w:rFonts w:ascii="Times New Roman" w:hAnsi="Times New Roman" w:cs="Times New Roman"/>
                <w:sz w:val="16"/>
              </w:rPr>
            </w:pPr>
            <w:r>
              <w:rPr>
                <w:rFonts w:ascii="Times New Roman" w:hAnsi="Times New Roman" w:cs="Times New Roman"/>
                <w:w w:val="110"/>
                <w:sz w:val="16"/>
              </w:rPr>
              <w:t>State</w:t>
            </w:r>
            <w:r>
              <w:rPr>
                <w:rFonts w:ascii="Times New Roman" w:hAnsi="Times New Roman" w:cs="Times New Roman"/>
                <w:spacing w:val="4"/>
                <w:w w:val="125"/>
                <w:sz w:val="16"/>
              </w:rPr>
              <w:t xml:space="preserve"> </w:t>
            </w:r>
            <w:r>
              <w:rPr>
                <w:rFonts w:ascii="Times New Roman" w:hAnsi="Times New Roman" w:cs="Times New Roman"/>
                <w:spacing w:val="-5"/>
                <w:w w:val="125"/>
                <w:sz w:val="16"/>
              </w:rPr>
              <w:t>FE</w:t>
            </w:r>
          </w:p>
        </w:tc>
        <w:tc>
          <w:tcPr>
            <w:tcW w:w="1443" w:type="dxa"/>
          </w:tcPr>
          <w:p w14:paraId="7A665D99" w14:textId="77777777" w:rsidR="00725518" w:rsidRDefault="00000000">
            <w:pPr>
              <w:pStyle w:val="TableParagraph"/>
              <w:spacing w:before="54"/>
              <w:ind w:left="1" w:right="1"/>
              <w:rPr>
                <w:rFonts w:ascii="Times New Roman" w:hAnsi="Times New Roman" w:cs="Times New Roman"/>
                <w:sz w:val="16"/>
              </w:rPr>
            </w:pPr>
            <w:r>
              <w:rPr>
                <w:rFonts w:ascii="Times New Roman" w:hAnsi="Times New Roman" w:cs="Times New Roman"/>
                <w:spacing w:val="-5"/>
                <w:w w:val="105"/>
                <w:sz w:val="16"/>
              </w:rPr>
              <w:t>No</w:t>
            </w:r>
          </w:p>
        </w:tc>
        <w:tc>
          <w:tcPr>
            <w:tcW w:w="2141" w:type="dxa"/>
          </w:tcPr>
          <w:p w14:paraId="4421B908" w14:textId="77777777" w:rsidR="00725518" w:rsidRDefault="00000000">
            <w:pPr>
              <w:pStyle w:val="TableParagraph"/>
              <w:spacing w:before="54"/>
              <w:ind w:left="5" w:right="6"/>
              <w:rPr>
                <w:rFonts w:ascii="Times New Roman" w:hAnsi="Times New Roman" w:cs="Times New Roman"/>
                <w:sz w:val="16"/>
              </w:rPr>
            </w:pPr>
            <w:r>
              <w:rPr>
                <w:rFonts w:ascii="Times New Roman" w:hAnsi="Times New Roman" w:cs="Times New Roman"/>
                <w:spacing w:val="-5"/>
                <w:w w:val="115"/>
                <w:sz w:val="16"/>
              </w:rPr>
              <w:t>Yes</w:t>
            </w:r>
          </w:p>
        </w:tc>
        <w:tc>
          <w:tcPr>
            <w:tcW w:w="1990" w:type="dxa"/>
          </w:tcPr>
          <w:p w14:paraId="5CC44AE3" w14:textId="77777777" w:rsidR="00725518" w:rsidRDefault="00000000">
            <w:pPr>
              <w:pStyle w:val="TableParagraph"/>
              <w:spacing w:before="54"/>
              <w:ind w:left="4" w:right="5"/>
              <w:rPr>
                <w:rFonts w:ascii="Times New Roman" w:hAnsi="Times New Roman" w:cs="Times New Roman"/>
                <w:sz w:val="16"/>
              </w:rPr>
            </w:pPr>
            <w:r>
              <w:rPr>
                <w:rFonts w:ascii="Times New Roman" w:hAnsi="Times New Roman" w:cs="Times New Roman"/>
                <w:spacing w:val="-5"/>
                <w:w w:val="115"/>
                <w:sz w:val="16"/>
              </w:rPr>
              <w:t>Yes</w:t>
            </w:r>
          </w:p>
        </w:tc>
        <w:tc>
          <w:tcPr>
            <w:tcW w:w="2185" w:type="dxa"/>
          </w:tcPr>
          <w:p w14:paraId="7179BE47" w14:textId="77777777" w:rsidR="00725518" w:rsidRDefault="00000000">
            <w:pPr>
              <w:pStyle w:val="TableParagraph"/>
              <w:spacing w:before="54"/>
              <w:ind w:left="4" w:right="4"/>
              <w:rPr>
                <w:rFonts w:ascii="Times New Roman" w:hAnsi="Times New Roman" w:cs="Times New Roman"/>
                <w:sz w:val="16"/>
              </w:rPr>
            </w:pPr>
            <w:r>
              <w:rPr>
                <w:rFonts w:ascii="Times New Roman" w:hAnsi="Times New Roman" w:cs="Times New Roman"/>
                <w:spacing w:val="-5"/>
                <w:w w:val="115"/>
                <w:sz w:val="16"/>
              </w:rPr>
              <w:t>Yes</w:t>
            </w:r>
          </w:p>
        </w:tc>
      </w:tr>
      <w:tr w:rsidR="00725518" w14:paraId="2C4D558D" w14:textId="77777777">
        <w:trPr>
          <w:trHeight w:val="322"/>
        </w:trPr>
        <w:tc>
          <w:tcPr>
            <w:tcW w:w="1499" w:type="dxa"/>
          </w:tcPr>
          <w:p w14:paraId="302AF525" w14:textId="77777777" w:rsidR="00725518" w:rsidRDefault="00000000">
            <w:pPr>
              <w:pStyle w:val="TableParagraph"/>
              <w:spacing w:before="54"/>
              <w:ind w:left="82"/>
              <w:jc w:val="left"/>
              <w:rPr>
                <w:rFonts w:ascii="Times New Roman" w:hAnsi="Times New Roman" w:cs="Times New Roman"/>
                <w:sz w:val="16"/>
              </w:rPr>
            </w:pPr>
            <w:r>
              <w:rPr>
                <w:rFonts w:ascii="Times New Roman" w:hAnsi="Times New Roman" w:cs="Times New Roman"/>
                <w:spacing w:val="-2"/>
                <w:w w:val="105"/>
                <w:sz w:val="16"/>
              </w:rPr>
              <w:t>Observations</w:t>
            </w:r>
          </w:p>
        </w:tc>
        <w:tc>
          <w:tcPr>
            <w:tcW w:w="1443" w:type="dxa"/>
          </w:tcPr>
          <w:p w14:paraId="7B0B5784" w14:textId="77777777" w:rsidR="00725518" w:rsidRDefault="00000000">
            <w:pPr>
              <w:pStyle w:val="TableParagraph"/>
              <w:spacing w:before="54"/>
              <w:ind w:left="1" w:right="1"/>
              <w:rPr>
                <w:rFonts w:ascii="Times New Roman" w:hAnsi="Times New Roman" w:cs="Times New Roman"/>
                <w:sz w:val="16"/>
              </w:rPr>
            </w:pPr>
            <w:r>
              <w:rPr>
                <w:rFonts w:ascii="Times New Roman" w:hAnsi="Times New Roman" w:cs="Times New Roman"/>
                <w:spacing w:val="-5"/>
                <w:sz w:val="16"/>
              </w:rPr>
              <w:t>442</w:t>
            </w:r>
          </w:p>
        </w:tc>
        <w:tc>
          <w:tcPr>
            <w:tcW w:w="2141" w:type="dxa"/>
          </w:tcPr>
          <w:p w14:paraId="7D29634D" w14:textId="77777777" w:rsidR="00725518" w:rsidRDefault="00000000">
            <w:pPr>
              <w:pStyle w:val="TableParagraph"/>
              <w:spacing w:before="54"/>
              <w:ind w:right="6"/>
              <w:rPr>
                <w:rFonts w:ascii="Times New Roman" w:hAnsi="Times New Roman" w:cs="Times New Roman"/>
                <w:sz w:val="16"/>
              </w:rPr>
            </w:pPr>
            <w:r>
              <w:rPr>
                <w:rFonts w:ascii="Times New Roman" w:hAnsi="Times New Roman" w:cs="Times New Roman"/>
                <w:spacing w:val="-5"/>
                <w:sz w:val="16"/>
              </w:rPr>
              <w:t>442</w:t>
            </w:r>
          </w:p>
        </w:tc>
        <w:tc>
          <w:tcPr>
            <w:tcW w:w="1990" w:type="dxa"/>
          </w:tcPr>
          <w:p w14:paraId="37D38705" w14:textId="77777777" w:rsidR="00725518" w:rsidRDefault="00000000">
            <w:pPr>
              <w:pStyle w:val="TableParagraph"/>
              <w:spacing w:before="54"/>
              <w:ind w:left="4" w:right="5"/>
              <w:rPr>
                <w:rFonts w:ascii="Times New Roman" w:hAnsi="Times New Roman" w:cs="Times New Roman"/>
                <w:sz w:val="16"/>
              </w:rPr>
            </w:pPr>
            <w:r>
              <w:rPr>
                <w:rFonts w:ascii="Times New Roman" w:hAnsi="Times New Roman" w:cs="Times New Roman"/>
                <w:spacing w:val="-5"/>
                <w:sz w:val="16"/>
              </w:rPr>
              <w:t>442</w:t>
            </w:r>
          </w:p>
        </w:tc>
        <w:tc>
          <w:tcPr>
            <w:tcW w:w="2185" w:type="dxa"/>
          </w:tcPr>
          <w:p w14:paraId="48EFA302" w14:textId="77777777" w:rsidR="00725518" w:rsidRDefault="00000000">
            <w:pPr>
              <w:pStyle w:val="TableParagraph"/>
              <w:spacing w:before="54"/>
              <w:ind w:left="4" w:right="4"/>
              <w:rPr>
                <w:rFonts w:ascii="Times New Roman" w:hAnsi="Times New Roman" w:cs="Times New Roman"/>
                <w:sz w:val="16"/>
              </w:rPr>
            </w:pPr>
            <w:r>
              <w:rPr>
                <w:rFonts w:ascii="Times New Roman" w:hAnsi="Times New Roman" w:cs="Times New Roman"/>
                <w:spacing w:val="-5"/>
                <w:sz w:val="16"/>
              </w:rPr>
              <w:t>442</w:t>
            </w:r>
          </w:p>
        </w:tc>
      </w:tr>
      <w:tr w:rsidR="00725518" w14:paraId="120FAAE2" w14:textId="77777777">
        <w:trPr>
          <w:trHeight w:val="334"/>
        </w:trPr>
        <w:tc>
          <w:tcPr>
            <w:tcW w:w="1499" w:type="dxa"/>
          </w:tcPr>
          <w:p w14:paraId="2DD7C330" w14:textId="77777777" w:rsidR="00725518" w:rsidRDefault="00000000">
            <w:pPr>
              <w:pStyle w:val="TableParagraph"/>
              <w:spacing w:before="54"/>
              <w:ind w:left="82"/>
              <w:jc w:val="left"/>
              <w:rPr>
                <w:rFonts w:ascii="Times New Roman" w:hAnsi="Times New Roman" w:cs="Times New Roman"/>
                <w:sz w:val="16"/>
              </w:rPr>
            </w:pPr>
            <w:r>
              <w:rPr>
                <w:rFonts w:ascii="Times New Roman" w:hAnsi="Times New Roman" w:cs="Times New Roman"/>
                <w:w w:val="110"/>
                <w:sz w:val="16"/>
              </w:rPr>
              <w:t xml:space="preserve">R-squared </w:t>
            </w:r>
            <w:r>
              <w:rPr>
                <w:rFonts w:ascii="Times New Roman" w:hAnsi="Times New Roman" w:cs="Times New Roman"/>
                <w:spacing w:val="-2"/>
                <w:w w:val="110"/>
                <w:sz w:val="16"/>
              </w:rPr>
              <w:t>(within)</w:t>
            </w:r>
          </w:p>
        </w:tc>
        <w:tc>
          <w:tcPr>
            <w:tcW w:w="1443" w:type="dxa"/>
          </w:tcPr>
          <w:p w14:paraId="4967CE6C" w14:textId="77777777" w:rsidR="00725518" w:rsidRDefault="00000000">
            <w:pPr>
              <w:pStyle w:val="TableParagraph"/>
              <w:spacing w:before="54"/>
              <w:ind w:left="1" w:right="1"/>
              <w:rPr>
                <w:rFonts w:ascii="Times New Roman" w:hAnsi="Times New Roman" w:cs="Times New Roman"/>
                <w:sz w:val="16"/>
              </w:rPr>
            </w:pPr>
            <w:r>
              <w:rPr>
                <w:rFonts w:ascii="Times New Roman" w:hAnsi="Times New Roman" w:cs="Times New Roman"/>
                <w:spacing w:val="-2"/>
                <w:sz w:val="16"/>
              </w:rPr>
              <w:t>0.2756</w:t>
            </w:r>
          </w:p>
        </w:tc>
        <w:tc>
          <w:tcPr>
            <w:tcW w:w="2141" w:type="dxa"/>
          </w:tcPr>
          <w:p w14:paraId="2E66D1BD" w14:textId="77777777" w:rsidR="00725518" w:rsidRDefault="00000000">
            <w:pPr>
              <w:pStyle w:val="TableParagraph"/>
              <w:spacing w:before="54"/>
              <w:ind w:right="6"/>
              <w:rPr>
                <w:rFonts w:ascii="Times New Roman" w:hAnsi="Times New Roman" w:cs="Times New Roman"/>
                <w:sz w:val="16"/>
              </w:rPr>
            </w:pPr>
            <w:r>
              <w:rPr>
                <w:rFonts w:ascii="Times New Roman" w:hAnsi="Times New Roman" w:cs="Times New Roman"/>
                <w:spacing w:val="-2"/>
                <w:sz w:val="16"/>
              </w:rPr>
              <w:t>0.6038</w:t>
            </w:r>
          </w:p>
        </w:tc>
        <w:tc>
          <w:tcPr>
            <w:tcW w:w="1990" w:type="dxa"/>
          </w:tcPr>
          <w:p w14:paraId="39890498" w14:textId="77777777" w:rsidR="00725518" w:rsidRDefault="00000000">
            <w:pPr>
              <w:pStyle w:val="TableParagraph"/>
              <w:spacing w:before="54"/>
              <w:ind w:left="5" w:right="5"/>
              <w:rPr>
                <w:rFonts w:ascii="Times New Roman" w:hAnsi="Times New Roman" w:cs="Times New Roman"/>
                <w:sz w:val="16"/>
              </w:rPr>
            </w:pPr>
            <w:r>
              <w:rPr>
                <w:rFonts w:ascii="Times New Roman" w:hAnsi="Times New Roman" w:cs="Times New Roman"/>
                <w:spacing w:val="-2"/>
                <w:sz w:val="16"/>
              </w:rPr>
              <w:t>0.0483</w:t>
            </w:r>
          </w:p>
        </w:tc>
        <w:tc>
          <w:tcPr>
            <w:tcW w:w="2185" w:type="dxa"/>
          </w:tcPr>
          <w:p w14:paraId="58821941" w14:textId="77777777" w:rsidR="00725518" w:rsidRDefault="00000000">
            <w:pPr>
              <w:pStyle w:val="TableParagraph"/>
              <w:spacing w:before="54"/>
              <w:ind w:left="4" w:right="4"/>
              <w:rPr>
                <w:rFonts w:ascii="Times New Roman" w:hAnsi="Times New Roman" w:cs="Times New Roman"/>
                <w:sz w:val="16"/>
              </w:rPr>
            </w:pPr>
            <w:r>
              <w:rPr>
                <w:rFonts w:ascii="Times New Roman" w:hAnsi="Times New Roman" w:cs="Times New Roman"/>
                <w:spacing w:val="-2"/>
                <w:sz w:val="16"/>
              </w:rPr>
              <w:t>0.6046</w:t>
            </w:r>
          </w:p>
        </w:tc>
      </w:tr>
    </w:tbl>
    <w:p w14:paraId="7E1B5286" w14:textId="77777777" w:rsidR="00725518" w:rsidRDefault="00000000">
      <w:pPr>
        <w:spacing w:before="118" w:line="328" w:lineRule="auto"/>
        <w:ind w:left="159" w:right="2919"/>
        <w:rPr>
          <w:rFonts w:ascii="Times New Roman" w:hAnsi="Times New Roman" w:cs="Times New Roman"/>
          <w:sz w:val="14"/>
        </w:rPr>
      </w:pPr>
      <w:r>
        <w:rPr>
          <w:rFonts w:ascii="Times New Roman" w:hAnsi="Times New Roman" w:cs="Times New Roman"/>
          <w:sz w:val="14"/>
        </w:rPr>
        <w:t>Standard</w:t>
      </w:r>
      <w:r>
        <w:rPr>
          <w:rFonts w:ascii="Times New Roman" w:hAnsi="Times New Roman" w:cs="Times New Roman"/>
          <w:spacing w:val="-5"/>
          <w:sz w:val="14"/>
        </w:rPr>
        <w:t xml:space="preserve"> </w:t>
      </w:r>
      <w:r>
        <w:rPr>
          <w:rFonts w:ascii="Times New Roman" w:hAnsi="Times New Roman" w:cs="Times New Roman"/>
          <w:sz w:val="14"/>
        </w:rPr>
        <w:t>errors</w:t>
      </w:r>
      <w:r>
        <w:rPr>
          <w:rFonts w:ascii="Times New Roman" w:hAnsi="Times New Roman" w:cs="Times New Roman"/>
          <w:spacing w:val="-5"/>
          <w:sz w:val="14"/>
        </w:rPr>
        <w:t xml:space="preserve"> </w:t>
      </w:r>
      <w:r>
        <w:rPr>
          <w:rFonts w:ascii="Times New Roman" w:hAnsi="Times New Roman" w:cs="Times New Roman"/>
          <w:sz w:val="14"/>
        </w:rPr>
        <w:t>in</w:t>
      </w:r>
      <w:r>
        <w:rPr>
          <w:rFonts w:ascii="Times New Roman" w:hAnsi="Times New Roman" w:cs="Times New Roman"/>
          <w:spacing w:val="-4"/>
          <w:sz w:val="14"/>
        </w:rPr>
        <w:t xml:space="preserve"> </w:t>
      </w:r>
      <w:r>
        <w:rPr>
          <w:rFonts w:ascii="Times New Roman" w:hAnsi="Times New Roman" w:cs="Times New Roman"/>
          <w:sz w:val="14"/>
        </w:rPr>
        <w:t>parentheses.</w:t>
      </w:r>
      <w:r>
        <w:rPr>
          <w:rFonts w:ascii="Times New Roman" w:hAnsi="Times New Roman" w:cs="Times New Roman"/>
          <w:spacing w:val="17"/>
          <w:sz w:val="14"/>
        </w:rPr>
        <w:t xml:space="preserve"> </w:t>
      </w:r>
      <w:r>
        <w:rPr>
          <w:rFonts w:ascii="Times New Roman" w:hAnsi="Times New Roman" w:cs="Times New Roman"/>
          <w:sz w:val="14"/>
          <w:vertAlign w:val="superscript"/>
        </w:rPr>
        <w:t>∗∗∗</w:t>
      </w:r>
      <w:r>
        <w:rPr>
          <w:rFonts w:ascii="Times New Roman" w:hAnsi="Times New Roman" w:cs="Times New Roman"/>
          <w:i/>
          <w:sz w:val="14"/>
        </w:rPr>
        <w:t>p</w:t>
      </w:r>
      <w:r>
        <w:rPr>
          <w:rFonts w:ascii="Times New Roman" w:hAnsi="Times New Roman" w:cs="Times New Roman"/>
          <w:i/>
          <w:spacing w:val="-13"/>
          <w:sz w:val="14"/>
        </w:rPr>
        <w:t xml:space="preserve"> </w:t>
      </w:r>
      <w:r>
        <w:rPr>
          <w:rFonts w:ascii="Times New Roman" w:hAnsi="Times New Roman" w:cs="Times New Roman"/>
          <w:i/>
          <w:sz w:val="14"/>
        </w:rPr>
        <w:t>&lt;</w:t>
      </w:r>
      <w:r>
        <w:rPr>
          <w:rFonts w:ascii="Times New Roman" w:hAnsi="Times New Roman" w:cs="Times New Roman"/>
          <w:i/>
          <w:spacing w:val="-12"/>
          <w:sz w:val="14"/>
        </w:rPr>
        <w:t xml:space="preserve"> </w:t>
      </w:r>
      <w:r>
        <w:rPr>
          <w:rFonts w:ascii="Times New Roman" w:hAnsi="Times New Roman" w:cs="Times New Roman"/>
          <w:sz w:val="14"/>
        </w:rPr>
        <w:t>0</w:t>
      </w:r>
      <w:r>
        <w:rPr>
          <w:rFonts w:ascii="Times New Roman" w:hAnsi="Times New Roman" w:cs="Times New Roman"/>
          <w:i/>
          <w:sz w:val="14"/>
        </w:rPr>
        <w:t>.</w:t>
      </w:r>
      <w:r>
        <w:rPr>
          <w:rFonts w:ascii="Times New Roman" w:hAnsi="Times New Roman" w:cs="Times New Roman"/>
          <w:sz w:val="14"/>
        </w:rPr>
        <w:t>01,</w:t>
      </w:r>
      <w:r>
        <w:rPr>
          <w:rFonts w:ascii="Times New Roman" w:hAnsi="Times New Roman" w:cs="Times New Roman"/>
          <w:spacing w:val="5"/>
          <w:sz w:val="14"/>
        </w:rPr>
        <w:t xml:space="preserve"> </w:t>
      </w:r>
      <w:r>
        <w:rPr>
          <w:rFonts w:ascii="Times New Roman" w:hAnsi="Times New Roman" w:cs="Times New Roman"/>
          <w:sz w:val="14"/>
          <w:vertAlign w:val="superscript"/>
        </w:rPr>
        <w:t>∗∗</w:t>
      </w:r>
      <w:r>
        <w:rPr>
          <w:rFonts w:ascii="Times New Roman" w:hAnsi="Times New Roman" w:cs="Times New Roman"/>
          <w:i/>
          <w:sz w:val="14"/>
        </w:rPr>
        <w:t>p</w:t>
      </w:r>
      <w:r>
        <w:rPr>
          <w:rFonts w:ascii="Times New Roman" w:hAnsi="Times New Roman" w:cs="Times New Roman"/>
          <w:i/>
          <w:spacing w:val="-13"/>
          <w:sz w:val="14"/>
        </w:rPr>
        <w:t xml:space="preserve"> </w:t>
      </w:r>
      <w:r>
        <w:rPr>
          <w:rFonts w:ascii="Times New Roman" w:hAnsi="Times New Roman" w:cs="Times New Roman"/>
          <w:i/>
          <w:sz w:val="14"/>
        </w:rPr>
        <w:t>&lt;</w:t>
      </w:r>
      <w:r>
        <w:rPr>
          <w:rFonts w:ascii="Times New Roman" w:hAnsi="Times New Roman" w:cs="Times New Roman"/>
          <w:i/>
          <w:spacing w:val="-12"/>
          <w:sz w:val="14"/>
        </w:rPr>
        <w:t xml:space="preserve"> </w:t>
      </w:r>
      <w:r>
        <w:rPr>
          <w:rFonts w:ascii="Times New Roman" w:hAnsi="Times New Roman" w:cs="Times New Roman"/>
          <w:sz w:val="14"/>
        </w:rPr>
        <w:t>0</w:t>
      </w:r>
      <w:r>
        <w:rPr>
          <w:rFonts w:ascii="Times New Roman" w:hAnsi="Times New Roman" w:cs="Times New Roman"/>
          <w:i/>
          <w:sz w:val="14"/>
        </w:rPr>
        <w:t>.</w:t>
      </w:r>
      <w:r>
        <w:rPr>
          <w:rFonts w:ascii="Times New Roman" w:hAnsi="Times New Roman" w:cs="Times New Roman"/>
          <w:sz w:val="14"/>
        </w:rPr>
        <w:t>05,</w:t>
      </w:r>
      <w:r>
        <w:rPr>
          <w:rFonts w:ascii="Times New Roman" w:hAnsi="Times New Roman" w:cs="Times New Roman"/>
          <w:spacing w:val="5"/>
          <w:sz w:val="14"/>
        </w:rPr>
        <w:t xml:space="preserve"> </w:t>
      </w:r>
      <w:r>
        <w:rPr>
          <w:rFonts w:ascii="Times New Roman" w:hAnsi="Times New Roman" w:cs="Times New Roman"/>
          <w:sz w:val="14"/>
          <w:vertAlign w:val="superscript"/>
        </w:rPr>
        <w:t>∗</w:t>
      </w:r>
      <w:r>
        <w:rPr>
          <w:rFonts w:ascii="Times New Roman" w:hAnsi="Times New Roman" w:cs="Times New Roman"/>
          <w:i/>
          <w:sz w:val="14"/>
        </w:rPr>
        <w:t>p</w:t>
      </w:r>
      <w:r>
        <w:rPr>
          <w:rFonts w:ascii="Times New Roman" w:hAnsi="Times New Roman" w:cs="Times New Roman"/>
          <w:i/>
          <w:spacing w:val="-13"/>
          <w:sz w:val="14"/>
        </w:rPr>
        <w:t xml:space="preserve"> </w:t>
      </w:r>
      <w:r>
        <w:rPr>
          <w:rFonts w:ascii="Times New Roman" w:hAnsi="Times New Roman" w:cs="Times New Roman"/>
          <w:i/>
          <w:sz w:val="14"/>
        </w:rPr>
        <w:t>&lt;</w:t>
      </w:r>
      <w:r>
        <w:rPr>
          <w:rFonts w:ascii="Times New Roman" w:hAnsi="Times New Roman" w:cs="Times New Roman"/>
          <w:i/>
          <w:spacing w:val="-12"/>
          <w:sz w:val="14"/>
        </w:rPr>
        <w:t xml:space="preserve"> </w:t>
      </w:r>
      <w:r>
        <w:rPr>
          <w:rFonts w:ascii="Times New Roman" w:hAnsi="Times New Roman" w:cs="Times New Roman"/>
          <w:sz w:val="14"/>
        </w:rPr>
        <w:t>0</w:t>
      </w:r>
      <w:r>
        <w:rPr>
          <w:rFonts w:ascii="Times New Roman" w:hAnsi="Times New Roman" w:cs="Times New Roman"/>
          <w:i/>
          <w:sz w:val="14"/>
        </w:rPr>
        <w:t>.</w:t>
      </w:r>
      <w:r>
        <w:rPr>
          <w:rFonts w:ascii="Times New Roman" w:hAnsi="Times New Roman" w:cs="Times New Roman"/>
          <w:sz w:val="14"/>
        </w:rPr>
        <w:t>1.</w:t>
      </w:r>
      <w:r>
        <w:rPr>
          <w:rFonts w:ascii="Times New Roman" w:hAnsi="Times New Roman" w:cs="Times New Roman"/>
          <w:spacing w:val="18"/>
          <w:sz w:val="14"/>
        </w:rPr>
        <w:t xml:space="preserve"> </w:t>
      </w:r>
      <w:r>
        <w:rPr>
          <w:rFonts w:ascii="Times New Roman" w:hAnsi="Times New Roman" w:cs="Times New Roman"/>
          <w:sz w:val="14"/>
        </w:rPr>
        <w:t>Model</w:t>
      </w:r>
      <w:r>
        <w:rPr>
          <w:rFonts w:ascii="Times New Roman" w:hAnsi="Times New Roman" w:cs="Times New Roman"/>
          <w:spacing w:val="3"/>
          <w:sz w:val="14"/>
        </w:rPr>
        <w:t xml:space="preserve"> </w:t>
      </w:r>
      <w:r>
        <w:rPr>
          <w:rFonts w:ascii="Times New Roman" w:hAnsi="Times New Roman" w:cs="Times New Roman"/>
          <w:sz w:val="14"/>
        </w:rPr>
        <w:t>(1):</w:t>
      </w:r>
      <w:r>
        <w:rPr>
          <w:rFonts w:ascii="Times New Roman" w:hAnsi="Times New Roman" w:cs="Times New Roman"/>
          <w:spacing w:val="18"/>
          <w:sz w:val="14"/>
        </w:rPr>
        <w:t xml:space="preserve"> </w:t>
      </w:r>
      <w:r>
        <w:rPr>
          <w:rFonts w:ascii="Times New Roman" w:hAnsi="Times New Roman" w:cs="Times New Roman"/>
          <w:sz w:val="14"/>
        </w:rPr>
        <w:t>unconditional</w:t>
      </w:r>
      <w:r>
        <w:rPr>
          <w:rFonts w:ascii="Times New Roman" w:hAnsi="Times New Roman" w:cs="Times New Roman"/>
          <w:spacing w:val="40"/>
          <w:w w:val="105"/>
          <w:sz w:val="14"/>
        </w:rPr>
        <w:t xml:space="preserve"> </w:t>
      </w:r>
      <w:r>
        <w:rPr>
          <w:rFonts w:ascii="Times New Roman" w:hAnsi="Times New Roman" w:cs="Times New Roman"/>
          <w:w w:val="105"/>
          <w:sz w:val="14"/>
        </w:rPr>
        <w:t>exposure</w:t>
      </w:r>
      <w:r>
        <w:rPr>
          <w:rFonts w:ascii="Times New Roman" w:hAnsi="Times New Roman" w:cs="Times New Roman"/>
          <w:spacing w:val="16"/>
          <w:w w:val="105"/>
          <w:sz w:val="14"/>
        </w:rPr>
        <w:t xml:space="preserve"> </w:t>
      </w:r>
      <w:r>
        <w:rPr>
          <w:rFonts w:ascii="Times New Roman" w:hAnsi="Times New Roman" w:cs="Times New Roman"/>
          <w:w w:val="105"/>
          <w:sz w:val="14"/>
        </w:rPr>
        <w:t>model.</w:t>
      </w:r>
      <w:r>
        <w:rPr>
          <w:rFonts w:ascii="Times New Roman" w:hAnsi="Times New Roman" w:cs="Times New Roman"/>
          <w:spacing w:val="41"/>
          <w:w w:val="105"/>
          <w:sz w:val="14"/>
        </w:rPr>
        <w:t xml:space="preserve"> </w:t>
      </w:r>
      <w:r>
        <w:rPr>
          <w:rFonts w:ascii="Times New Roman" w:hAnsi="Times New Roman" w:cs="Times New Roman"/>
          <w:w w:val="105"/>
          <w:sz w:val="14"/>
        </w:rPr>
        <w:t>Model</w:t>
      </w:r>
      <w:r>
        <w:rPr>
          <w:rFonts w:ascii="Times New Roman" w:hAnsi="Times New Roman" w:cs="Times New Roman"/>
          <w:spacing w:val="17"/>
          <w:w w:val="105"/>
          <w:sz w:val="14"/>
        </w:rPr>
        <w:t xml:space="preserve"> </w:t>
      </w:r>
      <w:r>
        <w:rPr>
          <w:rFonts w:ascii="Times New Roman" w:hAnsi="Times New Roman" w:cs="Times New Roman"/>
          <w:w w:val="105"/>
          <w:sz w:val="14"/>
        </w:rPr>
        <w:t>(2):</w:t>
      </w:r>
      <w:r>
        <w:rPr>
          <w:rFonts w:ascii="Times New Roman" w:hAnsi="Times New Roman" w:cs="Times New Roman"/>
          <w:spacing w:val="32"/>
          <w:w w:val="115"/>
          <w:sz w:val="14"/>
        </w:rPr>
        <w:t xml:space="preserve"> </w:t>
      </w:r>
      <w:r>
        <w:rPr>
          <w:rFonts w:ascii="Times New Roman" w:hAnsi="Times New Roman" w:cs="Times New Roman"/>
          <w:w w:val="115"/>
          <w:sz w:val="14"/>
        </w:rPr>
        <w:t>DID</w:t>
      </w:r>
      <w:r>
        <w:rPr>
          <w:rFonts w:ascii="Times New Roman" w:hAnsi="Times New Roman" w:cs="Times New Roman"/>
          <w:spacing w:val="14"/>
          <w:w w:val="115"/>
          <w:sz w:val="14"/>
        </w:rPr>
        <w:t xml:space="preserve"> </w:t>
      </w:r>
      <w:r>
        <w:rPr>
          <w:rFonts w:ascii="Times New Roman" w:hAnsi="Times New Roman" w:cs="Times New Roman"/>
          <w:w w:val="105"/>
          <w:sz w:val="14"/>
        </w:rPr>
        <w:t>with</w:t>
      </w:r>
      <w:r>
        <w:rPr>
          <w:rFonts w:ascii="Times New Roman" w:hAnsi="Times New Roman" w:cs="Times New Roman"/>
          <w:spacing w:val="16"/>
          <w:w w:val="105"/>
          <w:sz w:val="14"/>
        </w:rPr>
        <w:t xml:space="preserve"> </w:t>
      </w:r>
      <w:r>
        <w:rPr>
          <w:rFonts w:ascii="Times New Roman" w:hAnsi="Times New Roman" w:cs="Times New Roman"/>
          <w:w w:val="105"/>
          <w:sz w:val="14"/>
        </w:rPr>
        <w:t>state</w:t>
      </w:r>
      <w:r>
        <w:rPr>
          <w:rFonts w:ascii="Times New Roman" w:hAnsi="Times New Roman" w:cs="Times New Roman"/>
          <w:spacing w:val="17"/>
          <w:w w:val="105"/>
          <w:sz w:val="14"/>
        </w:rPr>
        <w:t xml:space="preserve"> </w:t>
      </w:r>
      <w:r>
        <w:rPr>
          <w:rFonts w:ascii="Times New Roman" w:hAnsi="Times New Roman" w:cs="Times New Roman"/>
          <w:w w:val="105"/>
          <w:sz w:val="14"/>
        </w:rPr>
        <w:t>&amp;</w:t>
      </w:r>
      <w:r>
        <w:rPr>
          <w:rFonts w:ascii="Times New Roman" w:hAnsi="Times New Roman" w:cs="Times New Roman"/>
          <w:spacing w:val="17"/>
          <w:w w:val="105"/>
          <w:sz w:val="14"/>
        </w:rPr>
        <w:t xml:space="preserve"> </w:t>
      </w:r>
      <w:r>
        <w:rPr>
          <w:rFonts w:ascii="Times New Roman" w:hAnsi="Times New Roman" w:cs="Times New Roman"/>
          <w:w w:val="105"/>
          <w:sz w:val="14"/>
        </w:rPr>
        <w:t>year</w:t>
      </w:r>
      <w:r>
        <w:rPr>
          <w:rFonts w:ascii="Times New Roman" w:hAnsi="Times New Roman" w:cs="Times New Roman"/>
          <w:spacing w:val="13"/>
          <w:w w:val="115"/>
          <w:sz w:val="14"/>
        </w:rPr>
        <w:t xml:space="preserve"> </w:t>
      </w:r>
      <w:r>
        <w:rPr>
          <w:rFonts w:ascii="Times New Roman" w:hAnsi="Times New Roman" w:cs="Times New Roman"/>
          <w:w w:val="115"/>
          <w:sz w:val="14"/>
        </w:rPr>
        <w:t>FE.</w:t>
      </w:r>
      <w:r>
        <w:rPr>
          <w:rFonts w:ascii="Times New Roman" w:hAnsi="Times New Roman" w:cs="Times New Roman"/>
          <w:spacing w:val="13"/>
          <w:w w:val="115"/>
          <w:sz w:val="14"/>
        </w:rPr>
        <w:t xml:space="preserve"> </w:t>
      </w:r>
      <w:r>
        <w:rPr>
          <w:rFonts w:ascii="Times New Roman" w:hAnsi="Times New Roman" w:cs="Times New Roman"/>
          <w:w w:val="105"/>
          <w:sz w:val="14"/>
        </w:rPr>
        <w:t>Model</w:t>
      </w:r>
      <w:r>
        <w:rPr>
          <w:rFonts w:ascii="Times New Roman" w:hAnsi="Times New Roman" w:cs="Times New Roman"/>
          <w:spacing w:val="17"/>
          <w:w w:val="105"/>
          <w:sz w:val="14"/>
        </w:rPr>
        <w:t xml:space="preserve"> </w:t>
      </w:r>
      <w:r>
        <w:rPr>
          <w:rFonts w:ascii="Times New Roman" w:hAnsi="Times New Roman" w:cs="Times New Roman"/>
          <w:w w:val="105"/>
          <w:sz w:val="14"/>
        </w:rPr>
        <w:t>(3):</w:t>
      </w:r>
      <w:r>
        <w:rPr>
          <w:rFonts w:ascii="Times New Roman" w:hAnsi="Times New Roman" w:cs="Times New Roman"/>
          <w:spacing w:val="37"/>
          <w:w w:val="105"/>
          <w:sz w:val="14"/>
        </w:rPr>
        <w:t xml:space="preserve"> </w:t>
      </w:r>
      <w:r>
        <w:rPr>
          <w:rFonts w:ascii="Times New Roman" w:hAnsi="Times New Roman" w:cs="Times New Roman"/>
          <w:w w:val="105"/>
          <w:sz w:val="14"/>
        </w:rPr>
        <w:t>state</w:t>
      </w:r>
      <w:r>
        <w:rPr>
          <w:rFonts w:ascii="Times New Roman" w:hAnsi="Times New Roman" w:cs="Times New Roman"/>
          <w:spacing w:val="13"/>
          <w:w w:val="115"/>
          <w:sz w:val="14"/>
        </w:rPr>
        <w:t xml:space="preserve"> </w:t>
      </w:r>
      <w:r>
        <w:rPr>
          <w:rFonts w:ascii="Times New Roman" w:hAnsi="Times New Roman" w:cs="Times New Roman"/>
          <w:w w:val="115"/>
          <w:sz w:val="14"/>
        </w:rPr>
        <w:t>FE</w:t>
      </w:r>
      <w:r>
        <w:rPr>
          <w:rFonts w:ascii="Times New Roman" w:hAnsi="Times New Roman" w:cs="Times New Roman"/>
          <w:spacing w:val="14"/>
          <w:w w:val="115"/>
          <w:sz w:val="14"/>
        </w:rPr>
        <w:t xml:space="preserve"> </w:t>
      </w:r>
      <w:r>
        <w:rPr>
          <w:rFonts w:ascii="Times New Roman" w:hAnsi="Times New Roman" w:cs="Times New Roman"/>
          <w:w w:val="105"/>
          <w:sz w:val="14"/>
        </w:rPr>
        <w:t>only.</w:t>
      </w:r>
      <w:r>
        <w:rPr>
          <w:rFonts w:ascii="Times New Roman" w:hAnsi="Times New Roman" w:cs="Times New Roman"/>
          <w:spacing w:val="41"/>
          <w:w w:val="105"/>
          <w:sz w:val="14"/>
        </w:rPr>
        <w:t xml:space="preserve"> </w:t>
      </w:r>
      <w:r>
        <w:rPr>
          <w:rFonts w:ascii="Times New Roman" w:hAnsi="Times New Roman" w:cs="Times New Roman"/>
          <w:spacing w:val="-2"/>
          <w:w w:val="105"/>
          <w:sz w:val="14"/>
        </w:rPr>
        <w:t>Model</w:t>
      </w:r>
    </w:p>
    <w:p w14:paraId="7939E83F" w14:textId="77777777" w:rsidR="00725518" w:rsidRDefault="00000000">
      <w:pPr>
        <w:spacing w:before="40"/>
        <w:ind w:left="159"/>
        <w:rPr>
          <w:rFonts w:ascii="Times New Roman" w:hAnsi="Times New Roman" w:cs="Times New Roman"/>
          <w:sz w:val="14"/>
        </w:rPr>
      </w:pPr>
      <w:r>
        <w:rPr>
          <w:rFonts w:ascii="Times New Roman" w:hAnsi="Times New Roman" w:cs="Times New Roman"/>
          <w:w w:val="105"/>
          <w:sz w:val="14"/>
        </w:rPr>
        <w:t>(4):</w:t>
      </w:r>
      <w:r>
        <w:rPr>
          <w:rFonts w:ascii="Times New Roman" w:hAnsi="Times New Roman" w:cs="Times New Roman"/>
          <w:spacing w:val="32"/>
          <w:w w:val="105"/>
          <w:sz w:val="14"/>
        </w:rPr>
        <w:t xml:space="preserve"> </w:t>
      </w:r>
      <w:r>
        <w:rPr>
          <w:rFonts w:ascii="Times New Roman" w:hAnsi="Times New Roman" w:cs="Times New Roman"/>
          <w:w w:val="105"/>
          <w:sz w:val="14"/>
        </w:rPr>
        <w:t>DID</w:t>
      </w:r>
      <w:r>
        <w:rPr>
          <w:rFonts w:ascii="Times New Roman" w:hAnsi="Times New Roman" w:cs="Times New Roman"/>
          <w:spacing w:val="16"/>
          <w:w w:val="105"/>
          <w:sz w:val="14"/>
        </w:rPr>
        <w:t xml:space="preserve"> </w:t>
      </w:r>
      <w:r>
        <w:rPr>
          <w:rFonts w:ascii="Times New Roman" w:hAnsi="Times New Roman" w:cs="Times New Roman"/>
          <w:w w:val="105"/>
          <w:sz w:val="14"/>
        </w:rPr>
        <w:t>with</w:t>
      </w:r>
      <w:r>
        <w:rPr>
          <w:rFonts w:ascii="Times New Roman" w:hAnsi="Times New Roman" w:cs="Times New Roman"/>
          <w:spacing w:val="17"/>
          <w:w w:val="105"/>
          <w:sz w:val="14"/>
        </w:rPr>
        <w:t xml:space="preserve"> </w:t>
      </w:r>
      <w:r>
        <w:rPr>
          <w:rFonts w:ascii="Times New Roman" w:hAnsi="Times New Roman" w:cs="Times New Roman"/>
          <w:w w:val="105"/>
          <w:sz w:val="14"/>
        </w:rPr>
        <w:t>bank</w:t>
      </w:r>
      <w:r>
        <w:rPr>
          <w:rFonts w:ascii="Times New Roman" w:hAnsi="Times New Roman" w:cs="Times New Roman"/>
          <w:spacing w:val="16"/>
          <w:w w:val="105"/>
          <w:sz w:val="14"/>
        </w:rPr>
        <w:t xml:space="preserve"> </w:t>
      </w:r>
      <w:r>
        <w:rPr>
          <w:rFonts w:ascii="Times New Roman" w:hAnsi="Times New Roman" w:cs="Times New Roman"/>
          <w:w w:val="105"/>
          <w:sz w:val="14"/>
        </w:rPr>
        <w:t>branches</w:t>
      </w:r>
      <w:r>
        <w:rPr>
          <w:rFonts w:ascii="Times New Roman" w:hAnsi="Times New Roman" w:cs="Times New Roman"/>
          <w:spacing w:val="16"/>
          <w:w w:val="105"/>
          <w:sz w:val="14"/>
        </w:rPr>
        <w:t xml:space="preserve"> </w:t>
      </w:r>
      <w:r>
        <w:rPr>
          <w:rFonts w:ascii="Times New Roman" w:hAnsi="Times New Roman" w:cs="Times New Roman"/>
          <w:w w:val="105"/>
          <w:sz w:val="14"/>
        </w:rPr>
        <w:t>as</w:t>
      </w:r>
      <w:r>
        <w:rPr>
          <w:rFonts w:ascii="Times New Roman" w:hAnsi="Times New Roman" w:cs="Times New Roman"/>
          <w:spacing w:val="16"/>
          <w:w w:val="105"/>
          <w:sz w:val="14"/>
        </w:rPr>
        <w:t xml:space="preserve"> </w:t>
      </w:r>
      <w:r>
        <w:rPr>
          <w:rFonts w:ascii="Times New Roman" w:hAnsi="Times New Roman" w:cs="Times New Roman"/>
          <w:w w:val="105"/>
          <w:sz w:val="14"/>
        </w:rPr>
        <w:t>a</w:t>
      </w:r>
      <w:r>
        <w:rPr>
          <w:rFonts w:ascii="Times New Roman" w:hAnsi="Times New Roman" w:cs="Times New Roman"/>
          <w:spacing w:val="17"/>
          <w:w w:val="105"/>
          <w:sz w:val="14"/>
        </w:rPr>
        <w:t xml:space="preserve"> </w:t>
      </w:r>
      <w:r>
        <w:rPr>
          <w:rFonts w:ascii="Times New Roman" w:hAnsi="Times New Roman" w:cs="Times New Roman"/>
          <w:spacing w:val="-2"/>
          <w:w w:val="105"/>
          <w:sz w:val="14"/>
        </w:rPr>
        <w:t>control.</w:t>
      </w:r>
    </w:p>
    <w:p w14:paraId="3D8FA59C" w14:textId="77777777" w:rsidR="00725518" w:rsidRDefault="00000000">
      <w:pPr>
        <w:pStyle w:val="BodyText"/>
        <w:ind w:left="0"/>
        <w:rPr>
          <w:rFonts w:ascii="Times New Roman" w:hAnsi="Times New Roman" w:cs="Times New Roman"/>
          <w:sz w:val="6"/>
        </w:rPr>
      </w:pPr>
      <w:r>
        <w:rPr>
          <w:rFonts w:ascii="Times New Roman" w:hAnsi="Times New Roman" w:cs="Times New Roman"/>
          <w:noProof/>
          <w:sz w:val="6"/>
        </w:rPr>
        <mc:AlternateContent>
          <mc:Choice Requires="wps">
            <w:drawing>
              <wp:anchor distT="0" distB="0" distL="0" distR="0" simplePos="0" relativeHeight="251659264" behindDoc="1" locked="0" layoutInCell="1" allowOverlap="1" wp14:anchorId="6C064DF9" wp14:editId="48EA2D90">
                <wp:simplePos x="0" y="0"/>
                <wp:positionH relativeFrom="page">
                  <wp:posOffset>948690</wp:posOffset>
                </wp:positionH>
                <wp:positionV relativeFrom="paragraph">
                  <wp:posOffset>61595</wp:posOffset>
                </wp:positionV>
                <wp:extent cx="566293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5662930" cy="1270"/>
                        </a:xfrm>
                        <a:custGeom>
                          <a:avLst/>
                          <a:gdLst/>
                          <a:ahLst/>
                          <a:cxnLst/>
                          <a:rect l="l" t="t" r="r" b="b"/>
                          <a:pathLst>
                            <a:path w="5662930">
                              <a:moveTo>
                                <a:pt x="0" y="0"/>
                              </a:moveTo>
                              <a:lnTo>
                                <a:pt x="5662600" y="0"/>
                              </a:lnTo>
                            </a:path>
                          </a:pathLst>
                        </a:custGeom>
                        <a:ln w="8237">
                          <a:solidFill>
                            <a:srgbClr val="000000"/>
                          </a:solidFill>
                          <a:prstDash val="solid"/>
                        </a:ln>
                      </wps:spPr>
                      <wps:bodyPr wrap="square" lIns="0" tIns="0" rIns="0" bIns="0" rtlCol="0">
                        <a:noAutofit/>
                      </wps:bodyPr>
                    </wps:wsp>
                  </a:graphicData>
                </a:graphic>
              </wp:anchor>
            </w:drawing>
          </mc:Choice>
          <mc:Fallback xmlns:wpsCustomData="http://www.wps.cn/officeDocument/2013/wpsCustomData">
            <w:pict>
              <v:shape id="Graphic 5" o:spid="_x0000_s1026" o:spt="100" style="position:absolute;left:0pt;margin-left:74.7pt;margin-top:4.85pt;height:0.1pt;width:445.9pt;mso-position-horizontal-relative:page;mso-wrap-distance-bottom:0pt;mso-wrap-distance-top:0pt;z-index:-251657216;mso-width-relative:page;mso-height-relative:page;" filled="f" stroked="t" coordsize="5662930,1" o:gfxdata="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Bn4ONz1gAAAAgBAAAPAAAAAAAA&#10;AAEAIAAAACIAAABkcnMvZG93bnJldi54bWxQSwECFAAUAAAACACHTuJAeVMgDBQCAAB6BAAADgAA&#10;AAAAAAABACAAAAAlAQAAZHJzL2Uyb0RvYy54bWxQSwUGAAAAAAYABgBZAQAAqwUAAAAA&#10;" path="m0,0l5662600,0e">
                <v:fill on="f" focussize="0,0"/>
                <v:stroke weight="0.648582677165354pt" color="#000000" joinstyle="round"/>
                <v:imagedata o:title=""/>
                <o:lock v:ext="edit" aspectratio="f"/>
                <v:textbox inset="0mm,0mm,0mm,0mm"/>
                <w10:wrap type="topAndBottom"/>
              </v:shape>
            </w:pict>
          </mc:Fallback>
        </mc:AlternateContent>
      </w:r>
    </w:p>
    <w:p w14:paraId="4AD11ABA" w14:textId="77777777" w:rsidR="00725518" w:rsidRDefault="00725518">
      <w:pPr>
        <w:pStyle w:val="BodyText"/>
        <w:spacing w:before="235"/>
        <w:ind w:left="0"/>
        <w:rPr>
          <w:rFonts w:ascii="Times New Roman" w:hAnsi="Times New Roman" w:cs="Times New Roman"/>
        </w:rPr>
      </w:pPr>
    </w:p>
    <w:p w14:paraId="52FB2F3B" w14:textId="77777777" w:rsidR="00725518" w:rsidRDefault="00000000">
      <w:pPr>
        <w:pStyle w:val="BodyText"/>
        <w:spacing w:line="391" w:lineRule="auto"/>
        <w:ind w:right="18"/>
        <w:rPr>
          <w:rFonts w:ascii="Times New Roman" w:hAnsi="Times New Roman" w:cs="Times New Roman"/>
        </w:rPr>
      </w:pPr>
      <w:r>
        <w:rPr>
          <w:rFonts w:ascii="Times New Roman" w:hAnsi="Times New Roman" w:cs="Times New Roman"/>
          <w:w w:val="105"/>
        </w:rPr>
        <w:lastRenderedPageBreak/>
        <w:t xml:space="preserve">Table </w:t>
      </w:r>
      <w:hyperlink w:anchor="_bookmark2" w:history="1">
        <w:r w:rsidR="00725518">
          <w:rPr>
            <w:rFonts w:ascii="Times New Roman" w:hAnsi="Times New Roman" w:cs="Times New Roman"/>
            <w:w w:val="105"/>
          </w:rPr>
          <w:t>2</w:t>
        </w:r>
      </w:hyperlink>
      <w:r>
        <w:rPr>
          <w:rFonts w:ascii="Times New Roman" w:hAnsi="Times New Roman" w:cs="Times New Roman"/>
          <w:w w:val="105"/>
        </w:rPr>
        <w:t xml:space="preserve"> reports four regression specifications examining how pre-UPI financial exposure shaped the credit response following the introduction of UPI. Model (1) presents the </w:t>
      </w:r>
      <w:r>
        <w:rPr>
          <w:rFonts w:ascii="Times New Roman" w:hAnsi="Times New Roman" w:cs="Times New Roman"/>
        </w:rPr>
        <w:t xml:space="preserve">unconditional cross-sectional relationship, while Models (2) – (4) progressively incorporate </w:t>
      </w:r>
      <w:r>
        <w:rPr>
          <w:rFonts w:ascii="Times New Roman" w:hAnsi="Times New Roman" w:cs="Times New Roman"/>
          <w:w w:val="105"/>
        </w:rPr>
        <w:t>fixed effects and additional controls to strengthen causal interpretation.</w:t>
      </w:r>
    </w:p>
    <w:p w14:paraId="094FC639" w14:textId="77777777" w:rsidR="00725518" w:rsidRDefault="00000000">
      <w:pPr>
        <w:pStyle w:val="BodyText"/>
        <w:spacing w:before="3" w:line="391" w:lineRule="auto"/>
        <w:ind w:right="19" w:firstLine="351"/>
        <w:rPr>
          <w:rFonts w:ascii="Times New Roman" w:hAnsi="Times New Roman" w:cs="Times New Roman"/>
        </w:rPr>
      </w:pPr>
      <w:r>
        <w:rPr>
          <w:rFonts w:ascii="Times New Roman" w:hAnsi="Times New Roman" w:cs="Times New Roman"/>
          <w:w w:val="105"/>
        </w:rPr>
        <w:t>In Model (1), pre-UPI deposit exposure is strongly and positively associated with credit</w:t>
      </w:r>
      <w:r>
        <w:rPr>
          <w:rFonts w:ascii="Times New Roman" w:hAnsi="Times New Roman" w:cs="Times New Roman"/>
          <w:spacing w:val="-1"/>
          <w:w w:val="105"/>
        </w:rPr>
        <w:t xml:space="preserve"> </w:t>
      </w:r>
      <w:r>
        <w:rPr>
          <w:rFonts w:ascii="Times New Roman" w:hAnsi="Times New Roman" w:cs="Times New Roman"/>
          <w:w w:val="105"/>
        </w:rPr>
        <w:t>per capita (</w:t>
      </w:r>
      <w:r>
        <w:rPr>
          <w:rFonts w:ascii="Times New Roman" w:hAnsi="Times New Roman" w:cs="Times New Roman"/>
          <w:i/>
          <w:iCs/>
          <w:w w:val="105"/>
        </w:rPr>
        <w:t xml:space="preserve">β </w:t>
      </w:r>
      <w:r>
        <w:rPr>
          <w:rFonts w:ascii="Times New Roman" w:hAnsi="Times New Roman" w:cs="Times New Roman"/>
          <w:w w:val="125"/>
        </w:rPr>
        <w:t>=</w:t>
      </w:r>
      <w:r>
        <w:rPr>
          <w:rFonts w:ascii="Times New Roman" w:hAnsi="Times New Roman" w:cs="Times New Roman"/>
          <w:spacing w:val="-6"/>
          <w:w w:val="125"/>
        </w:rPr>
        <w:t xml:space="preserve"> </w:t>
      </w:r>
      <w:r>
        <w:rPr>
          <w:rFonts w:ascii="Times New Roman" w:hAnsi="Times New Roman" w:cs="Times New Roman"/>
          <w:w w:val="105"/>
        </w:rPr>
        <w:t>1</w:t>
      </w:r>
      <w:r>
        <w:rPr>
          <w:rFonts w:ascii="Times New Roman" w:hAnsi="Times New Roman" w:cs="Times New Roman"/>
          <w:i/>
          <w:iCs/>
          <w:w w:val="105"/>
        </w:rPr>
        <w:t>.</w:t>
      </w:r>
      <w:r>
        <w:rPr>
          <w:rFonts w:ascii="Times New Roman" w:hAnsi="Times New Roman" w:cs="Times New Roman"/>
          <w:w w:val="105"/>
        </w:rPr>
        <w:t>2811</w:t>
      </w:r>
      <w:r>
        <w:rPr>
          <w:rFonts w:ascii="Times New Roman" w:hAnsi="Times New Roman" w:cs="Times New Roman"/>
          <w:i/>
          <w:iCs/>
          <w:w w:val="105"/>
        </w:rPr>
        <w:t>,</w:t>
      </w:r>
      <w:r>
        <w:rPr>
          <w:rFonts w:ascii="Times New Roman" w:hAnsi="Times New Roman" w:cs="Times New Roman"/>
          <w:i/>
          <w:iCs/>
          <w:spacing w:val="-15"/>
          <w:w w:val="105"/>
        </w:rPr>
        <w:t xml:space="preserve"> </w:t>
      </w:r>
      <w:r>
        <w:rPr>
          <w:rFonts w:ascii="Times New Roman" w:hAnsi="Times New Roman" w:cs="Times New Roman"/>
          <w:i/>
          <w:iCs/>
          <w:w w:val="105"/>
        </w:rPr>
        <w:t xml:space="preserve">p </w:t>
      </w:r>
      <w:r>
        <w:rPr>
          <w:rFonts w:ascii="Times New Roman" w:hAnsi="Times New Roman" w:cs="Times New Roman"/>
          <w:i/>
          <w:iCs/>
          <w:w w:val="125"/>
        </w:rPr>
        <w:t>&lt;</w:t>
      </w:r>
      <w:r>
        <w:rPr>
          <w:rFonts w:ascii="Times New Roman" w:hAnsi="Times New Roman" w:cs="Times New Roman"/>
          <w:i/>
          <w:iCs/>
          <w:spacing w:val="-6"/>
          <w:w w:val="125"/>
        </w:rPr>
        <w:t xml:space="preserve"> </w:t>
      </w:r>
      <w:r>
        <w:rPr>
          <w:rFonts w:ascii="Times New Roman" w:hAnsi="Times New Roman" w:cs="Times New Roman"/>
          <w:w w:val="105"/>
        </w:rPr>
        <w:t>0</w:t>
      </w:r>
      <w:r>
        <w:rPr>
          <w:rFonts w:ascii="Times New Roman" w:hAnsi="Times New Roman" w:cs="Times New Roman"/>
          <w:i/>
          <w:iCs/>
          <w:w w:val="105"/>
        </w:rPr>
        <w:t>.</w:t>
      </w:r>
      <w:r>
        <w:rPr>
          <w:rFonts w:ascii="Times New Roman" w:hAnsi="Times New Roman" w:cs="Times New Roman"/>
          <w:w w:val="105"/>
        </w:rPr>
        <w:t>01).</w:t>
      </w:r>
      <w:r>
        <w:rPr>
          <w:rFonts w:ascii="Times New Roman" w:hAnsi="Times New Roman" w:cs="Times New Roman"/>
          <w:spacing w:val="36"/>
          <w:w w:val="105"/>
        </w:rPr>
        <w:t xml:space="preserve"> </w:t>
      </w:r>
      <w:r>
        <w:rPr>
          <w:rFonts w:ascii="Times New Roman" w:hAnsi="Times New Roman" w:cs="Times New Roman"/>
          <w:w w:val="105"/>
        </w:rPr>
        <w:t>This indicates that financially mature states are those with deeper formal banking penetration prior to 2016 which naturally exhibited higher credit levels.</w:t>
      </w:r>
    </w:p>
    <w:p w14:paraId="54743FBD" w14:textId="209CFD73" w:rsidR="00725518" w:rsidRPr="00DF3B54" w:rsidRDefault="00000000" w:rsidP="00DF3B54">
      <w:pPr>
        <w:pStyle w:val="BodyText"/>
        <w:spacing w:before="2" w:line="391" w:lineRule="auto"/>
        <w:ind w:right="19" w:firstLine="351"/>
        <w:rPr>
          <w:rFonts w:ascii="Times New Roman" w:hAnsi="Times New Roman" w:cs="Times New Roman"/>
          <w:w w:val="105"/>
        </w:rPr>
      </w:pPr>
      <w:r>
        <w:rPr>
          <w:rFonts w:ascii="Times New Roman" w:hAnsi="Times New Roman" w:cs="Times New Roman"/>
          <w:w w:val="105"/>
        </w:rPr>
        <w:t>Model (2) introduces both year and state fixed effects and includes the continuous Difference-in-Differences</w:t>
      </w:r>
      <w:r>
        <w:rPr>
          <w:rFonts w:ascii="Times New Roman" w:hAnsi="Times New Roman" w:cs="Times New Roman"/>
          <w:spacing w:val="38"/>
          <w:w w:val="105"/>
        </w:rPr>
        <w:t xml:space="preserve"> </w:t>
      </w:r>
      <w:r>
        <w:rPr>
          <w:rFonts w:ascii="Times New Roman" w:hAnsi="Times New Roman" w:cs="Times New Roman"/>
          <w:w w:val="105"/>
        </w:rPr>
        <w:t>(DID)</w:t>
      </w:r>
      <w:r>
        <w:rPr>
          <w:rFonts w:ascii="Times New Roman" w:hAnsi="Times New Roman" w:cs="Times New Roman"/>
          <w:spacing w:val="38"/>
          <w:w w:val="105"/>
        </w:rPr>
        <w:t xml:space="preserve"> </w:t>
      </w:r>
      <w:r>
        <w:rPr>
          <w:rFonts w:ascii="Times New Roman" w:hAnsi="Times New Roman" w:cs="Times New Roman"/>
          <w:w w:val="105"/>
        </w:rPr>
        <w:t>interaction</w:t>
      </w:r>
      <w:r>
        <w:rPr>
          <w:rFonts w:ascii="Times New Roman" w:hAnsi="Times New Roman" w:cs="Times New Roman"/>
          <w:spacing w:val="38"/>
          <w:w w:val="105"/>
        </w:rPr>
        <w:t xml:space="preserve"> </w:t>
      </w:r>
      <w:r>
        <w:rPr>
          <w:rFonts w:ascii="Times New Roman" w:hAnsi="Times New Roman" w:cs="Times New Roman"/>
          <w:w w:val="105"/>
        </w:rPr>
        <w:t>term.</w:t>
      </w:r>
      <w:r>
        <w:rPr>
          <w:rFonts w:ascii="Times New Roman" w:hAnsi="Times New Roman" w:cs="Times New Roman"/>
          <w:spacing w:val="80"/>
          <w:w w:val="105"/>
        </w:rPr>
        <w:t xml:space="preserve"> </w:t>
      </w:r>
      <w:r w:rsidR="00DF3B54" w:rsidRPr="00DF3B54">
        <w:rPr>
          <w:rFonts w:ascii="Times New Roman" w:hAnsi="Times New Roman" w:cs="Times New Roman"/>
          <w:w w:val="105"/>
        </w:rPr>
        <w:t xml:space="preserve">The coefficient of the DID variable is positive and statistically significant (β = 0.4109, p &lt; 0.05), implying that, after the introduction of UPI, states with greater pre-UPI exposure witnessed disproportionately larger increases in per capita credit. This specification controls for time-invariant state characteristics and common macroeconomic shocks, enhancing causal credibility. Model (3) has only state fixed effects and renders a larger and highly significant DID coefficient (β = 0.3861, p &lt; 0.01). The pattern shown here suggests that, if cross-state heterogeneity is the only factor controlled, the estimated impact of UPI strengthens, indicating substantive variation in the timing and magnitude of credit growth. Model 4 adds the number of bank branches per capita as a control to further capture complementary financial infrastructure. The DID estimate remains positive and statistically significant at β = 0.3909 (p = 0.034), with an overall high </w:t>
      </w:r>
      <w:r w:rsidR="00DF3B54">
        <w:rPr>
          <w:rFonts w:ascii="Times New Roman" w:hAnsi="Times New Roman" w:cs="Times New Roman"/>
          <w:i/>
          <w:iCs/>
          <w:w w:val="105"/>
        </w:rPr>
        <w:t>R</w:t>
      </w:r>
      <w:r w:rsidR="00DF3B54">
        <w:rPr>
          <w:rFonts w:ascii="Times New Roman" w:hAnsi="Times New Roman" w:cs="Times New Roman"/>
          <w:w w:val="105"/>
          <w:vertAlign w:val="superscript"/>
        </w:rPr>
        <w:t>2</w:t>
      </w:r>
      <w:r w:rsidR="00DF3B54" w:rsidRPr="00DF3B54">
        <w:rPr>
          <w:rFonts w:ascii="Times New Roman" w:hAnsi="Times New Roman" w:cs="Times New Roman"/>
          <w:w w:val="105"/>
        </w:rPr>
        <w:t xml:space="preserve"> within the model of 0.6046.</w:t>
      </w:r>
    </w:p>
    <w:p w14:paraId="0ABE16FF" w14:textId="1C9B108F" w:rsidR="00725518" w:rsidRDefault="00DF3B54">
      <w:pPr>
        <w:pStyle w:val="BodyText"/>
        <w:spacing w:before="185" w:line="391" w:lineRule="auto"/>
        <w:ind w:right="18" w:firstLine="351"/>
        <w:rPr>
          <w:rFonts w:ascii="Times New Roman" w:hAnsi="Times New Roman" w:cs="Times New Roman"/>
        </w:rPr>
      </w:pPr>
      <w:r w:rsidRPr="00DF3B54">
        <w:rPr>
          <w:rFonts w:ascii="Times New Roman" w:hAnsi="Times New Roman" w:cs="Times New Roman"/>
        </w:rPr>
        <w:t>Taken together, the four models consistently show that UPI disproportionately accelerated credit growth in states that were more financially prepared prior to its introduction. The results herein presented support the interpretation that UPI is a multiplier of existing financial depth, thereby allowing a faster and wider credit expansion in states with a more robust pre-existing formal banking ecosystem.</w:t>
      </w:r>
    </w:p>
    <w:p w14:paraId="3984E63D" w14:textId="77777777" w:rsidR="00725518" w:rsidRDefault="00725518">
      <w:pPr>
        <w:pStyle w:val="BodyText"/>
        <w:spacing w:before="122"/>
        <w:ind w:left="0"/>
        <w:rPr>
          <w:rFonts w:ascii="Times New Roman" w:hAnsi="Times New Roman" w:cs="Times New Roman"/>
        </w:rPr>
      </w:pPr>
    </w:p>
    <w:p w14:paraId="3A819571" w14:textId="77777777" w:rsidR="00725518" w:rsidRDefault="00000000">
      <w:pPr>
        <w:pStyle w:val="Heading2"/>
        <w:numPr>
          <w:ilvl w:val="1"/>
          <w:numId w:val="1"/>
        </w:numPr>
        <w:tabs>
          <w:tab w:val="left" w:pos="757"/>
        </w:tabs>
        <w:ind w:left="757" w:hanging="734"/>
        <w:rPr>
          <w:rFonts w:ascii="Times New Roman" w:hAnsi="Times New Roman" w:cs="Times New Roman"/>
        </w:rPr>
      </w:pPr>
      <w:r>
        <w:rPr>
          <w:rFonts w:ascii="Times New Roman" w:hAnsi="Times New Roman" w:cs="Times New Roman"/>
          <w:w w:val="120"/>
        </w:rPr>
        <w:t>Economic</w:t>
      </w:r>
      <w:r>
        <w:rPr>
          <w:rFonts w:ascii="Times New Roman" w:hAnsi="Times New Roman" w:cs="Times New Roman"/>
          <w:spacing w:val="42"/>
          <w:w w:val="120"/>
        </w:rPr>
        <w:t xml:space="preserve"> </w:t>
      </w:r>
      <w:r>
        <w:rPr>
          <w:rFonts w:ascii="Times New Roman" w:hAnsi="Times New Roman" w:cs="Times New Roman"/>
          <w:spacing w:val="-2"/>
          <w:w w:val="120"/>
        </w:rPr>
        <w:t>Significance</w:t>
      </w:r>
    </w:p>
    <w:p w14:paraId="184EDD61" w14:textId="77777777" w:rsidR="00725518" w:rsidRDefault="00000000">
      <w:pPr>
        <w:pStyle w:val="BodyText"/>
        <w:spacing w:before="329" w:line="386" w:lineRule="auto"/>
        <w:ind w:right="19"/>
        <w:rPr>
          <w:rFonts w:ascii="Times New Roman" w:hAnsi="Times New Roman" w:cs="Times New Roman"/>
          <w:i/>
          <w:iCs/>
        </w:rPr>
      </w:pPr>
      <w:r>
        <w:rPr>
          <w:rFonts w:ascii="Times New Roman" w:hAnsi="Times New Roman" w:cs="Times New Roman"/>
        </w:rPr>
        <w:t xml:space="preserve">To interpret the magnitude of the effects, we convert the coefficients into economically </w:t>
      </w:r>
      <w:r>
        <w:rPr>
          <w:rFonts w:ascii="Times New Roman" w:hAnsi="Times New Roman" w:cs="Times New Roman"/>
        </w:rPr>
        <w:lastRenderedPageBreak/>
        <w:t>meaningful</w:t>
      </w:r>
      <w:r>
        <w:rPr>
          <w:rFonts w:ascii="Times New Roman" w:hAnsi="Times New Roman" w:cs="Times New Roman"/>
          <w:spacing w:val="40"/>
        </w:rPr>
        <w:t xml:space="preserve"> </w:t>
      </w:r>
      <w:r>
        <w:rPr>
          <w:rFonts w:ascii="Times New Roman" w:hAnsi="Times New Roman" w:cs="Times New Roman"/>
        </w:rPr>
        <w:t>changes.</w:t>
      </w:r>
      <w:r>
        <w:rPr>
          <w:rFonts w:ascii="Times New Roman" w:hAnsi="Times New Roman" w:cs="Times New Roman"/>
          <w:spacing w:val="80"/>
        </w:rPr>
        <w:t xml:space="preserve"> </w:t>
      </w:r>
      <w:r>
        <w:rPr>
          <w:rFonts w:ascii="Times New Roman" w:hAnsi="Times New Roman" w:cs="Times New Roman"/>
        </w:rPr>
        <w:t>A</w:t>
      </w:r>
      <w:r>
        <w:rPr>
          <w:rFonts w:ascii="Times New Roman" w:hAnsi="Times New Roman" w:cs="Times New Roman"/>
          <w:spacing w:val="40"/>
        </w:rPr>
        <w:t xml:space="preserve"> </w:t>
      </w:r>
      <w:r>
        <w:rPr>
          <w:rFonts w:ascii="Times New Roman" w:hAnsi="Times New Roman" w:cs="Times New Roman"/>
        </w:rPr>
        <w:t>one standard deviation</w:t>
      </w:r>
      <w:r>
        <w:rPr>
          <w:rFonts w:ascii="Times New Roman" w:hAnsi="Times New Roman" w:cs="Times New Roman"/>
          <w:spacing w:val="40"/>
        </w:rPr>
        <w:t xml:space="preserve"> </w:t>
      </w:r>
      <w:r>
        <w:rPr>
          <w:rFonts w:ascii="Times New Roman" w:hAnsi="Times New Roman" w:cs="Times New Roman"/>
        </w:rPr>
        <w:t>increase</w:t>
      </w:r>
      <w:r>
        <w:rPr>
          <w:rFonts w:ascii="Times New Roman" w:hAnsi="Times New Roman" w:cs="Times New Roman"/>
          <w:spacing w:val="40"/>
        </w:rPr>
        <w:t xml:space="preserve"> </w:t>
      </w:r>
      <w:r>
        <w:rPr>
          <w:rFonts w:ascii="Times New Roman" w:hAnsi="Times New Roman" w:cs="Times New Roman"/>
        </w:rPr>
        <w:t>in</w:t>
      </w:r>
      <w:r>
        <w:rPr>
          <w:rFonts w:ascii="Times New Roman" w:hAnsi="Times New Roman" w:cs="Times New Roman"/>
          <w:spacing w:val="40"/>
        </w:rPr>
        <w:t xml:space="preserve"> </w:t>
      </w:r>
      <w:r>
        <w:rPr>
          <w:rFonts w:ascii="Times New Roman" w:hAnsi="Times New Roman" w:cs="Times New Roman"/>
        </w:rPr>
        <w:t>pre-UPI</w:t>
      </w:r>
      <w:r>
        <w:rPr>
          <w:rFonts w:ascii="Times New Roman" w:hAnsi="Times New Roman" w:cs="Times New Roman"/>
          <w:spacing w:val="40"/>
        </w:rPr>
        <w:t xml:space="preserve"> </w:t>
      </w:r>
      <w:r>
        <w:rPr>
          <w:rFonts w:ascii="Times New Roman" w:hAnsi="Times New Roman" w:cs="Times New Roman"/>
        </w:rPr>
        <w:t>deposit</w:t>
      </w:r>
      <w:r>
        <w:rPr>
          <w:rFonts w:ascii="Times New Roman" w:hAnsi="Times New Roman" w:cs="Times New Roman"/>
          <w:spacing w:val="40"/>
        </w:rPr>
        <w:t xml:space="preserve"> </w:t>
      </w:r>
      <w:r>
        <w:rPr>
          <w:rFonts w:ascii="Times New Roman" w:hAnsi="Times New Roman" w:cs="Times New Roman"/>
        </w:rPr>
        <w:t>exposure (0.042</w:t>
      </w:r>
      <w:r>
        <w:rPr>
          <w:rFonts w:ascii="Times New Roman" w:hAnsi="Times New Roman" w:cs="Times New Roman"/>
          <w:spacing w:val="24"/>
        </w:rPr>
        <w:t xml:space="preserve"> </w:t>
      </w:r>
      <w:r>
        <w:rPr>
          <w:rFonts w:ascii="Times New Roman" w:hAnsi="Times New Roman" w:cs="Times New Roman"/>
        </w:rPr>
        <w:t>on</w:t>
      </w:r>
      <w:r>
        <w:rPr>
          <w:rFonts w:ascii="Times New Roman" w:hAnsi="Times New Roman" w:cs="Times New Roman"/>
          <w:spacing w:val="24"/>
        </w:rPr>
        <w:t xml:space="preserve"> </w:t>
      </w:r>
      <w:r>
        <w:rPr>
          <w:rFonts w:ascii="Times New Roman" w:hAnsi="Times New Roman" w:cs="Times New Roman"/>
        </w:rPr>
        <w:t>the</w:t>
      </w:r>
      <w:r>
        <w:rPr>
          <w:rFonts w:ascii="Times New Roman" w:hAnsi="Times New Roman" w:cs="Times New Roman"/>
          <w:spacing w:val="24"/>
        </w:rPr>
        <w:t xml:space="preserve"> </w:t>
      </w:r>
      <w:r>
        <w:rPr>
          <w:rFonts w:ascii="Times New Roman" w:hAnsi="Times New Roman" w:cs="Times New Roman"/>
        </w:rPr>
        <w:t>dr</w:t>
      </w:r>
      <w:r>
        <w:rPr>
          <w:rFonts w:ascii="Times New Roman" w:hAnsi="Times New Roman" w:cs="Times New Roman"/>
          <w:spacing w:val="25"/>
        </w:rPr>
        <w:t xml:space="preserve"> </w:t>
      </w:r>
      <w:r>
        <w:rPr>
          <w:rFonts w:ascii="Times New Roman" w:hAnsi="Times New Roman" w:cs="Times New Roman"/>
        </w:rPr>
        <w:t>variable)</w:t>
      </w:r>
      <w:r>
        <w:rPr>
          <w:rFonts w:ascii="Times New Roman" w:hAnsi="Times New Roman" w:cs="Times New Roman"/>
          <w:spacing w:val="24"/>
        </w:rPr>
        <w:t xml:space="preserve"> </w:t>
      </w:r>
      <w:r>
        <w:rPr>
          <w:rFonts w:ascii="Times New Roman" w:hAnsi="Times New Roman" w:cs="Times New Roman"/>
        </w:rPr>
        <w:t>implies</w:t>
      </w:r>
      <w:r>
        <w:rPr>
          <w:rFonts w:ascii="Times New Roman" w:hAnsi="Times New Roman" w:cs="Times New Roman"/>
          <w:spacing w:val="24"/>
        </w:rPr>
        <w:t xml:space="preserve"> </w:t>
      </w:r>
      <w:r>
        <w:rPr>
          <w:rFonts w:ascii="Times New Roman" w:hAnsi="Times New Roman" w:cs="Times New Roman"/>
        </w:rPr>
        <w:t>an</w:t>
      </w:r>
      <w:r>
        <w:rPr>
          <w:rFonts w:ascii="Times New Roman" w:hAnsi="Times New Roman" w:cs="Times New Roman"/>
          <w:spacing w:val="24"/>
        </w:rPr>
        <w:t xml:space="preserve"> </w:t>
      </w:r>
      <w:r>
        <w:rPr>
          <w:rFonts w:ascii="Times New Roman" w:hAnsi="Times New Roman" w:cs="Times New Roman"/>
        </w:rPr>
        <w:t>additional</w:t>
      </w:r>
      <w:r>
        <w:rPr>
          <w:rFonts w:ascii="Times New Roman" w:hAnsi="Times New Roman" w:cs="Times New Roman"/>
          <w:spacing w:val="25"/>
        </w:rPr>
        <w:t xml:space="preserve"> </w:t>
      </w:r>
      <w:r>
        <w:rPr>
          <w:rFonts w:ascii="Times New Roman" w:hAnsi="Times New Roman" w:cs="Times New Roman"/>
        </w:rPr>
        <w:t>increase</w:t>
      </w:r>
      <w:r>
        <w:rPr>
          <w:rFonts w:ascii="Times New Roman" w:hAnsi="Times New Roman" w:cs="Times New Roman"/>
          <w:spacing w:val="24"/>
        </w:rPr>
        <w:t xml:space="preserve"> </w:t>
      </w:r>
      <w:r>
        <w:rPr>
          <w:rFonts w:ascii="Times New Roman" w:hAnsi="Times New Roman" w:cs="Times New Roman"/>
        </w:rPr>
        <w:t>of</w:t>
      </w:r>
      <w:r>
        <w:rPr>
          <w:rFonts w:ascii="Times New Roman" w:hAnsi="Times New Roman" w:cs="Times New Roman"/>
          <w:spacing w:val="24"/>
        </w:rPr>
        <w:t xml:space="preserve"> </w:t>
      </w:r>
      <w:r>
        <w:rPr>
          <w:rFonts w:ascii="Times New Roman" w:hAnsi="Times New Roman" w:cs="Times New Roman"/>
        </w:rPr>
        <w:t>approximately</w:t>
      </w:r>
      <w:r>
        <w:rPr>
          <w:rFonts w:ascii="Times New Roman" w:hAnsi="Times New Roman" w:cs="Times New Roman"/>
          <w:spacing w:val="24"/>
        </w:rPr>
        <w:t xml:space="preserve"> </w:t>
      </w:r>
      <w:r>
        <w:rPr>
          <w:rFonts w:ascii="Times New Roman" w:hAnsi="Times New Roman" w:cs="Times New Roman"/>
        </w:rPr>
        <w:t>0</w:t>
      </w:r>
      <w:r>
        <w:rPr>
          <w:rFonts w:ascii="Times New Roman" w:hAnsi="Times New Roman" w:cs="Times New Roman"/>
          <w:i/>
          <w:iCs/>
        </w:rPr>
        <w:t>.</w:t>
      </w:r>
      <w:r>
        <w:rPr>
          <w:rFonts w:ascii="Times New Roman" w:hAnsi="Times New Roman" w:cs="Times New Roman"/>
        </w:rPr>
        <w:t>042</w:t>
      </w:r>
      <w:r>
        <w:rPr>
          <w:rFonts w:ascii="Times New Roman" w:hAnsi="Times New Roman" w:cs="Times New Roman"/>
          <w:spacing w:val="-9"/>
        </w:rPr>
        <w:t xml:space="preserve"> </w:t>
      </w:r>
      <w:r>
        <w:rPr>
          <w:rFonts w:ascii="Times New Roman" w:hAnsi="Times New Roman" w:cs="Times New Roman"/>
          <w:i/>
          <w:iCs/>
        </w:rPr>
        <w:t>×</w:t>
      </w:r>
      <w:r>
        <w:rPr>
          <w:rFonts w:ascii="Times New Roman" w:hAnsi="Times New Roman" w:cs="Times New Roman"/>
          <w:i/>
          <w:iCs/>
          <w:spacing w:val="-40"/>
        </w:rPr>
        <w:t xml:space="preserve"> </w:t>
      </w:r>
      <w:r>
        <w:rPr>
          <w:rFonts w:ascii="Times New Roman" w:hAnsi="Times New Roman" w:cs="Times New Roman"/>
        </w:rPr>
        <w:t>0</w:t>
      </w:r>
      <w:r>
        <w:rPr>
          <w:rFonts w:ascii="Times New Roman" w:hAnsi="Times New Roman" w:cs="Times New Roman"/>
          <w:i/>
          <w:iCs/>
        </w:rPr>
        <w:t>.</w:t>
      </w:r>
      <w:r>
        <w:rPr>
          <w:rFonts w:ascii="Times New Roman" w:hAnsi="Times New Roman" w:cs="Times New Roman"/>
        </w:rPr>
        <w:t>39</w:t>
      </w:r>
      <w:r>
        <w:rPr>
          <w:rFonts w:ascii="Times New Roman" w:hAnsi="Times New Roman" w:cs="Times New Roman"/>
          <w:spacing w:val="18"/>
        </w:rPr>
        <w:t xml:space="preserve"> </w:t>
      </w:r>
      <w:r>
        <w:rPr>
          <w:rFonts w:ascii="Times New Roman" w:hAnsi="Times New Roman" w:cs="Times New Roman"/>
          <w:i/>
          <w:iCs/>
          <w:spacing w:val="-10"/>
        </w:rPr>
        <w:t>≈</w:t>
      </w:r>
    </w:p>
    <w:p w14:paraId="248F9719" w14:textId="77777777" w:rsidR="00725518" w:rsidRDefault="00000000">
      <w:pPr>
        <w:pStyle w:val="BodyText"/>
        <w:spacing w:before="7"/>
        <w:rPr>
          <w:rFonts w:ascii="Times New Roman" w:hAnsi="Times New Roman" w:cs="Times New Roman"/>
        </w:rPr>
      </w:pPr>
      <w:r>
        <w:rPr>
          <w:rFonts w:ascii="Times New Roman" w:hAnsi="Times New Roman" w:cs="Times New Roman"/>
        </w:rPr>
        <w:t>0</w:t>
      </w:r>
      <w:r>
        <w:rPr>
          <w:rFonts w:ascii="Times New Roman" w:hAnsi="Times New Roman" w:cs="Times New Roman"/>
          <w:i/>
          <w:iCs/>
        </w:rPr>
        <w:t>.</w:t>
      </w:r>
      <w:r>
        <w:rPr>
          <w:rFonts w:ascii="Times New Roman" w:hAnsi="Times New Roman" w:cs="Times New Roman"/>
        </w:rPr>
        <w:t>016</w:t>
      </w:r>
      <w:r>
        <w:rPr>
          <w:rFonts w:ascii="Times New Roman" w:hAnsi="Times New Roman" w:cs="Times New Roman"/>
          <w:spacing w:val="33"/>
        </w:rPr>
        <w:t xml:space="preserve"> </w:t>
      </w:r>
      <w:r>
        <w:rPr>
          <w:rFonts w:ascii="Times New Roman" w:hAnsi="Times New Roman" w:cs="Times New Roman"/>
        </w:rPr>
        <w:t>credit</w:t>
      </w:r>
      <w:r>
        <w:rPr>
          <w:rFonts w:ascii="Times New Roman" w:hAnsi="Times New Roman" w:cs="Times New Roman"/>
          <w:spacing w:val="35"/>
        </w:rPr>
        <w:t xml:space="preserve"> </w:t>
      </w:r>
      <w:r>
        <w:rPr>
          <w:rFonts w:ascii="Times New Roman" w:hAnsi="Times New Roman" w:cs="Times New Roman"/>
        </w:rPr>
        <w:t>transactions</w:t>
      </w:r>
      <w:r>
        <w:rPr>
          <w:rFonts w:ascii="Times New Roman" w:hAnsi="Times New Roman" w:cs="Times New Roman"/>
          <w:spacing w:val="33"/>
        </w:rPr>
        <w:t xml:space="preserve"> </w:t>
      </w:r>
      <w:r>
        <w:rPr>
          <w:rFonts w:ascii="Times New Roman" w:hAnsi="Times New Roman" w:cs="Times New Roman"/>
        </w:rPr>
        <w:t>per</w:t>
      </w:r>
      <w:r>
        <w:rPr>
          <w:rFonts w:ascii="Times New Roman" w:hAnsi="Times New Roman" w:cs="Times New Roman"/>
          <w:spacing w:val="34"/>
        </w:rPr>
        <w:t xml:space="preserve"> </w:t>
      </w:r>
      <w:r>
        <w:rPr>
          <w:rFonts w:ascii="Times New Roman" w:hAnsi="Times New Roman" w:cs="Times New Roman"/>
        </w:rPr>
        <w:t>capita</w:t>
      </w:r>
      <w:r>
        <w:rPr>
          <w:rFonts w:ascii="Times New Roman" w:hAnsi="Times New Roman" w:cs="Times New Roman"/>
          <w:spacing w:val="35"/>
        </w:rPr>
        <w:t xml:space="preserve"> </w:t>
      </w:r>
      <w:r>
        <w:rPr>
          <w:rFonts w:ascii="Times New Roman" w:hAnsi="Times New Roman" w:cs="Times New Roman"/>
        </w:rPr>
        <w:t>after</w:t>
      </w:r>
      <w:r>
        <w:rPr>
          <w:rFonts w:ascii="Times New Roman" w:hAnsi="Times New Roman" w:cs="Times New Roman"/>
          <w:spacing w:val="35"/>
        </w:rPr>
        <w:t xml:space="preserve"> </w:t>
      </w:r>
      <w:r>
        <w:rPr>
          <w:rFonts w:ascii="Times New Roman" w:hAnsi="Times New Roman" w:cs="Times New Roman"/>
          <w:spacing w:val="-2"/>
        </w:rPr>
        <w:t>2016.</w:t>
      </w:r>
    </w:p>
    <w:p w14:paraId="0CCF6545" w14:textId="28E59A87" w:rsidR="00EC7CF7" w:rsidRDefault="00000000">
      <w:pPr>
        <w:pStyle w:val="BodyText"/>
        <w:spacing w:before="185" w:line="391" w:lineRule="auto"/>
        <w:ind w:right="21" w:firstLine="351"/>
        <w:rPr>
          <w:rFonts w:ascii="Times New Roman" w:hAnsi="Times New Roman" w:cs="Times New Roman"/>
          <w:w w:val="105"/>
        </w:rPr>
      </w:pPr>
      <w:r>
        <w:rPr>
          <w:rFonts w:ascii="Times New Roman" w:hAnsi="Times New Roman" w:cs="Times New Roman"/>
          <w:w w:val="105"/>
        </w:rPr>
        <w:t>Relative to the pre-UPI mean of 0.0113, this represents an increase of nearly 140 percent.</w:t>
      </w:r>
      <w:r w:rsidR="00EC7CF7">
        <w:rPr>
          <w:rFonts w:ascii="Times New Roman" w:hAnsi="Times New Roman" w:cs="Times New Roman"/>
          <w:w w:val="105"/>
        </w:rPr>
        <w:t xml:space="preserve"> T</w:t>
      </w:r>
      <w:r w:rsidR="00EC7CF7" w:rsidRPr="00EC7CF7">
        <w:rPr>
          <w:rFonts w:ascii="Times New Roman" w:hAnsi="Times New Roman" w:cs="Times New Roman"/>
          <w:w w:val="105"/>
        </w:rPr>
        <w:t>hough the numbers are small, controlling for population, they do indicate that UPI significantly expanded formal credit activity in financially developed states. In other words, digital payments infrastructure doesn't level the playing field across states; it grows more where the financial system is already ready-where bank accounts are common and deposits already flow-yielding bigger benefits there.</w:t>
      </w:r>
    </w:p>
    <w:p w14:paraId="746F7F37" w14:textId="77777777" w:rsidR="00725518" w:rsidRDefault="00725518">
      <w:pPr>
        <w:pStyle w:val="BodyText"/>
        <w:spacing w:before="2" w:line="391" w:lineRule="auto"/>
        <w:ind w:left="0" w:right="21"/>
        <w:rPr>
          <w:rFonts w:ascii="Times New Roman" w:hAnsi="Times New Roman" w:cs="Times New Roman"/>
          <w:w w:val="105"/>
        </w:rPr>
      </w:pPr>
    </w:p>
    <w:p w14:paraId="747047B4" w14:textId="77777777" w:rsidR="00725518" w:rsidRDefault="00000000">
      <w:pPr>
        <w:pStyle w:val="Heading1"/>
        <w:numPr>
          <w:ilvl w:val="0"/>
          <w:numId w:val="1"/>
        </w:numPr>
        <w:tabs>
          <w:tab w:val="left" w:pos="603"/>
        </w:tabs>
        <w:ind w:left="603" w:hanging="580"/>
        <w:rPr>
          <w:rFonts w:ascii="Times New Roman" w:hAnsi="Times New Roman" w:cs="Times New Roman"/>
        </w:rPr>
      </w:pPr>
      <w:r>
        <w:rPr>
          <w:rFonts w:ascii="Times New Roman" w:hAnsi="Times New Roman" w:cs="Times New Roman"/>
          <w:w w:val="120"/>
        </w:rPr>
        <w:t>Robustness</w:t>
      </w:r>
      <w:r>
        <w:rPr>
          <w:rFonts w:ascii="Times New Roman" w:hAnsi="Times New Roman" w:cs="Times New Roman"/>
          <w:spacing w:val="3"/>
          <w:w w:val="120"/>
        </w:rPr>
        <w:t xml:space="preserve"> </w:t>
      </w:r>
      <w:r>
        <w:rPr>
          <w:rFonts w:ascii="Times New Roman" w:hAnsi="Times New Roman" w:cs="Times New Roman"/>
          <w:spacing w:val="-2"/>
          <w:w w:val="120"/>
        </w:rPr>
        <w:t>Checks</w:t>
      </w:r>
    </w:p>
    <w:p w14:paraId="127BC5CB" w14:textId="77777777" w:rsidR="00725518" w:rsidRDefault="00000000">
      <w:pPr>
        <w:pStyle w:val="BodyText"/>
        <w:spacing w:before="395" w:line="391" w:lineRule="auto"/>
        <w:ind w:right="23"/>
        <w:jc w:val="both"/>
        <w:rPr>
          <w:rFonts w:ascii="Times New Roman" w:hAnsi="Times New Roman" w:cs="Times New Roman"/>
        </w:rPr>
      </w:pPr>
      <w:r>
        <w:rPr>
          <w:rFonts w:ascii="Times New Roman" w:hAnsi="Times New Roman" w:cs="Times New Roman"/>
        </w:rPr>
        <w:t>We implement a series of robustness exercises to verify that the results are not driven by modelling choices or outlier states.</w:t>
      </w:r>
    </w:p>
    <w:p w14:paraId="315FCAE6" w14:textId="77777777" w:rsidR="00725518" w:rsidRDefault="00725518">
      <w:pPr>
        <w:pStyle w:val="BodyText"/>
        <w:spacing w:before="120"/>
        <w:ind w:left="0"/>
        <w:rPr>
          <w:rFonts w:ascii="Times New Roman" w:hAnsi="Times New Roman" w:cs="Times New Roman"/>
        </w:rPr>
      </w:pPr>
    </w:p>
    <w:p w14:paraId="42F79E57" w14:textId="77777777" w:rsidR="00725518" w:rsidRDefault="00000000">
      <w:pPr>
        <w:pStyle w:val="Heading2"/>
        <w:numPr>
          <w:ilvl w:val="1"/>
          <w:numId w:val="1"/>
        </w:numPr>
        <w:tabs>
          <w:tab w:val="left" w:pos="758"/>
        </w:tabs>
        <w:spacing w:before="1"/>
        <w:ind w:hanging="735"/>
        <w:rPr>
          <w:rFonts w:ascii="Times New Roman" w:hAnsi="Times New Roman" w:cs="Times New Roman"/>
        </w:rPr>
      </w:pPr>
      <w:r>
        <w:rPr>
          <w:rFonts w:ascii="Times New Roman" w:hAnsi="Times New Roman" w:cs="Times New Roman"/>
          <w:w w:val="120"/>
        </w:rPr>
        <w:t>Alternative</w:t>
      </w:r>
      <w:r>
        <w:rPr>
          <w:rFonts w:ascii="Times New Roman" w:hAnsi="Times New Roman" w:cs="Times New Roman"/>
          <w:spacing w:val="60"/>
          <w:w w:val="120"/>
        </w:rPr>
        <w:t xml:space="preserve"> </w:t>
      </w:r>
      <w:r>
        <w:rPr>
          <w:rFonts w:ascii="Times New Roman" w:hAnsi="Times New Roman" w:cs="Times New Roman"/>
          <w:w w:val="120"/>
        </w:rPr>
        <w:t>Exposure</w:t>
      </w:r>
      <w:r>
        <w:rPr>
          <w:rFonts w:ascii="Times New Roman" w:hAnsi="Times New Roman" w:cs="Times New Roman"/>
          <w:spacing w:val="60"/>
          <w:w w:val="120"/>
        </w:rPr>
        <w:t xml:space="preserve"> </w:t>
      </w:r>
      <w:r>
        <w:rPr>
          <w:rFonts w:ascii="Times New Roman" w:hAnsi="Times New Roman" w:cs="Times New Roman"/>
          <w:spacing w:val="-2"/>
          <w:w w:val="120"/>
        </w:rPr>
        <w:t>Measures</w:t>
      </w:r>
    </w:p>
    <w:p w14:paraId="30823FB5" w14:textId="77777777" w:rsidR="00725518" w:rsidRDefault="00000000">
      <w:pPr>
        <w:pStyle w:val="BodyText"/>
        <w:spacing w:before="328" w:line="391" w:lineRule="auto"/>
        <w:ind w:right="19"/>
        <w:jc w:val="both"/>
        <w:rPr>
          <w:rFonts w:ascii="Times New Roman" w:hAnsi="Times New Roman" w:cs="Times New Roman"/>
        </w:rPr>
      </w:pPr>
      <w:r>
        <w:rPr>
          <w:rFonts w:ascii="Times New Roman" w:hAnsi="Times New Roman" w:cs="Times New Roman"/>
        </w:rPr>
        <w:t>We re-estimate the DID model using two alternative constructions of exposure:</w:t>
      </w:r>
      <w:r>
        <w:rPr>
          <w:rFonts w:ascii="Times New Roman" w:hAnsi="Times New Roman" w:cs="Times New Roman"/>
          <w:spacing w:val="40"/>
        </w:rPr>
        <w:t xml:space="preserve"> </w:t>
      </w:r>
      <w:r>
        <w:rPr>
          <w:rFonts w:ascii="Times New Roman" w:hAnsi="Times New Roman" w:cs="Times New Roman"/>
        </w:rPr>
        <w:t>(</w:t>
      </w:r>
      <w:proofErr w:type="spellStart"/>
      <w:r>
        <w:rPr>
          <w:rFonts w:ascii="Times New Roman" w:hAnsi="Times New Roman" w:cs="Times New Roman"/>
        </w:rPr>
        <w:t>i</w:t>
      </w:r>
      <w:proofErr w:type="spellEnd"/>
      <w:r>
        <w:rPr>
          <w:rFonts w:ascii="Times New Roman" w:hAnsi="Times New Roman" w:cs="Times New Roman"/>
        </w:rPr>
        <w:t>) median deposits per capita during 2012–2015, and (ii) log deposits per capita.</w:t>
      </w:r>
      <w:r>
        <w:rPr>
          <w:rFonts w:ascii="Times New Roman" w:hAnsi="Times New Roman" w:cs="Times New Roman"/>
          <w:spacing w:val="40"/>
        </w:rPr>
        <w:t xml:space="preserve"> </w:t>
      </w:r>
      <w:r>
        <w:rPr>
          <w:rFonts w:ascii="Times New Roman" w:hAnsi="Times New Roman" w:cs="Times New Roman"/>
        </w:rPr>
        <w:t>In both cases, the</w:t>
      </w:r>
      <w:r>
        <w:rPr>
          <w:rFonts w:ascii="Times New Roman" w:hAnsi="Times New Roman" w:cs="Times New Roman"/>
          <w:spacing w:val="80"/>
        </w:rPr>
        <w:t xml:space="preserve"> </w:t>
      </w:r>
      <w:r>
        <w:rPr>
          <w:rFonts w:ascii="Times New Roman" w:hAnsi="Times New Roman" w:cs="Times New Roman"/>
        </w:rPr>
        <w:t>DID</w:t>
      </w:r>
      <w:r>
        <w:rPr>
          <w:rFonts w:ascii="Times New Roman" w:hAnsi="Times New Roman" w:cs="Times New Roman"/>
          <w:spacing w:val="40"/>
        </w:rPr>
        <w:t xml:space="preserve"> </w:t>
      </w:r>
      <w:r>
        <w:rPr>
          <w:rFonts w:ascii="Times New Roman" w:hAnsi="Times New Roman" w:cs="Times New Roman"/>
        </w:rPr>
        <w:t>coefficients</w:t>
      </w:r>
      <w:r>
        <w:rPr>
          <w:rFonts w:ascii="Times New Roman" w:hAnsi="Times New Roman" w:cs="Times New Roman"/>
          <w:spacing w:val="40"/>
        </w:rPr>
        <w:t xml:space="preserve"> </w:t>
      </w:r>
      <w:r>
        <w:rPr>
          <w:rFonts w:ascii="Times New Roman" w:hAnsi="Times New Roman" w:cs="Times New Roman"/>
        </w:rPr>
        <w:t>remain</w:t>
      </w:r>
      <w:r>
        <w:rPr>
          <w:rFonts w:ascii="Times New Roman" w:hAnsi="Times New Roman" w:cs="Times New Roman"/>
          <w:spacing w:val="40"/>
        </w:rPr>
        <w:t xml:space="preserve"> </w:t>
      </w:r>
      <w:r>
        <w:rPr>
          <w:rFonts w:ascii="Times New Roman" w:hAnsi="Times New Roman" w:cs="Times New Roman"/>
        </w:rPr>
        <w:t>positive</w:t>
      </w:r>
      <w:r>
        <w:rPr>
          <w:rFonts w:ascii="Times New Roman" w:hAnsi="Times New Roman" w:cs="Times New Roman"/>
          <w:spacing w:val="40"/>
        </w:rPr>
        <w:t xml:space="preserve"> </w:t>
      </w:r>
      <w:r>
        <w:rPr>
          <w:rFonts w:ascii="Times New Roman" w:hAnsi="Times New Roman" w:cs="Times New Roman"/>
        </w:rPr>
        <w:t>and</w:t>
      </w:r>
      <w:r>
        <w:rPr>
          <w:rFonts w:ascii="Times New Roman" w:hAnsi="Times New Roman" w:cs="Times New Roman"/>
          <w:spacing w:val="40"/>
        </w:rPr>
        <w:t xml:space="preserve"> </w:t>
      </w:r>
      <w:r>
        <w:rPr>
          <w:rFonts w:ascii="Times New Roman" w:hAnsi="Times New Roman" w:cs="Times New Roman"/>
        </w:rPr>
        <w:t>statistically</w:t>
      </w:r>
      <w:r>
        <w:rPr>
          <w:rFonts w:ascii="Times New Roman" w:hAnsi="Times New Roman" w:cs="Times New Roman"/>
          <w:spacing w:val="40"/>
        </w:rPr>
        <w:t xml:space="preserve"> </w:t>
      </w:r>
      <w:r>
        <w:rPr>
          <w:rFonts w:ascii="Times New Roman" w:hAnsi="Times New Roman" w:cs="Times New Roman"/>
        </w:rPr>
        <w:t>significant,</w:t>
      </w:r>
      <w:r>
        <w:rPr>
          <w:rFonts w:ascii="Times New Roman" w:hAnsi="Times New Roman" w:cs="Times New Roman"/>
          <w:spacing w:val="40"/>
        </w:rPr>
        <w:t xml:space="preserve"> </w:t>
      </w:r>
      <w:r>
        <w:rPr>
          <w:rFonts w:ascii="Times New Roman" w:hAnsi="Times New Roman" w:cs="Times New Roman"/>
        </w:rPr>
        <w:t>indicating</w:t>
      </w:r>
      <w:r>
        <w:rPr>
          <w:rFonts w:ascii="Times New Roman" w:hAnsi="Times New Roman" w:cs="Times New Roman"/>
          <w:spacing w:val="40"/>
        </w:rPr>
        <w:t xml:space="preserve"> </w:t>
      </w:r>
      <w:r>
        <w:rPr>
          <w:rFonts w:ascii="Times New Roman" w:hAnsi="Times New Roman" w:cs="Times New Roman"/>
        </w:rPr>
        <w:t>that</w:t>
      </w:r>
      <w:r>
        <w:rPr>
          <w:rFonts w:ascii="Times New Roman" w:hAnsi="Times New Roman" w:cs="Times New Roman"/>
          <w:spacing w:val="40"/>
        </w:rPr>
        <w:t xml:space="preserve"> </w:t>
      </w:r>
      <w:r>
        <w:rPr>
          <w:rFonts w:ascii="Times New Roman" w:hAnsi="Times New Roman" w:cs="Times New Roman"/>
        </w:rPr>
        <w:t>the</w:t>
      </w:r>
      <w:r>
        <w:rPr>
          <w:rFonts w:ascii="Times New Roman" w:hAnsi="Times New Roman" w:cs="Times New Roman"/>
          <w:spacing w:val="40"/>
        </w:rPr>
        <w:t xml:space="preserve"> </w:t>
      </w:r>
      <w:r>
        <w:rPr>
          <w:rFonts w:ascii="Times New Roman" w:hAnsi="Times New Roman" w:cs="Times New Roman"/>
        </w:rPr>
        <w:t>findings are</w:t>
      </w:r>
      <w:r>
        <w:rPr>
          <w:rFonts w:ascii="Times New Roman" w:hAnsi="Times New Roman" w:cs="Times New Roman"/>
          <w:spacing w:val="40"/>
        </w:rPr>
        <w:t xml:space="preserve"> </w:t>
      </w:r>
      <w:r>
        <w:rPr>
          <w:rFonts w:ascii="Times New Roman" w:hAnsi="Times New Roman" w:cs="Times New Roman"/>
        </w:rPr>
        <w:t>not</w:t>
      </w:r>
      <w:r>
        <w:rPr>
          <w:rFonts w:ascii="Times New Roman" w:hAnsi="Times New Roman" w:cs="Times New Roman"/>
          <w:spacing w:val="40"/>
        </w:rPr>
        <w:t xml:space="preserve"> </w:t>
      </w:r>
      <w:r>
        <w:rPr>
          <w:rFonts w:ascii="Times New Roman" w:hAnsi="Times New Roman" w:cs="Times New Roman"/>
        </w:rPr>
        <w:t>sensitive</w:t>
      </w:r>
      <w:r>
        <w:rPr>
          <w:rFonts w:ascii="Times New Roman" w:hAnsi="Times New Roman" w:cs="Times New Roman"/>
          <w:spacing w:val="40"/>
        </w:rPr>
        <w:t xml:space="preserve"> </w:t>
      </w:r>
      <w:r>
        <w:rPr>
          <w:rFonts w:ascii="Times New Roman" w:hAnsi="Times New Roman" w:cs="Times New Roman"/>
        </w:rPr>
        <w:t>to</w:t>
      </w:r>
      <w:r>
        <w:rPr>
          <w:rFonts w:ascii="Times New Roman" w:hAnsi="Times New Roman" w:cs="Times New Roman"/>
          <w:spacing w:val="40"/>
        </w:rPr>
        <w:t xml:space="preserve"> </w:t>
      </w:r>
      <w:r>
        <w:rPr>
          <w:rFonts w:ascii="Times New Roman" w:hAnsi="Times New Roman" w:cs="Times New Roman"/>
        </w:rPr>
        <w:t>how</w:t>
      </w:r>
      <w:r>
        <w:rPr>
          <w:rFonts w:ascii="Times New Roman" w:hAnsi="Times New Roman" w:cs="Times New Roman"/>
          <w:spacing w:val="40"/>
        </w:rPr>
        <w:t xml:space="preserve"> </w:t>
      </w:r>
      <w:r>
        <w:rPr>
          <w:rFonts w:ascii="Times New Roman" w:hAnsi="Times New Roman" w:cs="Times New Roman"/>
        </w:rPr>
        <w:t>financial</w:t>
      </w:r>
      <w:r>
        <w:rPr>
          <w:rFonts w:ascii="Times New Roman" w:hAnsi="Times New Roman" w:cs="Times New Roman"/>
          <w:spacing w:val="40"/>
        </w:rPr>
        <w:t xml:space="preserve"> </w:t>
      </w:r>
      <w:r>
        <w:rPr>
          <w:rFonts w:ascii="Times New Roman" w:hAnsi="Times New Roman" w:cs="Times New Roman"/>
        </w:rPr>
        <w:t>depth</w:t>
      </w:r>
      <w:r>
        <w:rPr>
          <w:rFonts w:ascii="Times New Roman" w:hAnsi="Times New Roman" w:cs="Times New Roman"/>
          <w:spacing w:val="40"/>
        </w:rPr>
        <w:t xml:space="preserve"> </w:t>
      </w:r>
      <w:r>
        <w:rPr>
          <w:rFonts w:ascii="Times New Roman" w:hAnsi="Times New Roman" w:cs="Times New Roman"/>
        </w:rPr>
        <w:t>is</w:t>
      </w:r>
      <w:r>
        <w:rPr>
          <w:rFonts w:ascii="Times New Roman" w:hAnsi="Times New Roman" w:cs="Times New Roman"/>
          <w:spacing w:val="40"/>
        </w:rPr>
        <w:t xml:space="preserve"> </w:t>
      </w:r>
      <w:r>
        <w:rPr>
          <w:rFonts w:ascii="Times New Roman" w:hAnsi="Times New Roman" w:cs="Times New Roman"/>
        </w:rPr>
        <w:t>measured.</w:t>
      </w:r>
    </w:p>
    <w:p w14:paraId="0FD2BCE7" w14:textId="77777777" w:rsidR="00725518" w:rsidRDefault="00725518">
      <w:pPr>
        <w:pStyle w:val="BodyText"/>
        <w:spacing w:before="122"/>
        <w:ind w:left="0"/>
        <w:rPr>
          <w:rFonts w:ascii="Times New Roman" w:hAnsi="Times New Roman" w:cs="Times New Roman"/>
        </w:rPr>
      </w:pPr>
    </w:p>
    <w:p w14:paraId="22A59B99" w14:textId="77777777" w:rsidR="00725518" w:rsidRDefault="00000000">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30"/>
        </w:rPr>
        <w:t>Placebo</w:t>
      </w:r>
      <w:r>
        <w:rPr>
          <w:rFonts w:ascii="Times New Roman" w:hAnsi="Times New Roman" w:cs="Times New Roman"/>
          <w:spacing w:val="9"/>
          <w:w w:val="130"/>
        </w:rPr>
        <w:t xml:space="preserve"> </w:t>
      </w:r>
      <w:r>
        <w:rPr>
          <w:rFonts w:ascii="Times New Roman" w:hAnsi="Times New Roman" w:cs="Times New Roman"/>
          <w:w w:val="130"/>
        </w:rPr>
        <w:t>UPI</w:t>
      </w:r>
      <w:r>
        <w:rPr>
          <w:rFonts w:ascii="Times New Roman" w:hAnsi="Times New Roman" w:cs="Times New Roman"/>
          <w:spacing w:val="10"/>
          <w:w w:val="130"/>
        </w:rPr>
        <w:t xml:space="preserve"> </w:t>
      </w:r>
      <w:r>
        <w:rPr>
          <w:rFonts w:ascii="Times New Roman" w:hAnsi="Times New Roman" w:cs="Times New Roman"/>
          <w:spacing w:val="-2"/>
          <w:w w:val="130"/>
        </w:rPr>
        <w:t>Introduction</w:t>
      </w:r>
    </w:p>
    <w:p w14:paraId="464F0078" w14:textId="77777777" w:rsidR="00725518" w:rsidRDefault="00000000">
      <w:pPr>
        <w:pStyle w:val="BodyText"/>
        <w:spacing w:before="329" w:line="391" w:lineRule="auto"/>
        <w:ind w:right="19"/>
        <w:jc w:val="both"/>
        <w:rPr>
          <w:rFonts w:ascii="Times New Roman" w:hAnsi="Times New Roman" w:cs="Times New Roman"/>
        </w:rPr>
      </w:pPr>
      <w:r>
        <w:rPr>
          <w:rFonts w:ascii="Times New Roman" w:hAnsi="Times New Roman" w:cs="Times New Roman"/>
        </w:rPr>
        <w:t xml:space="preserve">To ensure the results do not arise from coincidental differential trends, we assign a placebo </w:t>
      </w:r>
      <w:r>
        <w:rPr>
          <w:rFonts w:ascii="Times New Roman" w:hAnsi="Times New Roman" w:cs="Times New Roman"/>
          <w:w w:val="105"/>
        </w:rPr>
        <w:t>UPI launch year of 2014 and re-estimate the DID model.</w:t>
      </w:r>
      <w:r>
        <w:rPr>
          <w:rFonts w:ascii="Times New Roman" w:hAnsi="Times New Roman" w:cs="Times New Roman"/>
          <w:spacing w:val="40"/>
          <w:w w:val="105"/>
        </w:rPr>
        <w:t xml:space="preserve"> </w:t>
      </w:r>
      <w:r>
        <w:rPr>
          <w:rFonts w:ascii="Times New Roman" w:hAnsi="Times New Roman" w:cs="Times New Roman"/>
          <w:w w:val="105"/>
        </w:rPr>
        <w:t>The placebo interaction term</w:t>
      </w:r>
      <w:r>
        <w:rPr>
          <w:rFonts w:ascii="Times New Roman" w:hAnsi="Times New Roman" w:cs="Times New Roman"/>
          <w:spacing w:val="80"/>
          <w:w w:val="105"/>
        </w:rPr>
        <w:t xml:space="preserve"> </w:t>
      </w:r>
      <w:r>
        <w:rPr>
          <w:rFonts w:ascii="Times New Roman" w:hAnsi="Times New Roman" w:cs="Times New Roman"/>
          <w:w w:val="105"/>
        </w:rPr>
        <w:t>is</w:t>
      </w:r>
      <w:r>
        <w:rPr>
          <w:rFonts w:ascii="Times New Roman" w:hAnsi="Times New Roman" w:cs="Times New Roman"/>
          <w:spacing w:val="-4"/>
          <w:w w:val="105"/>
        </w:rPr>
        <w:t xml:space="preserve"> </w:t>
      </w:r>
      <w:r>
        <w:rPr>
          <w:rFonts w:ascii="Times New Roman" w:hAnsi="Times New Roman" w:cs="Times New Roman"/>
          <w:w w:val="105"/>
        </w:rPr>
        <w:t>small</w:t>
      </w:r>
      <w:r>
        <w:rPr>
          <w:rFonts w:ascii="Times New Roman" w:hAnsi="Times New Roman" w:cs="Times New Roman"/>
          <w:spacing w:val="-4"/>
          <w:w w:val="105"/>
        </w:rPr>
        <w:t xml:space="preserve"> </w:t>
      </w:r>
      <w:r>
        <w:rPr>
          <w:rFonts w:ascii="Times New Roman" w:hAnsi="Times New Roman" w:cs="Times New Roman"/>
          <w:w w:val="105"/>
        </w:rPr>
        <w:t>and</w:t>
      </w:r>
      <w:r>
        <w:rPr>
          <w:rFonts w:ascii="Times New Roman" w:hAnsi="Times New Roman" w:cs="Times New Roman"/>
          <w:spacing w:val="-4"/>
          <w:w w:val="105"/>
        </w:rPr>
        <w:t xml:space="preserve"> </w:t>
      </w:r>
      <w:r>
        <w:rPr>
          <w:rFonts w:ascii="Times New Roman" w:hAnsi="Times New Roman" w:cs="Times New Roman"/>
          <w:w w:val="105"/>
        </w:rPr>
        <w:t>statistically</w:t>
      </w:r>
      <w:r>
        <w:rPr>
          <w:rFonts w:ascii="Times New Roman" w:hAnsi="Times New Roman" w:cs="Times New Roman"/>
          <w:spacing w:val="-4"/>
          <w:w w:val="105"/>
        </w:rPr>
        <w:t xml:space="preserve"> </w:t>
      </w:r>
      <w:r>
        <w:rPr>
          <w:rFonts w:ascii="Times New Roman" w:hAnsi="Times New Roman" w:cs="Times New Roman"/>
          <w:w w:val="105"/>
        </w:rPr>
        <w:t>insignificant,</w:t>
      </w:r>
      <w:r>
        <w:rPr>
          <w:rFonts w:ascii="Times New Roman" w:hAnsi="Times New Roman" w:cs="Times New Roman"/>
          <w:spacing w:val="-3"/>
          <w:w w:val="105"/>
        </w:rPr>
        <w:t xml:space="preserve"> </w:t>
      </w:r>
      <w:r>
        <w:rPr>
          <w:rFonts w:ascii="Times New Roman" w:hAnsi="Times New Roman" w:cs="Times New Roman"/>
          <w:w w:val="105"/>
        </w:rPr>
        <w:t>confirming</w:t>
      </w:r>
      <w:r>
        <w:rPr>
          <w:rFonts w:ascii="Times New Roman" w:hAnsi="Times New Roman" w:cs="Times New Roman"/>
          <w:spacing w:val="-4"/>
          <w:w w:val="105"/>
        </w:rPr>
        <w:t xml:space="preserve"> </w:t>
      </w:r>
      <w:r>
        <w:rPr>
          <w:rFonts w:ascii="Times New Roman" w:hAnsi="Times New Roman" w:cs="Times New Roman"/>
          <w:w w:val="105"/>
        </w:rPr>
        <w:t>that</w:t>
      </w:r>
      <w:r>
        <w:rPr>
          <w:rFonts w:ascii="Times New Roman" w:hAnsi="Times New Roman" w:cs="Times New Roman"/>
          <w:spacing w:val="-4"/>
          <w:w w:val="105"/>
        </w:rPr>
        <w:t xml:space="preserve"> </w:t>
      </w:r>
      <w:r>
        <w:rPr>
          <w:rFonts w:ascii="Times New Roman" w:hAnsi="Times New Roman" w:cs="Times New Roman"/>
          <w:w w:val="105"/>
        </w:rPr>
        <w:t>the</w:t>
      </w:r>
      <w:r>
        <w:rPr>
          <w:rFonts w:ascii="Times New Roman" w:hAnsi="Times New Roman" w:cs="Times New Roman"/>
          <w:spacing w:val="-4"/>
          <w:w w:val="105"/>
        </w:rPr>
        <w:t xml:space="preserve"> </w:t>
      </w:r>
      <w:r>
        <w:rPr>
          <w:rFonts w:ascii="Times New Roman" w:hAnsi="Times New Roman" w:cs="Times New Roman"/>
          <w:w w:val="105"/>
        </w:rPr>
        <w:t>observed</w:t>
      </w:r>
      <w:r>
        <w:rPr>
          <w:rFonts w:ascii="Times New Roman" w:hAnsi="Times New Roman" w:cs="Times New Roman"/>
          <w:spacing w:val="-4"/>
          <w:w w:val="105"/>
        </w:rPr>
        <w:t xml:space="preserve"> </w:t>
      </w:r>
      <w:r>
        <w:rPr>
          <w:rFonts w:ascii="Times New Roman" w:hAnsi="Times New Roman" w:cs="Times New Roman"/>
          <w:w w:val="105"/>
        </w:rPr>
        <w:t>post-2016</w:t>
      </w:r>
      <w:r>
        <w:rPr>
          <w:rFonts w:ascii="Times New Roman" w:hAnsi="Times New Roman" w:cs="Times New Roman"/>
          <w:spacing w:val="-4"/>
          <w:w w:val="105"/>
        </w:rPr>
        <w:t xml:space="preserve"> </w:t>
      </w:r>
      <w:r>
        <w:rPr>
          <w:rFonts w:ascii="Times New Roman" w:hAnsi="Times New Roman" w:cs="Times New Roman"/>
          <w:w w:val="105"/>
        </w:rPr>
        <w:t>effects</w:t>
      </w:r>
      <w:r>
        <w:rPr>
          <w:rFonts w:ascii="Times New Roman" w:hAnsi="Times New Roman" w:cs="Times New Roman"/>
          <w:spacing w:val="-4"/>
          <w:w w:val="105"/>
        </w:rPr>
        <w:t xml:space="preserve"> </w:t>
      </w:r>
      <w:r>
        <w:rPr>
          <w:rFonts w:ascii="Times New Roman" w:hAnsi="Times New Roman" w:cs="Times New Roman"/>
          <w:w w:val="105"/>
        </w:rPr>
        <w:t>are not present in pre-UPI years.</w:t>
      </w:r>
    </w:p>
    <w:p w14:paraId="5FD1C4CC" w14:textId="77777777" w:rsidR="00725518" w:rsidRDefault="00725518">
      <w:pPr>
        <w:pStyle w:val="BodyText"/>
        <w:spacing w:before="121"/>
        <w:ind w:left="0"/>
        <w:rPr>
          <w:rFonts w:ascii="Times New Roman" w:hAnsi="Times New Roman" w:cs="Times New Roman"/>
        </w:rPr>
      </w:pPr>
    </w:p>
    <w:p w14:paraId="0D77B1B6" w14:textId="77777777" w:rsidR="00725518" w:rsidRDefault="00000000">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0"/>
        </w:rPr>
        <w:t>Dropping</w:t>
      </w:r>
      <w:r>
        <w:rPr>
          <w:rFonts w:ascii="Times New Roman" w:hAnsi="Times New Roman" w:cs="Times New Roman"/>
          <w:spacing w:val="59"/>
          <w:w w:val="120"/>
        </w:rPr>
        <w:t xml:space="preserve"> </w:t>
      </w:r>
      <w:r>
        <w:rPr>
          <w:rFonts w:ascii="Times New Roman" w:hAnsi="Times New Roman" w:cs="Times New Roman"/>
          <w:w w:val="120"/>
        </w:rPr>
        <w:t>Outlier</w:t>
      </w:r>
      <w:r>
        <w:rPr>
          <w:rFonts w:ascii="Times New Roman" w:hAnsi="Times New Roman" w:cs="Times New Roman"/>
          <w:spacing w:val="60"/>
          <w:w w:val="120"/>
        </w:rPr>
        <w:t xml:space="preserve"> </w:t>
      </w:r>
      <w:r>
        <w:rPr>
          <w:rFonts w:ascii="Times New Roman" w:hAnsi="Times New Roman" w:cs="Times New Roman"/>
          <w:spacing w:val="-2"/>
          <w:w w:val="120"/>
        </w:rPr>
        <w:t>States</w:t>
      </w:r>
    </w:p>
    <w:p w14:paraId="43E9404D" w14:textId="07D8962B" w:rsidR="00725518" w:rsidRDefault="00000000">
      <w:pPr>
        <w:pStyle w:val="BodyText"/>
        <w:spacing w:before="329" w:line="391" w:lineRule="auto"/>
        <w:ind w:right="20"/>
        <w:jc w:val="both"/>
        <w:rPr>
          <w:rFonts w:ascii="Times New Roman" w:hAnsi="Times New Roman" w:cs="Times New Roman"/>
        </w:rPr>
      </w:pPr>
      <w:r>
        <w:rPr>
          <w:rFonts w:ascii="Times New Roman" w:hAnsi="Times New Roman" w:cs="Times New Roman"/>
        </w:rPr>
        <w:t>We drop high-exposure outliers (Maharashtra, Karnataka, and Delhi) one at a time and jointly.</w:t>
      </w:r>
      <w:r>
        <w:rPr>
          <w:rFonts w:ascii="Times New Roman" w:hAnsi="Times New Roman" w:cs="Times New Roman"/>
          <w:spacing w:val="40"/>
        </w:rPr>
        <w:t xml:space="preserve"> </w:t>
      </w:r>
      <w:r>
        <w:rPr>
          <w:rFonts w:ascii="Times New Roman" w:hAnsi="Times New Roman" w:cs="Times New Roman"/>
        </w:rPr>
        <w:t>The DID coefficients remain stable across specifications, suggesting that the treated–control</w:t>
      </w:r>
      <w:r>
        <w:rPr>
          <w:rFonts w:ascii="Times New Roman" w:hAnsi="Times New Roman" w:cs="Times New Roman"/>
          <w:spacing w:val="40"/>
        </w:rPr>
        <w:t xml:space="preserve"> </w:t>
      </w:r>
      <w:r>
        <w:rPr>
          <w:rFonts w:ascii="Times New Roman" w:hAnsi="Times New Roman" w:cs="Times New Roman"/>
        </w:rPr>
        <w:lastRenderedPageBreak/>
        <w:t>gradient</w:t>
      </w:r>
      <w:r>
        <w:rPr>
          <w:rFonts w:ascii="Times New Roman" w:hAnsi="Times New Roman" w:cs="Times New Roman"/>
          <w:spacing w:val="40"/>
        </w:rPr>
        <w:t xml:space="preserve"> </w:t>
      </w:r>
      <w:r>
        <w:rPr>
          <w:rFonts w:ascii="Times New Roman" w:hAnsi="Times New Roman" w:cs="Times New Roman"/>
        </w:rPr>
        <w:t>is</w:t>
      </w:r>
      <w:r>
        <w:rPr>
          <w:rFonts w:ascii="Times New Roman" w:hAnsi="Times New Roman" w:cs="Times New Roman"/>
          <w:spacing w:val="40"/>
        </w:rPr>
        <w:t xml:space="preserve"> </w:t>
      </w:r>
      <w:r>
        <w:rPr>
          <w:rFonts w:ascii="Times New Roman" w:hAnsi="Times New Roman" w:cs="Times New Roman"/>
        </w:rPr>
        <w:t>not</w:t>
      </w:r>
      <w:r>
        <w:rPr>
          <w:rFonts w:ascii="Times New Roman" w:hAnsi="Times New Roman" w:cs="Times New Roman"/>
          <w:spacing w:val="40"/>
        </w:rPr>
        <w:t xml:space="preserve"> </w:t>
      </w:r>
      <w:r>
        <w:rPr>
          <w:rFonts w:ascii="Times New Roman" w:hAnsi="Times New Roman" w:cs="Times New Roman"/>
        </w:rPr>
        <w:t>dominated</w:t>
      </w:r>
      <w:r>
        <w:rPr>
          <w:rFonts w:ascii="Times New Roman" w:hAnsi="Times New Roman" w:cs="Times New Roman"/>
          <w:spacing w:val="40"/>
        </w:rPr>
        <w:t xml:space="preserve"> </w:t>
      </w:r>
      <w:r>
        <w:rPr>
          <w:rFonts w:ascii="Times New Roman" w:hAnsi="Times New Roman" w:cs="Times New Roman"/>
        </w:rPr>
        <w:t>by</w:t>
      </w:r>
      <w:r>
        <w:rPr>
          <w:rFonts w:ascii="Times New Roman" w:hAnsi="Times New Roman" w:cs="Times New Roman"/>
          <w:spacing w:val="40"/>
        </w:rPr>
        <w:t xml:space="preserve"> </w:t>
      </w:r>
      <w:r>
        <w:rPr>
          <w:rFonts w:ascii="Times New Roman" w:hAnsi="Times New Roman" w:cs="Times New Roman"/>
        </w:rPr>
        <w:t>a</w:t>
      </w:r>
      <w:r>
        <w:rPr>
          <w:rFonts w:ascii="Times New Roman" w:hAnsi="Times New Roman" w:cs="Times New Roman"/>
          <w:spacing w:val="40"/>
        </w:rPr>
        <w:t xml:space="preserve"> </w:t>
      </w:r>
      <w:r>
        <w:rPr>
          <w:rFonts w:ascii="Times New Roman" w:hAnsi="Times New Roman" w:cs="Times New Roman"/>
        </w:rPr>
        <w:t>few</w:t>
      </w:r>
      <w:r w:rsidR="00EC7CF7">
        <w:rPr>
          <w:rFonts w:ascii="Times New Roman" w:hAnsi="Times New Roman" w:cs="Times New Roman"/>
          <w:spacing w:val="40"/>
        </w:rPr>
        <w:t xml:space="preserve"> </w:t>
      </w:r>
      <w:r>
        <w:rPr>
          <w:rFonts w:ascii="Times New Roman" w:hAnsi="Times New Roman" w:cs="Times New Roman"/>
        </w:rPr>
        <w:t>financially</w:t>
      </w:r>
      <w:r>
        <w:rPr>
          <w:rFonts w:ascii="Times New Roman" w:hAnsi="Times New Roman" w:cs="Times New Roman"/>
          <w:spacing w:val="40"/>
        </w:rPr>
        <w:t xml:space="preserve"> </w:t>
      </w:r>
      <w:r>
        <w:rPr>
          <w:rFonts w:ascii="Times New Roman" w:hAnsi="Times New Roman" w:cs="Times New Roman"/>
        </w:rPr>
        <w:t>advanced</w:t>
      </w:r>
      <w:r>
        <w:rPr>
          <w:rFonts w:ascii="Times New Roman" w:hAnsi="Times New Roman" w:cs="Times New Roman"/>
          <w:spacing w:val="40"/>
        </w:rPr>
        <w:t xml:space="preserve"> </w:t>
      </w:r>
      <w:r>
        <w:rPr>
          <w:rFonts w:ascii="Times New Roman" w:hAnsi="Times New Roman" w:cs="Times New Roman"/>
        </w:rPr>
        <w:t>states.</w:t>
      </w:r>
    </w:p>
    <w:p w14:paraId="665491C0" w14:textId="77777777" w:rsidR="00725518" w:rsidRDefault="00725518">
      <w:pPr>
        <w:pStyle w:val="BodyText"/>
        <w:spacing w:before="121"/>
        <w:ind w:left="0"/>
        <w:rPr>
          <w:rFonts w:ascii="Times New Roman" w:hAnsi="Times New Roman" w:cs="Times New Roman"/>
        </w:rPr>
      </w:pPr>
    </w:p>
    <w:p w14:paraId="55687367" w14:textId="77777777" w:rsidR="00725518" w:rsidRDefault="00000000">
      <w:pPr>
        <w:pStyle w:val="Heading2"/>
        <w:numPr>
          <w:ilvl w:val="1"/>
          <w:numId w:val="1"/>
        </w:numPr>
        <w:tabs>
          <w:tab w:val="left" w:pos="758"/>
        </w:tabs>
        <w:ind w:hanging="735"/>
        <w:rPr>
          <w:rFonts w:ascii="Times New Roman" w:hAnsi="Times New Roman" w:cs="Times New Roman"/>
        </w:rPr>
      </w:pPr>
      <w:r>
        <w:rPr>
          <w:rFonts w:ascii="Times New Roman" w:hAnsi="Times New Roman" w:cs="Times New Roman"/>
          <w:w w:val="120"/>
        </w:rPr>
        <w:t>Pre-Trend</w:t>
      </w:r>
      <w:r>
        <w:rPr>
          <w:rFonts w:ascii="Times New Roman" w:hAnsi="Times New Roman" w:cs="Times New Roman"/>
          <w:spacing w:val="51"/>
          <w:w w:val="120"/>
        </w:rPr>
        <w:t xml:space="preserve"> </w:t>
      </w:r>
      <w:r>
        <w:rPr>
          <w:rFonts w:ascii="Times New Roman" w:hAnsi="Times New Roman" w:cs="Times New Roman"/>
          <w:w w:val="120"/>
        </w:rPr>
        <w:t>Slope</w:t>
      </w:r>
      <w:r>
        <w:rPr>
          <w:rFonts w:ascii="Times New Roman" w:hAnsi="Times New Roman" w:cs="Times New Roman"/>
          <w:spacing w:val="51"/>
          <w:w w:val="120"/>
        </w:rPr>
        <w:t xml:space="preserve"> </w:t>
      </w:r>
      <w:r>
        <w:rPr>
          <w:rFonts w:ascii="Times New Roman" w:hAnsi="Times New Roman" w:cs="Times New Roman"/>
          <w:spacing w:val="-2"/>
          <w:w w:val="120"/>
        </w:rPr>
        <w:t>Comparison</w:t>
      </w:r>
    </w:p>
    <w:p w14:paraId="23200B8A" w14:textId="110ACAFC" w:rsidR="00725518" w:rsidRDefault="00000000">
      <w:pPr>
        <w:pStyle w:val="BodyText"/>
        <w:spacing w:before="329" w:line="391" w:lineRule="auto"/>
        <w:ind w:right="22"/>
        <w:jc w:val="both"/>
        <w:rPr>
          <w:rFonts w:ascii="Times New Roman" w:hAnsi="Times New Roman" w:cs="Times New Roman"/>
          <w:w w:val="105"/>
        </w:rPr>
      </w:pPr>
      <w:r>
        <w:rPr>
          <w:rFonts w:ascii="Times New Roman" w:hAnsi="Times New Roman" w:cs="Times New Roman"/>
          <w:w w:val="105"/>
        </w:rPr>
        <w:t>We compute pre-2016 linear trends in credit per capita separately for high and low exposure</w:t>
      </w:r>
      <w:r>
        <w:rPr>
          <w:rFonts w:ascii="Times New Roman" w:hAnsi="Times New Roman" w:cs="Times New Roman"/>
          <w:spacing w:val="-1"/>
          <w:w w:val="105"/>
        </w:rPr>
        <w:t xml:space="preserve"> </w:t>
      </w:r>
      <w:r>
        <w:rPr>
          <w:rFonts w:ascii="Times New Roman" w:hAnsi="Times New Roman" w:cs="Times New Roman"/>
          <w:w w:val="105"/>
        </w:rPr>
        <w:t>states. The</w:t>
      </w:r>
      <w:r>
        <w:rPr>
          <w:rFonts w:ascii="Times New Roman" w:hAnsi="Times New Roman" w:cs="Times New Roman"/>
          <w:spacing w:val="-1"/>
          <w:w w:val="105"/>
        </w:rPr>
        <w:t xml:space="preserve"> </w:t>
      </w:r>
      <w:r>
        <w:rPr>
          <w:rFonts w:ascii="Times New Roman" w:hAnsi="Times New Roman" w:cs="Times New Roman"/>
          <w:w w:val="105"/>
        </w:rPr>
        <w:t>difference</w:t>
      </w:r>
      <w:r>
        <w:rPr>
          <w:rFonts w:ascii="Times New Roman" w:hAnsi="Times New Roman" w:cs="Times New Roman"/>
          <w:spacing w:val="-1"/>
          <w:w w:val="105"/>
        </w:rPr>
        <w:t xml:space="preserve"> </w:t>
      </w:r>
      <w:r>
        <w:rPr>
          <w:rFonts w:ascii="Times New Roman" w:hAnsi="Times New Roman" w:cs="Times New Roman"/>
          <w:w w:val="105"/>
        </w:rPr>
        <w:t>in</w:t>
      </w:r>
      <w:r>
        <w:rPr>
          <w:rFonts w:ascii="Times New Roman" w:hAnsi="Times New Roman" w:cs="Times New Roman"/>
          <w:spacing w:val="-1"/>
          <w:w w:val="105"/>
        </w:rPr>
        <w:t xml:space="preserve"> </w:t>
      </w:r>
      <w:r>
        <w:rPr>
          <w:rFonts w:ascii="Times New Roman" w:hAnsi="Times New Roman" w:cs="Times New Roman"/>
          <w:w w:val="105"/>
        </w:rPr>
        <w:t>slopes</w:t>
      </w:r>
      <w:r>
        <w:rPr>
          <w:rFonts w:ascii="Times New Roman" w:hAnsi="Times New Roman" w:cs="Times New Roman"/>
          <w:spacing w:val="-1"/>
          <w:w w:val="105"/>
        </w:rPr>
        <w:t xml:space="preserve"> </w:t>
      </w:r>
      <w:r>
        <w:rPr>
          <w:rFonts w:ascii="Times New Roman" w:hAnsi="Times New Roman" w:cs="Times New Roman"/>
          <w:w w:val="105"/>
        </w:rPr>
        <w:t>is</w:t>
      </w:r>
      <w:r>
        <w:rPr>
          <w:rFonts w:ascii="Times New Roman" w:hAnsi="Times New Roman" w:cs="Times New Roman"/>
          <w:spacing w:val="-1"/>
          <w:w w:val="105"/>
        </w:rPr>
        <w:t xml:space="preserve"> </w:t>
      </w:r>
      <w:r>
        <w:rPr>
          <w:rFonts w:ascii="Times New Roman" w:hAnsi="Times New Roman" w:cs="Times New Roman"/>
          <w:w w:val="105"/>
        </w:rPr>
        <w:t>statistically</w:t>
      </w:r>
      <w:r>
        <w:rPr>
          <w:rFonts w:ascii="Times New Roman" w:hAnsi="Times New Roman" w:cs="Times New Roman"/>
          <w:spacing w:val="-1"/>
          <w:w w:val="105"/>
        </w:rPr>
        <w:t xml:space="preserve"> </w:t>
      </w:r>
      <w:r>
        <w:rPr>
          <w:rFonts w:ascii="Times New Roman" w:hAnsi="Times New Roman" w:cs="Times New Roman"/>
          <w:w w:val="105"/>
        </w:rPr>
        <w:t>indistinguishable</w:t>
      </w:r>
      <w:r>
        <w:rPr>
          <w:rFonts w:ascii="Times New Roman" w:hAnsi="Times New Roman" w:cs="Times New Roman"/>
          <w:spacing w:val="-1"/>
          <w:w w:val="105"/>
        </w:rPr>
        <w:t xml:space="preserve"> </w:t>
      </w:r>
      <w:r>
        <w:rPr>
          <w:rFonts w:ascii="Times New Roman" w:hAnsi="Times New Roman" w:cs="Times New Roman"/>
          <w:w w:val="105"/>
        </w:rPr>
        <w:t>from</w:t>
      </w:r>
      <w:r>
        <w:rPr>
          <w:rFonts w:ascii="Times New Roman" w:hAnsi="Times New Roman" w:cs="Times New Roman"/>
          <w:spacing w:val="-1"/>
          <w:w w:val="105"/>
        </w:rPr>
        <w:t xml:space="preserve"> </w:t>
      </w:r>
      <w:r>
        <w:rPr>
          <w:rFonts w:ascii="Times New Roman" w:hAnsi="Times New Roman" w:cs="Times New Roman"/>
          <w:w w:val="105"/>
        </w:rPr>
        <w:t>zero,</w:t>
      </w:r>
      <w:r>
        <w:rPr>
          <w:rFonts w:ascii="Times New Roman" w:hAnsi="Times New Roman" w:cs="Times New Roman"/>
          <w:spacing w:val="-1"/>
          <w:w w:val="105"/>
        </w:rPr>
        <w:t xml:space="preserve"> </w:t>
      </w:r>
      <w:r>
        <w:rPr>
          <w:rFonts w:ascii="Times New Roman" w:hAnsi="Times New Roman" w:cs="Times New Roman"/>
          <w:w w:val="105"/>
        </w:rPr>
        <w:t>providing an additional diagnostic supporting the parallel trends assumption.</w:t>
      </w:r>
    </w:p>
    <w:p w14:paraId="1F676DCC" w14:textId="77777777" w:rsidR="00725518" w:rsidRDefault="00725518">
      <w:pPr>
        <w:pStyle w:val="BodyText"/>
        <w:spacing w:before="329" w:line="391" w:lineRule="auto"/>
        <w:ind w:right="22"/>
        <w:jc w:val="both"/>
        <w:rPr>
          <w:rFonts w:ascii="Times New Roman" w:hAnsi="Times New Roman" w:cs="Times New Roman"/>
          <w:w w:val="105"/>
        </w:rPr>
      </w:pPr>
    </w:p>
    <w:p w14:paraId="5DEBFB95" w14:textId="77777777" w:rsidR="00725518" w:rsidRDefault="00000000">
      <w:pPr>
        <w:pStyle w:val="Heading1"/>
        <w:numPr>
          <w:ilvl w:val="0"/>
          <w:numId w:val="1"/>
        </w:numPr>
        <w:tabs>
          <w:tab w:val="left" w:pos="603"/>
        </w:tabs>
        <w:ind w:left="603" w:hanging="580"/>
        <w:rPr>
          <w:rFonts w:ascii="Times New Roman" w:hAnsi="Times New Roman" w:cs="Times New Roman"/>
        </w:rPr>
      </w:pPr>
      <w:r>
        <w:rPr>
          <w:rFonts w:ascii="Times New Roman" w:hAnsi="Times New Roman" w:cs="Times New Roman"/>
          <w:spacing w:val="-2"/>
          <w:w w:val="120"/>
        </w:rPr>
        <w:t>Conclusion</w:t>
      </w:r>
    </w:p>
    <w:p w14:paraId="411F601D" w14:textId="77777777" w:rsidR="00725518" w:rsidRDefault="00725518">
      <w:pPr>
        <w:pStyle w:val="Heading1"/>
        <w:tabs>
          <w:tab w:val="left" w:pos="603"/>
        </w:tabs>
        <w:rPr>
          <w:rFonts w:ascii="Times New Roman" w:hAnsi="Times New Roman" w:cs="Times New Roman"/>
        </w:rPr>
      </w:pPr>
    </w:p>
    <w:p w14:paraId="6BB72255" w14:textId="77777777" w:rsidR="00725518" w:rsidRDefault="00000000">
      <w:pPr>
        <w:pStyle w:val="BodyText"/>
        <w:spacing w:before="4" w:line="391" w:lineRule="auto"/>
        <w:ind w:right="19" w:firstLine="351"/>
        <w:rPr>
          <w:rFonts w:ascii="Times New Roman" w:hAnsi="Times New Roman" w:cs="Times New Roman"/>
        </w:rPr>
      </w:pPr>
      <w:r>
        <w:rPr>
          <w:rFonts w:ascii="Times New Roman" w:hAnsi="Times New Roman" w:cs="Times New Roman"/>
        </w:rPr>
        <w:t>This paper shows that UPI did not boost credit equally across India. Using state-level data from 2012 to 2024, we find that UPI mainly strengthened states that were already financially developed. States with higher deposits before 2016 saw much larger increases in credit after UPI, with effects of roughly 140 percent relative to pre-UPI levels. Event-study tests and robustness checks confirm that these results are stable.</w:t>
      </w:r>
    </w:p>
    <w:p w14:paraId="62BAC1CB" w14:textId="77777777" w:rsidR="00AA69B7" w:rsidRDefault="00AA69B7">
      <w:pPr>
        <w:pStyle w:val="BodyText"/>
        <w:spacing w:before="4" w:line="391" w:lineRule="auto"/>
        <w:ind w:right="19" w:firstLine="351"/>
        <w:rPr>
          <w:rFonts w:ascii="Times New Roman" w:hAnsi="Times New Roman" w:cs="Times New Roman"/>
        </w:rPr>
      </w:pPr>
      <w:r w:rsidRPr="00AA69B7">
        <w:rPr>
          <w:rFonts w:ascii="Times New Roman" w:hAnsi="Times New Roman" w:cs="Times New Roman"/>
        </w:rPr>
        <w:t>States with weak access to banking benefited very little, indicating that digital payments per se cannot replace basic financial infrastructure. Expanding account ownership, savings activity, and branch networks remains fundamental.</w:t>
      </w:r>
    </w:p>
    <w:p w14:paraId="5ABD329C" w14:textId="5A7C907C" w:rsidR="00725518" w:rsidRDefault="00AA69B7" w:rsidP="00AA69B7">
      <w:pPr>
        <w:pStyle w:val="BodyText"/>
        <w:spacing w:before="4" w:line="391" w:lineRule="auto"/>
        <w:ind w:right="19" w:firstLine="351"/>
        <w:rPr>
          <w:rFonts w:ascii="Times New Roman" w:hAnsi="Times New Roman" w:cs="Times New Roman"/>
        </w:rPr>
      </w:pPr>
      <w:r w:rsidRPr="00AA69B7">
        <w:rPr>
          <w:rFonts w:ascii="Times New Roman" w:hAnsi="Times New Roman" w:cs="Times New Roman"/>
        </w:rPr>
        <w:t xml:space="preserve"> Fundamentally, UPI works best when strong financial foundations are already in place. Further research at the micro level can discuss how digital histories of transactions affect lending decisions.</w:t>
      </w:r>
    </w:p>
    <w:p w14:paraId="16A846FD" w14:textId="77777777" w:rsidR="00AA69B7" w:rsidRDefault="00AA69B7" w:rsidP="00AA69B7">
      <w:pPr>
        <w:pStyle w:val="BodyText"/>
        <w:spacing w:before="4" w:line="391" w:lineRule="auto"/>
        <w:ind w:right="19" w:firstLine="351"/>
        <w:rPr>
          <w:rFonts w:ascii="Times New Roman" w:hAnsi="Times New Roman" w:cs="Times New Roman"/>
        </w:rPr>
      </w:pPr>
    </w:p>
    <w:p w14:paraId="274B6A6F" w14:textId="77777777" w:rsidR="00725518" w:rsidRDefault="00000000">
      <w:pPr>
        <w:pStyle w:val="Heading2"/>
        <w:spacing w:before="1"/>
        <w:ind w:left="23" w:firstLine="0"/>
        <w:jc w:val="both"/>
        <w:rPr>
          <w:rFonts w:ascii="Times New Roman" w:hAnsi="Times New Roman" w:cs="Times New Roman"/>
        </w:rPr>
      </w:pPr>
      <w:r>
        <w:rPr>
          <w:rFonts w:ascii="Times New Roman" w:hAnsi="Times New Roman" w:cs="Times New Roman"/>
          <w:w w:val="125"/>
        </w:rPr>
        <w:t>Policy</w:t>
      </w:r>
      <w:r>
        <w:rPr>
          <w:rFonts w:ascii="Times New Roman" w:hAnsi="Times New Roman" w:cs="Times New Roman"/>
          <w:spacing w:val="30"/>
          <w:w w:val="125"/>
        </w:rPr>
        <w:t xml:space="preserve"> </w:t>
      </w:r>
      <w:r>
        <w:rPr>
          <w:rFonts w:ascii="Times New Roman" w:hAnsi="Times New Roman" w:cs="Times New Roman"/>
          <w:spacing w:val="-2"/>
          <w:w w:val="125"/>
        </w:rPr>
        <w:t>Implications</w:t>
      </w:r>
    </w:p>
    <w:p w14:paraId="41217B2C" w14:textId="2D56548F" w:rsidR="00F131C4" w:rsidRDefault="00AA69B7" w:rsidP="00AA69B7">
      <w:pPr>
        <w:pStyle w:val="BodyText"/>
        <w:spacing w:before="328" w:line="391" w:lineRule="auto"/>
        <w:ind w:right="20"/>
        <w:rPr>
          <w:rFonts w:ascii="Times New Roman" w:hAnsi="Times New Roman" w:cs="Times New Roman"/>
          <w:spacing w:val="-2"/>
          <w:w w:val="115"/>
        </w:rPr>
      </w:pPr>
      <w:r w:rsidRPr="00AA69B7">
        <w:rPr>
          <w:rFonts w:ascii="Times New Roman" w:hAnsi="Times New Roman" w:cs="Times New Roman"/>
          <w:spacing w:val="-2"/>
        </w:rPr>
        <w:t>The results indicate that UPI provides the greatest benefit in states with good pre-existing financial depth, and there is, therefore, a need for complementary inclusion policies in lagging regions. Expanding Business Correspondents, improving digital literacy and onboarding, and strengthening basic banking infrastructure can provide the means for low-depth states to begin building deposits, regular digital transactions, and the resultant payment histories that are required for credit assessment to ensure that UPI-driven credit growth reaches hitherto unserved areas rather than expanding disparities across states</w:t>
      </w:r>
      <w:r>
        <w:rPr>
          <w:rFonts w:ascii="Times New Roman" w:hAnsi="Times New Roman" w:cs="Times New Roman"/>
          <w:spacing w:val="-2"/>
        </w:rPr>
        <w:t>.</w:t>
      </w:r>
    </w:p>
    <w:p w14:paraId="2FD488E0" w14:textId="77777777" w:rsidR="00725518" w:rsidRDefault="00000000" w:rsidP="00AA69B7">
      <w:pPr>
        <w:pStyle w:val="Heading1"/>
        <w:spacing w:before="0"/>
        <w:ind w:left="0" w:firstLine="0"/>
        <w:rPr>
          <w:rFonts w:ascii="Times New Roman" w:hAnsi="Times New Roman" w:cs="Times New Roman"/>
        </w:rPr>
      </w:pPr>
      <w:r>
        <w:rPr>
          <w:rFonts w:ascii="Times New Roman" w:hAnsi="Times New Roman" w:cs="Times New Roman"/>
          <w:spacing w:val="-2"/>
          <w:w w:val="115"/>
        </w:rPr>
        <w:lastRenderedPageBreak/>
        <w:t>References</w:t>
      </w:r>
    </w:p>
    <w:p w14:paraId="0793BBC5" w14:textId="77777777" w:rsidR="00725518" w:rsidRDefault="00725518">
      <w:pPr>
        <w:pStyle w:val="BodyText"/>
        <w:spacing w:before="1" w:line="391" w:lineRule="auto"/>
        <w:rPr>
          <w:rFonts w:ascii="Times New Roman" w:hAnsi="Times New Roman" w:cs="Times New Roman"/>
          <w:w w:val="105"/>
        </w:rPr>
      </w:pPr>
    </w:p>
    <w:p w14:paraId="49971622" w14:textId="77777777" w:rsidR="00725518" w:rsidRDefault="00000000">
      <w:pPr>
        <w:pStyle w:val="BodyText"/>
        <w:spacing w:before="2" w:line="391" w:lineRule="auto"/>
        <w:rPr>
          <w:rFonts w:ascii="Times New Roman" w:hAnsi="Times New Roman" w:cs="Times New Roman"/>
          <w:spacing w:val="-2"/>
        </w:rPr>
      </w:pPr>
      <w:r>
        <w:rPr>
          <w:rFonts w:ascii="Times New Roman" w:hAnsi="Times New Roman" w:cs="Times New Roman"/>
        </w:rPr>
        <w:t>Agarwal,</w:t>
      </w:r>
      <w:r>
        <w:rPr>
          <w:rFonts w:ascii="Times New Roman" w:hAnsi="Times New Roman" w:cs="Times New Roman"/>
          <w:spacing w:val="40"/>
        </w:rPr>
        <w:t xml:space="preserve"> </w:t>
      </w:r>
      <w:r>
        <w:rPr>
          <w:rFonts w:ascii="Times New Roman" w:hAnsi="Times New Roman" w:cs="Times New Roman"/>
        </w:rPr>
        <w:t>A.,</w:t>
      </w:r>
      <w:r>
        <w:rPr>
          <w:rFonts w:ascii="Times New Roman" w:hAnsi="Times New Roman" w:cs="Times New Roman"/>
          <w:spacing w:val="40"/>
        </w:rPr>
        <w:t xml:space="preserve"> </w:t>
      </w:r>
      <w:r>
        <w:rPr>
          <w:rFonts w:ascii="Times New Roman" w:hAnsi="Times New Roman" w:cs="Times New Roman"/>
        </w:rPr>
        <w:t>et</w:t>
      </w:r>
      <w:r>
        <w:rPr>
          <w:rFonts w:ascii="Times New Roman" w:hAnsi="Times New Roman" w:cs="Times New Roman"/>
          <w:spacing w:val="40"/>
        </w:rPr>
        <w:t xml:space="preserve"> </w:t>
      </w:r>
      <w:r>
        <w:rPr>
          <w:rFonts w:ascii="Times New Roman" w:hAnsi="Times New Roman" w:cs="Times New Roman"/>
        </w:rPr>
        <w:t>al.</w:t>
      </w:r>
      <w:r>
        <w:rPr>
          <w:rFonts w:ascii="Times New Roman" w:hAnsi="Times New Roman" w:cs="Times New Roman"/>
          <w:spacing w:val="79"/>
        </w:rPr>
        <w:t xml:space="preserve"> </w:t>
      </w:r>
      <w:r>
        <w:rPr>
          <w:rFonts w:ascii="Times New Roman" w:hAnsi="Times New Roman" w:cs="Times New Roman"/>
        </w:rPr>
        <w:t>(2017).</w:t>
      </w:r>
      <w:r>
        <w:rPr>
          <w:rFonts w:ascii="Times New Roman" w:hAnsi="Times New Roman" w:cs="Times New Roman"/>
          <w:spacing w:val="79"/>
        </w:rPr>
        <w:t xml:space="preserve"> </w:t>
      </w:r>
      <w:r>
        <w:rPr>
          <w:rFonts w:ascii="Times New Roman" w:hAnsi="Times New Roman" w:cs="Times New Roman"/>
        </w:rPr>
        <w:t>Do</w:t>
      </w:r>
      <w:r>
        <w:rPr>
          <w:rFonts w:ascii="Times New Roman" w:hAnsi="Times New Roman" w:cs="Times New Roman"/>
          <w:spacing w:val="40"/>
        </w:rPr>
        <w:t xml:space="preserve"> </w:t>
      </w:r>
      <w:r>
        <w:rPr>
          <w:rFonts w:ascii="Times New Roman" w:hAnsi="Times New Roman" w:cs="Times New Roman"/>
        </w:rPr>
        <w:t>bank</w:t>
      </w:r>
      <w:r>
        <w:rPr>
          <w:rFonts w:ascii="Times New Roman" w:hAnsi="Times New Roman" w:cs="Times New Roman"/>
          <w:spacing w:val="40"/>
        </w:rPr>
        <w:t xml:space="preserve"> </w:t>
      </w:r>
      <w:r>
        <w:rPr>
          <w:rFonts w:ascii="Times New Roman" w:hAnsi="Times New Roman" w:cs="Times New Roman"/>
        </w:rPr>
        <w:t>accounts</w:t>
      </w:r>
      <w:r>
        <w:rPr>
          <w:rFonts w:ascii="Times New Roman" w:hAnsi="Times New Roman" w:cs="Times New Roman"/>
          <w:spacing w:val="40"/>
        </w:rPr>
        <w:t xml:space="preserve"> </w:t>
      </w:r>
      <w:r>
        <w:rPr>
          <w:rFonts w:ascii="Times New Roman" w:hAnsi="Times New Roman" w:cs="Times New Roman"/>
        </w:rPr>
        <w:t>boost</w:t>
      </w:r>
      <w:r>
        <w:rPr>
          <w:rFonts w:ascii="Times New Roman" w:hAnsi="Times New Roman" w:cs="Times New Roman"/>
          <w:spacing w:val="40"/>
        </w:rPr>
        <w:t xml:space="preserve"> </w:t>
      </w:r>
      <w:r>
        <w:rPr>
          <w:rFonts w:ascii="Times New Roman" w:hAnsi="Times New Roman" w:cs="Times New Roman"/>
        </w:rPr>
        <w:t>savings</w:t>
      </w:r>
      <w:r>
        <w:rPr>
          <w:rFonts w:ascii="Times New Roman" w:hAnsi="Times New Roman" w:cs="Times New Roman"/>
          <w:spacing w:val="40"/>
        </w:rPr>
        <w:t xml:space="preserve"> </w:t>
      </w:r>
      <w:r>
        <w:rPr>
          <w:rFonts w:ascii="Times New Roman" w:hAnsi="Times New Roman" w:cs="Times New Roman"/>
        </w:rPr>
        <w:t>and</w:t>
      </w:r>
      <w:r>
        <w:rPr>
          <w:rFonts w:ascii="Times New Roman" w:hAnsi="Times New Roman" w:cs="Times New Roman"/>
          <w:spacing w:val="40"/>
        </w:rPr>
        <w:t xml:space="preserve"> </w:t>
      </w:r>
      <w:r>
        <w:rPr>
          <w:rFonts w:ascii="Times New Roman" w:hAnsi="Times New Roman" w:cs="Times New Roman"/>
        </w:rPr>
        <w:t>consumption?</w:t>
      </w:r>
      <w:r>
        <w:rPr>
          <w:rFonts w:ascii="Times New Roman" w:hAnsi="Times New Roman" w:cs="Times New Roman"/>
          <w:spacing w:val="78"/>
        </w:rPr>
        <w:t xml:space="preserve"> </w:t>
      </w:r>
      <w:r>
        <w:rPr>
          <w:rFonts w:ascii="Times New Roman" w:hAnsi="Times New Roman" w:cs="Times New Roman"/>
        </w:rPr>
        <w:t xml:space="preserve">Working </w:t>
      </w:r>
      <w:r>
        <w:rPr>
          <w:rFonts w:ascii="Times New Roman" w:hAnsi="Times New Roman" w:cs="Times New Roman"/>
          <w:spacing w:val="-2"/>
        </w:rPr>
        <w:t>Paper.</w:t>
      </w:r>
    </w:p>
    <w:p w14:paraId="4438FE94" w14:textId="77777777" w:rsidR="00725518" w:rsidRDefault="00725518">
      <w:pPr>
        <w:pStyle w:val="BodyText"/>
        <w:spacing w:before="1" w:line="391" w:lineRule="auto"/>
        <w:rPr>
          <w:rStyle w:val="Hyperlink"/>
          <w:rFonts w:ascii="Times New Roman" w:hAnsi="Times New Roman" w:cs="Times New Roman"/>
          <w:w w:val="105"/>
        </w:rPr>
      </w:pPr>
      <w:hyperlink r:id="rId12" w:history="1">
        <w:r>
          <w:rPr>
            <w:rStyle w:val="Hyperlink"/>
            <w:rFonts w:ascii="Times New Roman" w:hAnsi="Times New Roman" w:cs="Times New Roman"/>
            <w:w w:val="105"/>
          </w:rPr>
          <w:t>Agarwal, S., Ghosh, P., &amp; Ghosh, S. (2020). Digital payments and household consumption: Evidence from India. Working Paper.</w:t>
        </w:r>
      </w:hyperlink>
    </w:p>
    <w:p w14:paraId="598B40A4" w14:textId="77777777" w:rsidR="00725518" w:rsidRDefault="00000000">
      <w:pPr>
        <w:pStyle w:val="BodyText"/>
        <w:spacing w:before="2" w:line="391" w:lineRule="auto"/>
        <w:rPr>
          <w:rFonts w:ascii="Times New Roman" w:hAnsi="Times New Roman" w:cs="Times New Roman"/>
          <w:spacing w:val="-2"/>
          <w:lang w:val="en-IN"/>
        </w:rPr>
      </w:pPr>
      <w:r>
        <w:rPr>
          <w:rFonts w:ascii="Times New Roman" w:hAnsi="Times New Roman" w:cs="Times New Roman"/>
          <w:spacing w:val="-2"/>
        </w:rPr>
        <w:t>Alok, Shashwat and Ghosh, Pulak and Kulkarni, Nirupama and Puri, Manju, Breaking Barriers to Financial Access: Cross-Platform Digital Payments and Credit Markets (April 14, 2024). Indian School of Business WP Forthcoming</w:t>
      </w:r>
      <w:r>
        <w:rPr>
          <w:rFonts w:ascii="Times New Roman" w:hAnsi="Times New Roman" w:cs="Times New Roman"/>
          <w:spacing w:val="-2"/>
          <w:lang w:val="en-IN"/>
        </w:rPr>
        <w:t>.</w:t>
      </w:r>
    </w:p>
    <w:p w14:paraId="4E3BBB5A" w14:textId="77777777" w:rsidR="00725518" w:rsidRDefault="00725518">
      <w:pPr>
        <w:pStyle w:val="BodyText"/>
        <w:spacing w:before="1" w:line="391" w:lineRule="auto"/>
        <w:rPr>
          <w:rFonts w:ascii="Times New Roman" w:hAnsi="Times New Roman" w:cs="Times New Roman"/>
        </w:rPr>
      </w:pPr>
      <w:hyperlink r:id="rId13" w:history="1">
        <w:r>
          <w:rPr>
            <w:rStyle w:val="Hyperlink"/>
            <w:rFonts w:ascii="Times New Roman" w:hAnsi="Times New Roman" w:cs="Times New Roman"/>
            <w:w w:val="105"/>
          </w:rPr>
          <w:t>Bachas, P., Gertler, P., Higgins, S., &amp; Seira, E. (2021). Banking on the poor: Savings, poverty, and financial inclusion. American Economic Review, 111(1), 1–47.</w:t>
        </w:r>
      </w:hyperlink>
    </w:p>
    <w:p w14:paraId="648F5B7D" w14:textId="77777777" w:rsidR="00725518" w:rsidRDefault="00725518">
      <w:pPr>
        <w:spacing w:before="1" w:line="391" w:lineRule="auto"/>
        <w:ind w:left="23"/>
        <w:rPr>
          <w:rStyle w:val="Hyperlink"/>
          <w:rFonts w:ascii="Times New Roman" w:hAnsi="Times New Roman" w:cs="Times New Roman"/>
          <w:w w:val="105"/>
          <w:sz w:val="24"/>
        </w:rPr>
      </w:pPr>
      <w:hyperlink r:id="rId14" w:history="1">
        <w:proofErr w:type="spellStart"/>
        <w:r>
          <w:rPr>
            <w:rStyle w:val="Hyperlink"/>
            <w:rFonts w:ascii="Times New Roman" w:hAnsi="Times New Roman" w:cs="Times New Roman"/>
            <w:w w:val="105"/>
            <w:sz w:val="24"/>
          </w:rPr>
          <w:t>Balyuk</w:t>
        </w:r>
        <w:proofErr w:type="spellEnd"/>
        <w:r>
          <w:rPr>
            <w:rStyle w:val="Hyperlink"/>
            <w:rFonts w:ascii="Times New Roman" w:hAnsi="Times New Roman" w:cs="Times New Roman"/>
            <w:w w:val="105"/>
            <w:sz w:val="24"/>
          </w:rPr>
          <w:t xml:space="preserve">, T., </w:t>
        </w:r>
        <w:proofErr w:type="spellStart"/>
        <w:r>
          <w:rPr>
            <w:rStyle w:val="Hyperlink"/>
            <w:rFonts w:ascii="Times New Roman" w:hAnsi="Times New Roman" w:cs="Times New Roman"/>
            <w:w w:val="105"/>
            <w:sz w:val="24"/>
          </w:rPr>
          <w:t>Prabhala</w:t>
        </w:r>
        <w:proofErr w:type="spellEnd"/>
        <w:r>
          <w:rPr>
            <w:rStyle w:val="Hyperlink"/>
            <w:rFonts w:ascii="Times New Roman" w:hAnsi="Times New Roman" w:cs="Times New Roman"/>
            <w:w w:val="105"/>
            <w:sz w:val="24"/>
          </w:rPr>
          <w:t xml:space="preserve">, N., &amp; Bachmann, R. (2022). FinTech lending, credit access, and financial inclusion. Journal of Financial Economics. </w:t>
        </w:r>
      </w:hyperlink>
    </w:p>
    <w:p w14:paraId="6AB5A48C" w14:textId="77777777" w:rsidR="00725518" w:rsidRDefault="00725518">
      <w:pPr>
        <w:pStyle w:val="BodyText"/>
        <w:spacing w:before="1" w:line="391" w:lineRule="auto"/>
        <w:rPr>
          <w:rStyle w:val="Hyperlink"/>
          <w:rFonts w:ascii="Times New Roman" w:hAnsi="Times New Roman" w:cs="Times New Roman"/>
          <w:w w:val="105"/>
        </w:rPr>
      </w:pPr>
      <w:hyperlink r:id="rId15" w:history="1">
        <w:r>
          <w:rPr>
            <w:rStyle w:val="Hyperlink"/>
            <w:rFonts w:ascii="Times New Roman" w:hAnsi="Times New Roman" w:cs="Times New Roman"/>
            <w:w w:val="105"/>
          </w:rPr>
          <w:t xml:space="preserve">Bartlett, R., Morse, A., Stanton, R., &amp; Wallace, N. (2022). Consumer-lending </w:t>
        </w:r>
        <w:proofErr w:type="spellStart"/>
        <w:r>
          <w:rPr>
            <w:rStyle w:val="Hyperlink"/>
            <w:rFonts w:ascii="Times New Roman" w:hAnsi="Times New Roman" w:cs="Times New Roman"/>
            <w:w w:val="105"/>
          </w:rPr>
          <w:t>discrimi</w:t>
        </w:r>
        <w:proofErr w:type="spellEnd"/>
        <w:r>
          <w:rPr>
            <w:rStyle w:val="Hyperlink"/>
            <w:rFonts w:ascii="Times New Roman" w:hAnsi="Times New Roman" w:cs="Times New Roman"/>
            <w:w w:val="105"/>
          </w:rPr>
          <w:t>- nation in the FinTech era. Journal of Financial Economics, 143(1), 30–56.</w:t>
        </w:r>
      </w:hyperlink>
      <w:r w:rsidR="00000000">
        <w:fldChar w:fldCharType="begin"/>
      </w:r>
      <w:r w:rsidR="00000000">
        <w:rPr>
          <w:rFonts w:ascii="Times New Roman" w:hAnsi="Times New Roman" w:cs="Times New Roman"/>
        </w:rPr>
        <w:instrText xml:space="preserve"> HYPERLINK "https://www.nber.org/system/files/working_papers/w33259/revisions/w33259.rev0.pdf" </w:instrText>
      </w:r>
      <w:r w:rsidR="00000000">
        <w:fldChar w:fldCharType="separate"/>
      </w:r>
    </w:p>
    <w:p w14:paraId="55767C67" w14:textId="77777777" w:rsidR="00725518" w:rsidRDefault="00725518">
      <w:pPr>
        <w:spacing w:before="2" w:line="391" w:lineRule="auto"/>
        <w:ind w:left="23"/>
        <w:rPr>
          <w:rStyle w:val="Hyperlink"/>
          <w:rFonts w:ascii="Times New Roman" w:hAnsi="Times New Roman" w:cs="Times New Roman"/>
          <w:w w:val="105"/>
          <w:sz w:val="24"/>
          <w:lang w:val="en-IN"/>
        </w:rPr>
      </w:pPr>
      <w:hyperlink r:id="rId16" w:history="1">
        <w:r>
          <w:rPr>
            <w:rStyle w:val="Hyperlink"/>
            <w:rFonts w:ascii="Times New Roman" w:hAnsi="Times New Roman" w:cs="Times New Roman"/>
            <w:w w:val="105"/>
            <w:sz w:val="24"/>
          </w:rPr>
          <w:t>Berg, T., Fuster, A., Thesmar, D., Vickery, J., et al. (2022). FinTech and the future of finance. Annual Review of Financial Economics, 14, 153–178</w:t>
        </w:r>
      </w:hyperlink>
      <w:r w:rsidR="00000000">
        <w:rPr>
          <w:rStyle w:val="Hyperlink"/>
          <w:rFonts w:ascii="Times New Roman" w:hAnsi="Times New Roman" w:cs="Times New Roman"/>
          <w:w w:val="105"/>
          <w:sz w:val="24"/>
          <w:lang w:val="en-IN"/>
        </w:rPr>
        <w:t>.</w:t>
      </w:r>
    </w:p>
    <w:p w14:paraId="3D8F6AB0" w14:textId="77777777" w:rsidR="00725518" w:rsidRDefault="00000000">
      <w:pPr>
        <w:spacing w:before="1" w:line="391" w:lineRule="auto"/>
        <w:ind w:left="23"/>
        <w:rPr>
          <w:rFonts w:ascii="Times New Roman" w:hAnsi="Times New Roman" w:cs="Times New Roman"/>
          <w:w w:val="105"/>
          <w:sz w:val="24"/>
        </w:rPr>
      </w:pPr>
      <w:r>
        <w:rPr>
          <w:rFonts w:ascii="Times New Roman" w:hAnsi="Times New Roman" w:cs="Times New Roman"/>
          <w:w w:val="105"/>
          <w:sz w:val="24"/>
        </w:rPr>
        <w:t>Breza,</w:t>
      </w:r>
      <w:r>
        <w:rPr>
          <w:rFonts w:ascii="Times New Roman" w:hAnsi="Times New Roman" w:cs="Times New Roman"/>
          <w:spacing w:val="40"/>
          <w:w w:val="105"/>
          <w:sz w:val="24"/>
        </w:rPr>
        <w:t xml:space="preserve"> </w:t>
      </w:r>
      <w:r>
        <w:rPr>
          <w:rFonts w:ascii="Times New Roman" w:hAnsi="Times New Roman" w:cs="Times New Roman"/>
          <w:w w:val="105"/>
          <w:sz w:val="24"/>
        </w:rPr>
        <w:t>E.,</w:t>
      </w:r>
      <w:r>
        <w:rPr>
          <w:rFonts w:ascii="Times New Roman" w:hAnsi="Times New Roman" w:cs="Times New Roman"/>
          <w:spacing w:val="40"/>
          <w:w w:val="105"/>
          <w:sz w:val="24"/>
        </w:rPr>
        <w:t xml:space="preserve"> </w:t>
      </w:r>
      <w:r>
        <w:rPr>
          <w:rFonts w:ascii="Times New Roman" w:hAnsi="Times New Roman" w:cs="Times New Roman"/>
          <w:w w:val="105"/>
          <w:sz w:val="24"/>
        </w:rPr>
        <w:t>Kanz,</w:t>
      </w:r>
      <w:r>
        <w:rPr>
          <w:rFonts w:ascii="Times New Roman" w:hAnsi="Times New Roman" w:cs="Times New Roman"/>
          <w:spacing w:val="40"/>
          <w:w w:val="105"/>
          <w:sz w:val="24"/>
        </w:rPr>
        <w:t xml:space="preserve"> </w:t>
      </w:r>
      <w:r>
        <w:rPr>
          <w:rFonts w:ascii="Times New Roman" w:hAnsi="Times New Roman" w:cs="Times New Roman"/>
          <w:w w:val="105"/>
          <w:sz w:val="24"/>
        </w:rPr>
        <w:t>M.,</w:t>
      </w:r>
      <w:r>
        <w:rPr>
          <w:rFonts w:ascii="Times New Roman" w:hAnsi="Times New Roman" w:cs="Times New Roman"/>
          <w:spacing w:val="40"/>
          <w:w w:val="105"/>
          <w:sz w:val="24"/>
        </w:rPr>
        <w:t xml:space="preserve"> </w:t>
      </w:r>
      <w:r>
        <w:rPr>
          <w:rFonts w:ascii="Times New Roman" w:hAnsi="Times New Roman" w:cs="Times New Roman"/>
          <w:w w:val="105"/>
          <w:sz w:val="24"/>
        </w:rPr>
        <w:t>&amp;</w:t>
      </w:r>
      <w:r>
        <w:rPr>
          <w:rFonts w:ascii="Times New Roman" w:hAnsi="Times New Roman" w:cs="Times New Roman"/>
          <w:spacing w:val="40"/>
          <w:w w:val="105"/>
          <w:sz w:val="24"/>
        </w:rPr>
        <w:t xml:space="preserve"> </w:t>
      </w:r>
      <w:r>
        <w:rPr>
          <w:rFonts w:ascii="Times New Roman" w:hAnsi="Times New Roman" w:cs="Times New Roman"/>
          <w:w w:val="105"/>
          <w:sz w:val="24"/>
        </w:rPr>
        <w:t>Kuhnen,</w:t>
      </w:r>
      <w:r>
        <w:rPr>
          <w:rFonts w:ascii="Times New Roman" w:hAnsi="Times New Roman" w:cs="Times New Roman"/>
          <w:spacing w:val="40"/>
          <w:w w:val="105"/>
          <w:sz w:val="24"/>
        </w:rPr>
        <w:t xml:space="preserve"> </w:t>
      </w:r>
      <w:r>
        <w:rPr>
          <w:rFonts w:ascii="Times New Roman" w:hAnsi="Times New Roman" w:cs="Times New Roman"/>
          <w:w w:val="105"/>
          <w:sz w:val="24"/>
        </w:rPr>
        <w:t>C.</w:t>
      </w:r>
      <w:r>
        <w:rPr>
          <w:rFonts w:ascii="Times New Roman" w:hAnsi="Times New Roman" w:cs="Times New Roman"/>
          <w:spacing w:val="40"/>
          <w:w w:val="105"/>
          <w:sz w:val="24"/>
        </w:rPr>
        <w:t xml:space="preserve"> </w:t>
      </w:r>
      <w:r>
        <w:rPr>
          <w:rFonts w:ascii="Times New Roman" w:hAnsi="Times New Roman" w:cs="Times New Roman"/>
          <w:w w:val="105"/>
          <w:sz w:val="24"/>
        </w:rPr>
        <w:t>(2024).</w:t>
      </w:r>
      <w:r>
        <w:rPr>
          <w:rFonts w:ascii="Times New Roman" w:hAnsi="Times New Roman" w:cs="Times New Roman"/>
          <w:spacing w:val="80"/>
          <w:w w:val="150"/>
          <w:sz w:val="24"/>
        </w:rPr>
        <w:t xml:space="preserve"> </w:t>
      </w:r>
      <w:r>
        <w:rPr>
          <w:rFonts w:ascii="Times New Roman" w:hAnsi="Times New Roman" w:cs="Times New Roman"/>
          <w:w w:val="105"/>
          <w:sz w:val="24"/>
        </w:rPr>
        <w:t>Financial</w:t>
      </w:r>
      <w:r>
        <w:rPr>
          <w:rFonts w:ascii="Times New Roman" w:hAnsi="Times New Roman" w:cs="Times New Roman"/>
          <w:spacing w:val="40"/>
          <w:w w:val="105"/>
          <w:sz w:val="24"/>
        </w:rPr>
        <w:t xml:space="preserve"> </w:t>
      </w:r>
      <w:r>
        <w:rPr>
          <w:rFonts w:ascii="Times New Roman" w:hAnsi="Times New Roman" w:cs="Times New Roman"/>
          <w:w w:val="105"/>
          <w:sz w:val="24"/>
        </w:rPr>
        <w:t>access</w:t>
      </w:r>
      <w:r>
        <w:rPr>
          <w:rFonts w:ascii="Times New Roman" w:hAnsi="Times New Roman" w:cs="Times New Roman"/>
          <w:spacing w:val="40"/>
          <w:w w:val="105"/>
          <w:sz w:val="24"/>
        </w:rPr>
        <w:t xml:space="preserve"> </w:t>
      </w:r>
      <w:r>
        <w:rPr>
          <w:rFonts w:ascii="Times New Roman" w:hAnsi="Times New Roman" w:cs="Times New Roman"/>
          <w:w w:val="105"/>
          <w:sz w:val="24"/>
        </w:rPr>
        <w:t>and</w:t>
      </w:r>
      <w:r>
        <w:rPr>
          <w:rFonts w:ascii="Times New Roman" w:hAnsi="Times New Roman" w:cs="Times New Roman"/>
          <w:spacing w:val="40"/>
          <w:w w:val="105"/>
          <w:sz w:val="24"/>
        </w:rPr>
        <w:t xml:space="preserve"> </w:t>
      </w:r>
      <w:r>
        <w:rPr>
          <w:rFonts w:ascii="Times New Roman" w:hAnsi="Times New Roman" w:cs="Times New Roman"/>
          <w:w w:val="105"/>
          <w:sz w:val="24"/>
        </w:rPr>
        <w:t>long-run</w:t>
      </w:r>
      <w:r>
        <w:rPr>
          <w:rFonts w:ascii="Times New Roman" w:hAnsi="Times New Roman" w:cs="Times New Roman"/>
          <w:spacing w:val="40"/>
          <w:w w:val="105"/>
          <w:sz w:val="24"/>
        </w:rPr>
        <w:t xml:space="preserve"> </w:t>
      </w:r>
      <w:r>
        <w:rPr>
          <w:rFonts w:ascii="Times New Roman" w:hAnsi="Times New Roman" w:cs="Times New Roman"/>
          <w:w w:val="105"/>
          <w:sz w:val="24"/>
        </w:rPr>
        <w:t>household outcomes.</w:t>
      </w:r>
      <w:r>
        <w:rPr>
          <w:rFonts w:ascii="Times New Roman" w:hAnsi="Times New Roman" w:cs="Times New Roman"/>
          <w:spacing w:val="40"/>
          <w:w w:val="105"/>
          <w:sz w:val="24"/>
        </w:rPr>
        <w:t xml:space="preserve"> </w:t>
      </w:r>
      <w:r>
        <w:rPr>
          <w:rFonts w:ascii="Times New Roman" w:hAnsi="Times New Roman" w:cs="Times New Roman"/>
          <w:i/>
          <w:w w:val="105"/>
          <w:sz w:val="24"/>
        </w:rPr>
        <w:t>Quarterly Journal of Economics</w:t>
      </w:r>
      <w:r>
        <w:rPr>
          <w:rFonts w:ascii="Times New Roman" w:hAnsi="Times New Roman" w:cs="Times New Roman"/>
          <w:w w:val="105"/>
          <w:sz w:val="24"/>
        </w:rPr>
        <w:t>.</w:t>
      </w:r>
    </w:p>
    <w:p w14:paraId="41FCB1A9" w14:textId="77777777" w:rsidR="00725518" w:rsidRDefault="00000000">
      <w:pPr>
        <w:pStyle w:val="BodyText"/>
        <w:spacing w:before="1" w:line="391" w:lineRule="auto"/>
        <w:rPr>
          <w:rFonts w:ascii="Times New Roman" w:hAnsi="Times New Roman" w:cs="Times New Roman"/>
          <w:w w:val="105"/>
          <w:lang w:val="en-IN"/>
        </w:rPr>
      </w:pPr>
      <w:proofErr w:type="spellStart"/>
      <w:r>
        <w:rPr>
          <w:rStyle w:val="Hyperlink"/>
          <w:rFonts w:ascii="Times New Roman" w:hAnsi="Times New Roman" w:cs="Times New Roman"/>
          <w:w w:val="105"/>
        </w:rPr>
        <w:t>Chioda</w:t>
      </w:r>
      <w:proofErr w:type="spellEnd"/>
      <w:r>
        <w:rPr>
          <w:rStyle w:val="Hyperlink"/>
          <w:rFonts w:ascii="Times New Roman" w:hAnsi="Times New Roman" w:cs="Times New Roman"/>
          <w:w w:val="105"/>
        </w:rPr>
        <w:t xml:space="preserve">, L., et al. (2024). FinTech credit and household outcomes. Working Paper. </w:t>
      </w:r>
    </w:p>
    <w:p w14:paraId="1638846D" w14:textId="77777777" w:rsidR="00725518" w:rsidRDefault="00000000">
      <w:pPr>
        <w:pStyle w:val="BodyText"/>
        <w:spacing w:before="1" w:line="391" w:lineRule="auto"/>
        <w:rPr>
          <w:rFonts w:ascii="Times New Roman" w:hAnsi="Times New Roman" w:cs="Times New Roman"/>
          <w:w w:val="105"/>
        </w:rPr>
      </w:pPr>
      <w:r>
        <w:rPr>
          <w:rStyle w:val="Hyperlink"/>
          <w:rFonts w:ascii="Times New Roman" w:hAnsi="Times New Roman" w:cs="Times New Roman"/>
          <w:w w:val="105"/>
        </w:rPr>
        <w:t xml:space="preserve">Dubey, P., &amp; </w:t>
      </w:r>
      <w:proofErr w:type="spellStart"/>
      <w:r>
        <w:rPr>
          <w:rStyle w:val="Hyperlink"/>
          <w:rFonts w:ascii="Times New Roman" w:hAnsi="Times New Roman" w:cs="Times New Roman"/>
          <w:w w:val="105"/>
        </w:rPr>
        <w:t>Purnanandam</w:t>
      </w:r>
      <w:proofErr w:type="spellEnd"/>
      <w:r>
        <w:rPr>
          <w:rStyle w:val="Hyperlink"/>
          <w:rFonts w:ascii="Times New Roman" w:hAnsi="Times New Roman" w:cs="Times New Roman"/>
          <w:w w:val="105"/>
        </w:rPr>
        <w:t>, A. (2024). Digital public infrastructure and economic out- comes: Evidence from UPI. Working Paper.</w:t>
      </w:r>
      <w:r>
        <w:rPr>
          <w:rStyle w:val="Hyperlink"/>
          <w:rFonts w:ascii="Times New Roman" w:hAnsi="Times New Roman" w:cs="Times New Roman"/>
          <w:w w:val="105"/>
        </w:rPr>
        <w:fldChar w:fldCharType="end"/>
      </w:r>
    </w:p>
    <w:p w14:paraId="113D0FE2" w14:textId="77777777" w:rsidR="00725518" w:rsidRDefault="00725518">
      <w:pPr>
        <w:pStyle w:val="BodyText"/>
        <w:spacing w:before="2" w:line="391" w:lineRule="auto"/>
        <w:rPr>
          <w:rStyle w:val="Hyperlink"/>
          <w:rFonts w:ascii="Times New Roman" w:hAnsi="Times New Roman" w:cs="Times New Roman"/>
          <w:w w:val="105"/>
        </w:rPr>
      </w:pPr>
      <w:hyperlink r:id="rId17" w:history="1">
        <w:r>
          <w:rPr>
            <w:rStyle w:val="Hyperlink"/>
            <w:rFonts w:ascii="Times New Roman" w:hAnsi="Times New Roman" w:cs="Times New Roman"/>
            <w:w w:val="105"/>
          </w:rPr>
          <w:t xml:space="preserve">Dupas, P., Karlan, D., Robinson, J., &amp; </w:t>
        </w:r>
        <w:proofErr w:type="spellStart"/>
        <w:r>
          <w:rPr>
            <w:rStyle w:val="Hyperlink"/>
            <w:rFonts w:ascii="Times New Roman" w:hAnsi="Times New Roman" w:cs="Times New Roman"/>
            <w:w w:val="105"/>
          </w:rPr>
          <w:t>Ubfal</w:t>
        </w:r>
        <w:proofErr w:type="spellEnd"/>
        <w:r>
          <w:rPr>
            <w:rStyle w:val="Hyperlink"/>
            <w:rFonts w:ascii="Times New Roman" w:hAnsi="Times New Roman" w:cs="Times New Roman"/>
            <w:w w:val="105"/>
          </w:rPr>
          <w:t>, D. (2018). Banking the unbanked? Evidence from three countries. American Economic Review, 108(2), 436–474.</w:t>
        </w:r>
      </w:hyperlink>
    </w:p>
    <w:p w14:paraId="6E97131C" w14:textId="77777777" w:rsidR="00725518" w:rsidRDefault="00725518">
      <w:pPr>
        <w:pStyle w:val="BodyText"/>
        <w:spacing w:before="1" w:line="391" w:lineRule="auto"/>
        <w:ind w:right="20"/>
        <w:jc w:val="both"/>
        <w:rPr>
          <w:rStyle w:val="Hyperlink"/>
          <w:rFonts w:ascii="Times New Roman" w:hAnsi="Times New Roman" w:cs="Times New Roman"/>
          <w:w w:val="105"/>
        </w:rPr>
      </w:pPr>
      <w:hyperlink r:id="rId18" w:history="1">
        <w:r>
          <w:rPr>
            <w:rStyle w:val="Hyperlink"/>
            <w:rFonts w:ascii="Times New Roman" w:hAnsi="Times New Roman" w:cs="Times New Roman"/>
            <w:w w:val="105"/>
          </w:rPr>
          <w:t>The Economic Times. (2023). UPI as a model for global digital public infrastructure. Yadav, A. (2024). Remarks on digital payments and public infrastructure. Federal Reserve Speech.</w:t>
        </w:r>
      </w:hyperlink>
    </w:p>
    <w:p w14:paraId="34C51A59" w14:textId="77777777" w:rsidR="00725518" w:rsidRDefault="00000000">
      <w:pPr>
        <w:pStyle w:val="BodyText"/>
        <w:spacing w:before="2" w:line="391" w:lineRule="auto"/>
        <w:rPr>
          <w:rStyle w:val="Hyperlink"/>
          <w:rFonts w:ascii="Times New Roman" w:hAnsi="Times New Roman" w:cs="Times New Roman"/>
          <w:spacing w:val="-2"/>
          <w:w w:val="105"/>
        </w:rPr>
      </w:pPr>
      <w:r>
        <w:fldChar w:fldCharType="begin"/>
      </w:r>
      <w:r>
        <w:rPr>
          <w:rFonts w:ascii="Times New Roman" w:hAnsi="Times New Roman" w:cs="Times New Roman"/>
        </w:rPr>
        <w:instrText xml:space="preserve"> HYPERLINK "https://www.nber.org/system/files/working_papers/w24500/w24500.pdf" </w:instrText>
      </w:r>
      <w:r>
        <w:fldChar w:fldCharType="separate"/>
      </w:r>
      <w:r>
        <w:rPr>
          <w:rStyle w:val="Hyperlink"/>
          <w:rFonts w:ascii="Times New Roman" w:hAnsi="Times New Roman" w:cs="Times New Roman"/>
          <w:spacing w:val="-2"/>
          <w:w w:val="105"/>
        </w:rPr>
        <w:t xml:space="preserve">Fuster, A., Goldsmith-Pinkham, P., </w:t>
      </w:r>
      <w:proofErr w:type="spellStart"/>
      <w:r>
        <w:rPr>
          <w:rStyle w:val="Hyperlink"/>
          <w:rFonts w:ascii="Times New Roman" w:hAnsi="Times New Roman" w:cs="Times New Roman"/>
          <w:spacing w:val="-2"/>
          <w:w w:val="105"/>
        </w:rPr>
        <w:t>Ramadorai</w:t>
      </w:r>
      <w:proofErr w:type="spellEnd"/>
      <w:r>
        <w:rPr>
          <w:rStyle w:val="Hyperlink"/>
          <w:rFonts w:ascii="Times New Roman" w:hAnsi="Times New Roman" w:cs="Times New Roman"/>
          <w:spacing w:val="-2"/>
          <w:w w:val="105"/>
        </w:rPr>
        <w:t xml:space="preserve">, T., &amp; Walther, A. (2019). The role of technology in mortgage lending. Review of Financial Studies, 32(5), 1854–1899. </w:t>
      </w:r>
    </w:p>
    <w:p w14:paraId="0890A7DF" w14:textId="77777777" w:rsidR="00725518" w:rsidRDefault="00000000">
      <w:pPr>
        <w:pStyle w:val="BodyText"/>
        <w:spacing w:before="2" w:line="391" w:lineRule="auto"/>
        <w:rPr>
          <w:rFonts w:ascii="Times New Roman" w:hAnsi="Times New Roman" w:cs="Times New Roman"/>
        </w:rPr>
      </w:pPr>
      <w:r>
        <w:rPr>
          <w:rStyle w:val="Hyperlink"/>
          <w:rFonts w:ascii="Times New Roman" w:hAnsi="Times New Roman" w:cs="Times New Roman"/>
          <w:spacing w:val="-2"/>
          <w:w w:val="105"/>
        </w:rPr>
        <w:t>Gates, B. (2020). India’s digital payment revolution. The Indian Express.</w:t>
      </w:r>
      <w:r>
        <w:rPr>
          <w:rStyle w:val="Hyperlink"/>
          <w:rFonts w:ascii="Times New Roman" w:hAnsi="Times New Roman" w:cs="Times New Roman"/>
          <w:spacing w:val="-2"/>
          <w:w w:val="105"/>
        </w:rPr>
        <w:fldChar w:fldCharType="end"/>
      </w:r>
    </w:p>
    <w:p w14:paraId="3084B9D4" w14:textId="77777777" w:rsidR="00725518" w:rsidRDefault="00725518">
      <w:pPr>
        <w:pStyle w:val="BodyText"/>
        <w:spacing w:before="1" w:line="391" w:lineRule="auto"/>
        <w:rPr>
          <w:rFonts w:ascii="Times New Roman" w:hAnsi="Times New Roman" w:cs="Times New Roman"/>
        </w:rPr>
      </w:pPr>
      <w:hyperlink r:id="rId19" w:history="1">
        <w:r>
          <w:rPr>
            <w:rStyle w:val="Hyperlink"/>
            <w:rFonts w:ascii="Times New Roman" w:hAnsi="Times New Roman" w:cs="Times New Roman"/>
            <w:spacing w:val="-2"/>
            <w:w w:val="105"/>
          </w:rPr>
          <w:t xml:space="preserve">Gopal, M., &amp; Schnabl, P. (2022). FinTech, credit, and labor market power. Working </w:t>
        </w:r>
        <w:r>
          <w:rPr>
            <w:rStyle w:val="Hyperlink"/>
            <w:rFonts w:ascii="Times New Roman" w:hAnsi="Times New Roman" w:cs="Times New Roman"/>
            <w:spacing w:val="-2"/>
            <w:w w:val="105"/>
          </w:rPr>
          <w:lastRenderedPageBreak/>
          <w:t>Paper.</w:t>
        </w:r>
      </w:hyperlink>
    </w:p>
    <w:p w14:paraId="6ED9CD1C" w14:textId="77777777" w:rsidR="00725518" w:rsidRDefault="00000000">
      <w:pPr>
        <w:pStyle w:val="BodyText"/>
        <w:spacing w:before="1" w:line="391" w:lineRule="auto"/>
        <w:ind w:right="17"/>
        <w:jc w:val="both"/>
        <w:rPr>
          <w:rFonts w:ascii="Times New Roman" w:hAnsi="Times New Roman" w:cs="Times New Roman"/>
        </w:rPr>
      </w:pPr>
      <w:r>
        <w:rPr>
          <w:rFonts w:ascii="Times New Roman" w:hAnsi="Times New Roman" w:cs="Times New Roman"/>
          <w:w w:val="105"/>
        </w:rPr>
        <w:t>Kalda, A., &amp; Neshat, M. (2024).</w:t>
      </w:r>
      <w:r>
        <w:rPr>
          <w:rFonts w:ascii="Times New Roman" w:hAnsi="Times New Roman" w:cs="Times New Roman"/>
          <w:spacing w:val="40"/>
          <w:w w:val="105"/>
        </w:rPr>
        <w:t xml:space="preserve"> </w:t>
      </w:r>
      <w:r>
        <w:rPr>
          <w:rFonts w:ascii="Times New Roman" w:hAnsi="Times New Roman" w:cs="Times New Roman"/>
          <w:w w:val="105"/>
        </w:rPr>
        <w:t>Behavioral factors in digital lending.</w:t>
      </w:r>
      <w:r>
        <w:rPr>
          <w:rFonts w:ascii="Times New Roman" w:hAnsi="Times New Roman" w:cs="Times New Roman"/>
          <w:spacing w:val="40"/>
          <w:w w:val="105"/>
        </w:rPr>
        <w:t xml:space="preserve"> </w:t>
      </w:r>
      <w:r>
        <w:rPr>
          <w:rFonts w:ascii="Times New Roman" w:hAnsi="Times New Roman" w:cs="Times New Roman"/>
          <w:i/>
          <w:iCs/>
          <w:w w:val="105"/>
        </w:rPr>
        <w:t>Review of Finance</w:t>
      </w:r>
      <w:r>
        <w:rPr>
          <w:rFonts w:ascii="Times New Roman" w:hAnsi="Times New Roman" w:cs="Times New Roman"/>
          <w:w w:val="105"/>
        </w:rPr>
        <w:t xml:space="preserve">. Kanz, M. (2016). Credit access and information frictions: Experimental evidence. </w:t>
      </w:r>
      <w:r>
        <w:rPr>
          <w:rFonts w:ascii="Times New Roman" w:hAnsi="Times New Roman" w:cs="Times New Roman"/>
          <w:i/>
          <w:iCs/>
          <w:w w:val="105"/>
        </w:rPr>
        <w:t>American Economic Review</w:t>
      </w:r>
      <w:r>
        <w:rPr>
          <w:rFonts w:ascii="Times New Roman" w:hAnsi="Times New Roman" w:cs="Times New Roman"/>
          <w:w w:val="105"/>
        </w:rPr>
        <w:t>, 106(4), 737–772.</w:t>
      </w:r>
    </w:p>
    <w:p w14:paraId="349E95DF" w14:textId="77777777" w:rsidR="00725518" w:rsidRDefault="00725518">
      <w:pPr>
        <w:pStyle w:val="BodyText"/>
        <w:spacing w:before="1" w:line="391" w:lineRule="auto"/>
        <w:ind w:right="20"/>
        <w:jc w:val="both"/>
        <w:rPr>
          <w:rFonts w:ascii="Times New Roman" w:hAnsi="Times New Roman" w:cs="Times New Roman"/>
          <w:spacing w:val="-2"/>
          <w:w w:val="105"/>
        </w:rPr>
      </w:pPr>
      <w:hyperlink r:id="rId20" w:history="1">
        <w:r>
          <w:rPr>
            <w:rStyle w:val="Hyperlink"/>
            <w:rFonts w:ascii="Times New Roman" w:hAnsi="Times New Roman" w:cs="Times New Roman"/>
            <w:spacing w:val="-2"/>
            <w:w w:val="105"/>
          </w:rPr>
          <w:t>Ouyang, M. (2022). Cashless payments and economic activity. Journal of Monetary Economics.</w:t>
        </w:r>
      </w:hyperlink>
    </w:p>
    <w:p w14:paraId="42E858AA" w14:textId="77777777" w:rsidR="00725518" w:rsidRDefault="00725518">
      <w:pPr>
        <w:pStyle w:val="BodyText"/>
        <w:spacing w:before="2" w:line="391" w:lineRule="auto"/>
        <w:ind w:left="0"/>
        <w:rPr>
          <w:rFonts w:ascii="Times New Roman" w:hAnsi="Times New Roman" w:cs="Times New Roman"/>
        </w:rPr>
      </w:pPr>
    </w:p>
    <w:p w14:paraId="669E44A0" w14:textId="77777777" w:rsidR="00725518" w:rsidRDefault="00725518">
      <w:pPr>
        <w:pStyle w:val="BodyText"/>
        <w:spacing w:before="2" w:line="391" w:lineRule="auto"/>
        <w:rPr>
          <w:rFonts w:ascii="Times New Roman" w:hAnsi="Times New Roman" w:cs="Times New Roman"/>
        </w:rPr>
      </w:pPr>
    </w:p>
    <w:p w14:paraId="60BBAA48" w14:textId="77777777" w:rsidR="00725518" w:rsidRDefault="00725518">
      <w:pPr>
        <w:pStyle w:val="BodyText"/>
        <w:spacing w:before="2" w:line="391" w:lineRule="auto"/>
        <w:rPr>
          <w:rFonts w:ascii="Times New Roman" w:hAnsi="Times New Roman" w:cs="Times New Roman"/>
        </w:rPr>
      </w:pPr>
    </w:p>
    <w:p w14:paraId="1A80652C" w14:textId="77777777" w:rsidR="00725518" w:rsidRDefault="00725518">
      <w:pPr>
        <w:pStyle w:val="BodyText"/>
        <w:spacing w:before="2" w:line="391" w:lineRule="auto"/>
        <w:rPr>
          <w:rFonts w:ascii="Times New Roman" w:hAnsi="Times New Roman" w:cs="Times New Roman"/>
        </w:rPr>
      </w:pPr>
    </w:p>
    <w:p w14:paraId="4AB61ABB" w14:textId="77777777" w:rsidR="00725518" w:rsidRDefault="00725518">
      <w:pPr>
        <w:pStyle w:val="BodyText"/>
        <w:spacing w:before="2" w:line="391" w:lineRule="auto"/>
        <w:rPr>
          <w:rFonts w:ascii="Times New Roman" w:hAnsi="Times New Roman" w:cs="Times New Roman"/>
        </w:rPr>
      </w:pPr>
    </w:p>
    <w:p w14:paraId="472C584B" w14:textId="77777777" w:rsidR="00725518" w:rsidRDefault="00725518">
      <w:pPr>
        <w:pStyle w:val="BodyText"/>
        <w:spacing w:before="2" w:line="391" w:lineRule="auto"/>
        <w:rPr>
          <w:rFonts w:ascii="Times New Roman" w:hAnsi="Times New Roman" w:cs="Times New Roman"/>
        </w:rPr>
      </w:pPr>
    </w:p>
    <w:p w14:paraId="0B43FF5B" w14:textId="77777777" w:rsidR="00725518" w:rsidRDefault="00725518">
      <w:pPr>
        <w:pStyle w:val="BodyText"/>
        <w:spacing w:before="2" w:line="391" w:lineRule="auto"/>
        <w:rPr>
          <w:rFonts w:ascii="Times New Roman" w:hAnsi="Times New Roman" w:cs="Times New Roman"/>
        </w:rPr>
      </w:pPr>
    </w:p>
    <w:p w14:paraId="4AA7EBD2" w14:textId="77777777" w:rsidR="00725518" w:rsidRDefault="00725518">
      <w:pPr>
        <w:pStyle w:val="BodyText"/>
        <w:spacing w:before="2" w:line="391" w:lineRule="auto"/>
        <w:rPr>
          <w:rFonts w:ascii="Times New Roman" w:hAnsi="Times New Roman" w:cs="Times New Roman"/>
        </w:rPr>
      </w:pPr>
    </w:p>
    <w:p w14:paraId="270EC61C" w14:textId="77777777" w:rsidR="00725518" w:rsidRDefault="00725518">
      <w:pPr>
        <w:pStyle w:val="BodyText"/>
        <w:spacing w:before="2" w:line="391" w:lineRule="auto"/>
        <w:rPr>
          <w:rFonts w:ascii="Times New Roman" w:hAnsi="Times New Roman" w:cs="Times New Roman"/>
        </w:rPr>
      </w:pPr>
    </w:p>
    <w:p w14:paraId="7CD2EC72" w14:textId="77777777" w:rsidR="00725518" w:rsidRDefault="00725518">
      <w:pPr>
        <w:pStyle w:val="BodyText"/>
        <w:spacing w:before="2" w:line="391" w:lineRule="auto"/>
        <w:rPr>
          <w:rFonts w:ascii="Times New Roman" w:hAnsi="Times New Roman" w:cs="Times New Roman"/>
        </w:rPr>
      </w:pPr>
    </w:p>
    <w:p w14:paraId="42C5CE2B" w14:textId="77777777" w:rsidR="00725518" w:rsidRDefault="00725518">
      <w:pPr>
        <w:pStyle w:val="BodyText"/>
        <w:spacing w:before="2" w:line="391" w:lineRule="auto"/>
        <w:rPr>
          <w:rFonts w:ascii="Times New Roman" w:hAnsi="Times New Roman" w:cs="Times New Roman"/>
        </w:rPr>
      </w:pPr>
    </w:p>
    <w:p w14:paraId="39833218" w14:textId="77777777" w:rsidR="00725518" w:rsidRDefault="00725518">
      <w:pPr>
        <w:pStyle w:val="BodyText"/>
        <w:spacing w:before="2" w:line="391" w:lineRule="auto"/>
        <w:rPr>
          <w:rFonts w:ascii="Times New Roman" w:hAnsi="Times New Roman" w:cs="Times New Roman"/>
        </w:rPr>
      </w:pPr>
    </w:p>
    <w:p w14:paraId="7925A0D3" w14:textId="77777777" w:rsidR="00725518" w:rsidRDefault="00725518">
      <w:pPr>
        <w:pStyle w:val="BodyText"/>
        <w:spacing w:before="2" w:line="391" w:lineRule="auto"/>
        <w:rPr>
          <w:rFonts w:ascii="Times New Roman" w:hAnsi="Times New Roman" w:cs="Times New Roman"/>
        </w:rPr>
      </w:pPr>
    </w:p>
    <w:p w14:paraId="3397C440" w14:textId="77777777" w:rsidR="00725518" w:rsidRDefault="00725518">
      <w:pPr>
        <w:pStyle w:val="BodyText"/>
        <w:spacing w:before="2" w:line="391" w:lineRule="auto"/>
        <w:rPr>
          <w:rFonts w:ascii="Times New Roman" w:hAnsi="Times New Roman" w:cs="Times New Roman"/>
        </w:rPr>
      </w:pPr>
    </w:p>
    <w:p w14:paraId="60509FFE" w14:textId="77777777" w:rsidR="00725518" w:rsidRDefault="00725518">
      <w:pPr>
        <w:pStyle w:val="BodyText"/>
        <w:spacing w:before="2" w:line="391" w:lineRule="auto"/>
        <w:rPr>
          <w:rFonts w:ascii="Times New Roman" w:hAnsi="Times New Roman" w:cs="Times New Roman"/>
        </w:rPr>
      </w:pPr>
    </w:p>
    <w:p w14:paraId="1016BDD3" w14:textId="77777777" w:rsidR="00725518" w:rsidRDefault="00725518">
      <w:pPr>
        <w:pStyle w:val="BodyText"/>
        <w:spacing w:before="2" w:line="391" w:lineRule="auto"/>
        <w:rPr>
          <w:rFonts w:ascii="Times New Roman" w:hAnsi="Times New Roman" w:cs="Times New Roman"/>
        </w:rPr>
      </w:pPr>
    </w:p>
    <w:p w14:paraId="537D065E" w14:textId="77777777" w:rsidR="00725518" w:rsidRDefault="00725518">
      <w:pPr>
        <w:pStyle w:val="BodyText"/>
        <w:spacing w:before="2" w:line="391" w:lineRule="auto"/>
        <w:rPr>
          <w:rFonts w:ascii="Times New Roman" w:hAnsi="Times New Roman" w:cs="Times New Roman"/>
        </w:rPr>
      </w:pPr>
    </w:p>
    <w:p w14:paraId="7E6A1F42" w14:textId="77777777" w:rsidR="00725518" w:rsidRDefault="00725518">
      <w:pPr>
        <w:pStyle w:val="BodyText"/>
        <w:spacing w:before="2" w:line="391" w:lineRule="auto"/>
        <w:rPr>
          <w:rFonts w:ascii="Times New Roman" w:hAnsi="Times New Roman" w:cs="Times New Roman"/>
        </w:rPr>
      </w:pPr>
    </w:p>
    <w:p w14:paraId="483E2262" w14:textId="77777777" w:rsidR="00725518" w:rsidRDefault="00725518">
      <w:pPr>
        <w:pStyle w:val="BodyText"/>
        <w:spacing w:before="2" w:line="391" w:lineRule="auto"/>
        <w:rPr>
          <w:rFonts w:ascii="Times New Roman" w:hAnsi="Times New Roman" w:cs="Times New Roman"/>
        </w:rPr>
      </w:pPr>
    </w:p>
    <w:p w14:paraId="12B9E9BD" w14:textId="77777777" w:rsidR="00725518" w:rsidRDefault="00725518">
      <w:pPr>
        <w:pStyle w:val="BodyText"/>
        <w:spacing w:before="2" w:line="391" w:lineRule="auto"/>
        <w:rPr>
          <w:rFonts w:ascii="Times New Roman" w:hAnsi="Times New Roman" w:cs="Times New Roman"/>
        </w:rPr>
      </w:pPr>
    </w:p>
    <w:p w14:paraId="0148ACDD" w14:textId="77777777" w:rsidR="00725518" w:rsidRDefault="00725518">
      <w:pPr>
        <w:pStyle w:val="Heading1"/>
        <w:ind w:left="0" w:firstLine="0"/>
        <w:jc w:val="both"/>
        <w:rPr>
          <w:rFonts w:ascii="Times New Roman" w:hAnsi="Times New Roman" w:cs="Times New Roman"/>
        </w:rPr>
      </w:pPr>
    </w:p>
    <w:p w14:paraId="5C1C4C69" w14:textId="77777777" w:rsidR="00725518" w:rsidRDefault="00725518">
      <w:pPr>
        <w:pStyle w:val="Heading1"/>
        <w:jc w:val="center"/>
        <w:rPr>
          <w:rFonts w:ascii="Times New Roman" w:hAnsi="Times New Roman" w:cs="Times New Roman"/>
        </w:rPr>
      </w:pPr>
    </w:p>
    <w:p w14:paraId="44AC45D7" w14:textId="77777777" w:rsidR="00725518" w:rsidRDefault="00725518">
      <w:pPr>
        <w:pStyle w:val="Heading1"/>
        <w:jc w:val="center"/>
        <w:rPr>
          <w:rFonts w:ascii="Times New Roman" w:hAnsi="Times New Roman" w:cs="Times New Roman"/>
        </w:rPr>
      </w:pPr>
    </w:p>
    <w:p w14:paraId="7F32D403" w14:textId="77777777" w:rsidR="00F131C4" w:rsidRDefault="00F131C4">
      <w:pPr>
        <w:pStyle w:val="Heading1"/>
        <w:jc w:val="center"/>
        <w:rPr>
          <w:rFonts w:ascii="Times New Roman" w:hAnsi="Times New Roman" w:cs="Times New Roman"/>
        </w:rPr>
      </w:pPr>
    </w:p>
    <w:p w14:paraId="7FB88725" w14:textId="77777777" w:rsidR="00F131C4" w:rsidRDefault="00F131C4">
      <w:pPr>
        <w:pStyle w:val="Heading1"/>
        <w:jc w:val="center"/>
        <w:rPr>
          <w:rFonts w:ascii="Times New Roman" w:hAnsi="Times New Roman" w:cs="Times New Roman"/>
        </w:rPr>
      </w:pPr>
    </w:p>
    <w:p w14:paraId="6CF4766A" w14:textId="77777777" w:rsidR="00F131C4" w:rsidRDefault="00F131C4">
      <w:pPr>
        <w:pStyle w:val="Heading1"/>
        <w:jc w:val="center"/>
        <w:rPr>
          <w:rFonts w:ascii="Times New Roman" w:hAnsi="Times New Roman" w:cs="Times New Roman"/>
        </w:rPr>
      </w:pPr>
    </w:p>
    <w:p w14:paraId="20002B6A" w14:textId="77777777" w:rsidR="00725518" w:rsidRDefault="00000000">
      <w:pPr>
        <w:pStyle w:val="Heading1"/>
        <w:jc w:val="center"/>
        <w:rPr>
          <w:rFonts w:ascii="Times New Roman" w:hAnsi="Times New Roman" w:cs="Times New Roman"/>
        </w:rPr>
      </w:pPr>
      <w:r>
        <w:rPr>
          <w:rFonts w:ascii="Times New Roman" w:hAnsi="Times New Roman" w:cs="Times New Roman"/>
        </w:rPr>
        <w:t>Appendix</w:t>
      </w:r>
    </w:p>
    <w:p w14:paraId="418E40F9" w14:textId="77777777" w:rsidR="00725518" w:rsidRDefault="00725518">
      <w:pPr>
        <w:pStyle w:val="Heading1"/>
        <w:jc w:val="center"/>
        <w:rPr>
          <w:rFonts w:ascii="Times New Roman" w:hAnsi="Times New Roman" w:cs="Times New Roman"/>
        </w:rPr>
      </w:pPr>
    </w:p>
    <w:p w14:paraId="095F6488" w14:textId="77777777" w:rsidR="00725518" w:rsidRDefault="00725518">
      <w:pPr>
        <w:pStyle w:val="Heading1"/>
        <w:rPr>
          <w:rFonts w:ascii="Times New Roman" w:hAnsi="Times New Roman" w:cs="Times New Roman"/>
        </w:rPr>
      </w:pPr>
    </w:p>
    <w:p w14:paraId="2BA0613E" w14:textId="77777777" w:rsidR="00725518" w:rsidRDefault="00000000">
      <w:pPr>
        <w:pStyle w:val="Heading1"/>
        <w:numPr>
          <w:ilvl w:val="0"/>
          <w:numId w:val="4"/>
        </w:numPr>
        <w:tabs>
          <w:tab w:val="left" w:pos="603"/>
        </w:tabs>
        <w:rPr>
          <w:rFonts w:ascii="Times New Roman" w:hAnsi="Times New Roman" w:cs="Times New Roman"/>
        </w:rPr>
      </w:pPr>
      <w:r>
        <w:rPr>
          <w:rFonts w:ascii="Times New Roman" w:hAnsi="Times New Roman" w:cs="Times New Roman"/>
        </w:rPr>
        <w:t xml:space="preserve"> Parallel Trends</w:t>
      </w:r>
    </w:p>
    <w:p w14:paraId="42BF44F7" w14:textId="77777777" w:rsidR="00725518" w:rsidRDefault="00000000">
      <w:pPr>
        <w:pStyle w:val="BodyText"/>
        <w:spacing w:before="395" w:line="391" w:lineRule="auto"/>
        <w:ind w:right="22"/>
        <w:jc w:val="both"/>
        <w:rPr>
          <w:rFonts w:ascii="Times New Roman" w:hAnsi="Times New Roman" w:cs="Times New Roman"/>
        </w:rPr>
      </w:pPr>
      <w:r>
        <w:rPr>
          <w:rFonts w:ascii="Times New Roman" w:hAnsi="Times New Roman" w:cs="Times New Roman"/>
        </w:rPr>
        <w:t>To validate the Difference-in-Differences design, we estimate the event-study specification and plot dynamic treatment effects around the rollout of UPI. Figure 1 shows that the pre-treatment coefficients are small and statistically indistinguishable from zero.</w:t>
      </w:r>
    </w:p>
    <w:p w14:paraId="3EC58F79" w14:textId="77777777" w:rsidR="00725518" w:rsidRDefault="00000000">
      <w:pPr>
        <w:pStyle w:val="BodyText"/>
        <w:spacing w:before="155" w:line="237" w:lineRule="auto"/>
        <w:ind w:right="18"/>
        <w:jc w:val="both"/>
        <w:rPr>
          <w:rFonts w:ascii="Times New Roman" w:hAnsi="Times New Roman" w:cs="Times New Roman"/>
        </w:rPr>
      </w:pPr>
      <w:r>
        <w:rPr>
          <w:rFonts w:ascii="Times New Roman" w:hAnsi="Times New Roman" w:cs="Times New Roman"/>
        </w:rPr>
        <w:t>We also conduct a joint F-test on the pre-UPI event-study coefficients to assess whether they are jointly different from zero. The null hypothesis of parallel pre-trends cannot be rejected (</w:t>
      </w:r>
      <w:r>
        <w:rPr>
          <w:rFonts w:ascii="Times New Roman" w:hAnsi="Times New Roman" w:cs="Times New Roman"/>
          <w:i/>
          <w:iCs/>
        </w:rPr>
        <w:t xml:space="preserve">p </w:t>
      </w:r>
      <w:r>
        <w:rPr>
          <w:rFonts w:ascii="Times New Roman" w:hAnsi="Times New Roman" w:cs="Times New Roman"/>
        </w:rPr>
        <w:t>= 0</w:t>
      </w:r>
      <w:r>
        <w:rPr>
          <w:rFonts w:ascii="Times New Roman" w:hAnsi="Times New Roman" w:cs="Times New Roman"/>
          <w:i/>
          <w:iCs/>
        </w:rPr>
        <w:t>.</w:t>
      </w:r>
      <w:r>
        <w:rPr>
          <w:rFonts w:ascii="Times New Roman" w:hAnsi="Times New Roman" w:cs="Times New Roman"/>
        </w:rPr>
        <w:t>42), confirming that high- and low-exposure states evolved similarly before 2016. This strengthens the validity of the identification strategy and ensures that post-2016 divergences can reasonably be attributed to the introduction of UPI</w:t>
      </w:r>
    </w:p>
    <w:p w14:paraId="3C1DE355" w14:textId="77777777" w:rsidR="00725518" w:rsidRDefault="00725518">
      <w:pPr>
        <w:pStyle w:val="BodyText"/>
        <w:spacing w:before="395" w:line="391" w:lineRule="auto"/>
        <w:ind w:left="0" w:right="22"/>
        <w:jc w:val="both"/>
        <w:rPr>
          <w:rFonts w:ascii="Times New Roman" w:hAnsi="Times New Roman" w:cs="Times New Roman"/>
        </w:rPr>
      </w:pPr>
    </w:p>
    <w:p w14:paraId="61A70D91" w14:textId="77777777" w:rsidR="00725518" w:rsidRDefault="00000000">
      <w:pPr>
        <w:pStyle w:val="BodyText"/>
        <w:spacing w:before="2" w:line="391" w:lineRule="auto"/>
        <w:ind w:right="19" w:firstLine="351"/>
        <w:jc w:val="both"/>
        <w:rPr>
          <w:rFonts w:ascii="Times New Roman" w:hAnsi="Times New Roman" w:cs="Times New Roman"/>
        </w:rPr>
      </w:pPr>
      <w:r>
        <w:rPr>
          <w:rFonts w:ascii="Times New Roman" w:hAnsi="Times New Roman" w:cs="Times New Roman"/>
          <w:noProof/>
        </w:rPr>
        <w:drawing>
          <wp:inline distT="0" distB="0" distL="0" distR="0" wp14:anchorId="5AE2BA90" wp14:editId="471C0A91">
            <wp:extent cx="5067300" cy="3490595"/>
            <wp:effectExtent l="0" t="0" r="0" b="0"/>
            <wp:docPr id="150001330" name="Image 6"/>
            <wp:cNvGraphicFramePr/>
            <a:graphic xmlns:a="http://schemas.openxmlformats.org/drawingml/2006/main">
              <a:graphicData uri="http://schemas.openxmlformats.org/drawingml/2006/picture">
                <pic:pic xmlns:pic="http://schemas.openxmlformats.org/drawingml/2006/picture">
                  <pic:nvPicPr>
                    <pic:cNvPr id="150001330" name="Image 6"/>
                    <pic:cNvPicPr/>
                  </pic:nvPicPr>
                  <pic:blipFill>
                    <a:blip r:embed="rId21" cstate="print"/>
                    <a:stretch>
                      <a:fillRect/>
                    </a:stretch>
                  </pic:blipFill>
                  <pic:spPr>
                    <a:xfrm>
                      <a:off x="0" y="0"/>
                      <a:ext cx="5067300" cy="3490993"/>
                    </a:xfrm>
                    <a:prstGeom prst="rect">
                      <a:avLst/>
                    </a:prstGeom>
                  </pic:spPr>
                </pic:pic>
              </a:graphicData>
            </a:graphic>
          </wp:inline>
        </w:drawing>
      </w:r>
    </w:p>
    <w:p w14:paraId="60C05DC6" w14:textId="77777777" w:rsidR="00725518" w:rsidRDefault="00000000">
      <w:pPr>
        <w:pStyle w:val="BodyText"/>
        <w:spacing w:before="155" w:line="237" w:lineRule="auto"/>
        <w:ind w:right="18"/>
        <w:jc w:val="both"/>
        <w:rPr>
          <w:rFonts w:ascii="Times New Roman" w:hAnsi="Times New Roman" w:cs="Times New Roman"/>
        </w:rPr>
      </w:pPr>
      <w:r>
        <w:rPr>
          <w:rFonts w:ascii="Times New Roman" w:hAnsi="Times New Roman" w:cs="Times New Roman"/>
        </w:rPr>
        <w:t>Figure 1: Parallel trends between high and low exposure states. The pre-treatment trends move in the same direction with comparable slopes, supporting the DID assumption of parallel pre-treatment trajectories. We have adjusted the credit per capita by multiplying it by 100000 so that the graph is clear visually.</w:t>
      </w:r>
    </w:p>
    <w:p w14:paraId="4EDA5690" w14:textId="77777777" w:rsidR="00725518" w:rsidRDefault="00725518">
      <w:pPr>
        <w:pStyle w:val="BodyText"/>
        <w:spacing w:before="155" w:line="237" w:lineRule="auto"/>
        <w:ind w:right="18"/>
        <w:jc w:val="both"/>
        <w:rPr>
          <w:rFonts w:ascii="Times New Roman" w:hAnsi="Times New Roman" w:cs="Times New Roman"/>
        </w:rPr>
      </w:pPr>
    </w:p>
    <w:p w14:paraId="29379FCA" w14:textId="77777777" w:rsidR="00725518" w:rsidRDefault="00725518">
      <w:pPr>
        <w:pStyle w:val="Heading1"/>
        <w:rPr>
          <w:rFonts w:ascii="Times New Roman" w:hAnsi="Times New Roman" w:cs="Times New Roman"/>
        </w:rPr>
      </w:pPr>
    </w:p>
    <w:p w14:paraId="55F9DB2D" w14:textId="77777777" w:rsidR="00725518" w:rsidRDefault="00725518">
      <w:pPr>
        <w:pStyle w:val="Heading1"/>
        <w:rPr>
          <w:rFonts w:ascii="Times New Roman" w:hAnsi="Times New Roman" w:cs="Times New Roman"/>
        </w:rPr>
      </w:pPr>
    </w:p>
    <w:p w14:paraId="6D5A4288" w14:textId="77777777" w:rsidR="00725518" w:rsidRDefault="00725518">
      <w:pPr>
        <w:pStyle w:val="Heading1"/>
        <w:rPr>
          <w:rFonts w:ascii="Times New Roman" w:hAnsi="Times New Roman" w:cs="Times New Roman"/>
        </w:rPr>
      </w:pPr>
    </w:p>
    <w:p w14:paraId="3AB75EE8" w14:textId="77777777" w:rsidR="00725518" w:rsidRDefault="00000000">
      <w:pPr>
        <w:pStyle w:val="Heading1"/>
        <w:numPr>
          <w:ilvl w:val="0"/>
          <w:numId w:val="4"/>
        </w:numPr>
        <w:rPr>
          <w:rFonts w:ascii="Times New Roman" w:hAnsi="Times New Roman" w:cs="Times New Roman"/>
        </w:rPr>
      </w:pPr>
      <w:r>
        <w:rPr>
          <w:rFonts w:ascii="Times New Roman" w:hAnsi="Times New Roman" w:cs="Times New Roman"/>
          <w:lang w:val="en-IN"/>
        </w:rPr>
        <w:t xml:space="preserve"> </w:t>
      </w:r>
      <w:r>
        <w:rPr>
          <w:rFonts w:ascii="Times New Roman" w:hAnsi="Times New Roman" w:cs="Times New Roman"/>
        </w:rPr>
        <w:t>Density of Exposure</w:t>
      </w:r>
    </w:p>
    <w:p w14:paraId="27C0BBBB" w14:textId="77777777" w:rsidR="00725518" w:rsidRDefault="00725518">
      <w:pPr>
        <w:pStyle w:val="Heading1"/>
        <w:ind w:left="383"/>
        <w:rPr>
          <w:rFonts w:ascii="Times New Roman" w:hAnsi="Times New Roman" w:cs="Times New Roman"/>
        </w:rPr>
      </w:pPr>
    </w:p>
    <w:p w14:paraId="27EEB96B" w14:textId="77777777" w:rsidR="00725518" w:rsidRDefault="00000000">
      <w:pPr>
        <w:pStyle w:val="Heading1"/>
        <w:ind w:left="383"/>
        <w:jc w:val="center"/>
        <w:rPr>
          <w:rFonts w:ascii="Times New Roman" w:hAnsi="Times New Roman" w:cs="Times New Roman"/>
        </w:rPr>
      </w:pPr>
      <w:r>
        <w:rPr>
          <w:rFonts w:ascii="Times New Roman" w:hAnsi="Times New Roman" w:cs="Times New Roman"/>
          <w:noProof/>
        </w:rPr>
        <w:drawing>
          <wp:inline distT="0" distB="0" distL="0" distR="0" wp14:anchorId="19CE37DE" wp14:editId="1741F54D">
            <wp:extent cx="5181600" cy="3474720"/>
            <wp:effectExtent l="0" t="0" r="0" b="0"/>
            <wp:docPr id="498477039" name="Image 2"/>
            <wp:cNvGraphicFramePr/>
            <a:graphic xmlns:a="http://schemas.openxmlformats.org/drawingml/2006/main">
              <a:graphicData uri="http://schemas.openxmlformats.org/drawingml/2006/picture">
                <pic:pic xmlns:pic="http://schemas.openxmlformats.org/drawingml/2006/picture">
                  <pic:nvPicPr>
                    <pic:cNvPr id="498477039" name="Image 2"/>
                    <pic:cNvPicPr/>
                  </pic:nvPicPr>
                  <pic:blipFill>
                    <a:blip r:embed="rId22" cstate="print"/>
                    <a:stretch>
                      <a:fillRect/>
                    </a:stretch>
                  </pic:blipFill>
                  <pic:spPr>
                    <a:xfrm>
                      <a:off x="0" y="0"/>
                      <a:ext cx="5181600" cy="3474976"/>
                    </a:xfrm>
                    <a:prstGeom prst="rect">
                      <a:avLst/>
                    </a:prstGeom>
                  </pic:spPr>
                </pic:pic>
              </a:graphicData>
            </a:graphic>
          </wp:inline>
        </w:drawing>
      </w:r>
    </w:p>
    <w:p w14:paraId="0C4C1876" w14:textId="77777777" w:rsidR="00725518" w:rsidRDefault="00000000">
      <w:pPr>
        <w:pStyle w:val="BodyText"/>
        <w:spacing w:before="193"/>
        <w:ind w:left="0"/>
        <w:jc w:val="center"/>
        <w:rPr>
          <w:rFonts w:ascii="Times New Roman" w:hAnsi="Times New Roman" w:cs="Times New Roman"/>
        </w:rPr>
      </w:pPr>
      <w:r>
        <w:rPr>
          <w:rFonts w:ascii="Times New Roman" w:hAnsi="Times New Roman" w:cs="Times New Roman"/>
        </w:rPr>
        <w:t>Figure 2: Kernel Density of Pre-UPI Deposit Exposure</w:t>
      </w:r>
    </w:p>
    <w:p w14:paraId="5E53317F" w14:textId="77777777" w:rsidR="00725518" w:rsidRDefault="00725518">
      <w:pPr>
        <w:pStyle w:val="BodyText"/>
        <w:spacing w:before="193"/>
        <w:ind w:left="0"/>
        <w:jc w:val="center"/>
        <w:rPr>
          <w:rFonts w:ascii="Times New Roman" w:hAnsi="Times New Roman" w:cs="Times New Roman"/>
        </w:rPr>
      </w:pPr>
    </w:p>
    <w:p w14:paraId="389EABAE" w14:textId="77777777" w:rsidR="00725518" w:rsidRDefault="00000000">
      <w:pPr>
        <w:pStyle w:val="BodyText"/>
        <w:spacing w:before="193"/>
        <w:ind w:left="0"/>
        <w:jc w:val="center"/>
        <w:rPr>
          <w:rFonts w:ascii="Times New Roman" w:hAnsi="Times New Roman" w:cs="Times New Roman"/>
        </w:rPr>
      </w:pPr>
      <w:r>
        <w:rPr>
          <w:rFonts w:ascii="Times New Roman" w:hAnsi="Times New Roman" w:cs="Times New Roman"/>
        </w:rPr>
        <w:t>Overall, the data reveal substantial pre-existing heterogeneity in financial depth, supporting the use of a continuous DID framework in our empirical strategy.</w:t>
      </w:r>
    </w:p>
    <w:p w14:paraId="3A2D042F" w14:textId="77777777" w:rsidR="00725518" w:rsidRDefault="00725518">
      <w:pPr>
        <w:pStyle w:val="Heading1"/>
        <w:ind w:left="23" w:firstLine="0"/>
        <w:jc w:val="center"/>
        <w:rPr>
          <w:rFonts w:ascii="Times New Roman" w:hAnsi="Times New Roman" w:cs="Times New Roman"/>
        </w:rPr>
      </w:pPr>
    </w:p>
    <w:sectPr w:rsidR="00725518">
      <w:headerReference w:type="default" r:id="rId23"/>
      <w:pgSz w:w="11910" w:h="16840"/>
      <w:pgMar w:top="1440" w:right="1440" w:bottom="1440" w:left="1440" w:header="0" w:footer="8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4B069" w14:textId="77777777" w:rsidR="00794E6A" w:rsidRDefault="00794E6A">
      <w:r>
        <w:separator/>
      </w:r>
    </w:p>
  </w:endnote>
  <w:endnote w:type="continuationSeparator" w:id="0">
    <w:p w14:paraId="7022764F" w14:textId="77777777" w:rsidR="00794E6A" w:rsidRDefault="00794E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DD07C" w14:textId="77777777" w:rsidR="00725518" w:rsidRDefault="00000000">
    <w:pPr>
      <w:pStyle w:val="Footer"/>
      <w:jc w:val="right"/>
    </w:pPr>
    <w:r>
      <w:fldChar w:fldCharType="begin"/>
    </w:r>
    <w:r>
      <w:instrText>PAGE</w:instrText>
    </w:r>
    <w:r>
      <w:fldChar w:fldCharType="separate"/>
    </w:r>
    <w:r>
      <w:t>1</w:t>
    </w:r>
    <w:r>
      <w:fldChar w:fldCharType="end"/>
    </w:r>
  </w:p>
  <w:p w14:paraId="07D41B36" w14:textId="77777777" w:rsidR="00725518" w:rsidRDefault="00725518">
    <w:pPr>
      <w:pStyle w:val="Footer"/>
      <w:jc w:val="right"/>
    </w:pPr>
  </w:p>
  <w:p w14:paraId="6F24AB53" w14:textId="77777777" w:rsidR="00725518" w:rsidRDefault="00725518">
    <w:pPr>
      <w:pStyle w:val="BodyText"/>
      <w:spacing w:line="14" w:lineRule="auto"/>
      <w:ind w:left="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157BE" w14:textId="77777777" w:rsidR="00794E6A" w:rsidRDefault="00794E6A">
      <w:r>
        <w:separator/>
      </w:r>
    </w:p>
  </w:footnote>
  <w:footnote w:type="continuationSeparator" w:id="0">
    <w:p w14:paraId="3FF8B627" w14:textId="77777777" w:rsidR="00794E6A" w:rsidRDefault="00794E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10"/>
      <w:gridCol w:w="3010"/>
      <w:gridCol w:w="3010"/>
    </w:tblGrid>
    <w:tr w:rsidR="00725518" w14:paraId="7B590499" w14:textId="77777777">
      <w:trPr>
        <w:trHeight w:val="300"/>
      </w:trPr>
      <w:tc>
        <w:tcPr>
          <w:tcW w:w="3010" w:type="dxa"/>
        </w:tcPr>
        <w:p w14:paraId="2C487824" w14:textId="77777777" w:rsidR="00725518" w:rsidRDefault="00725518">
          <w:pPr>
            <w:pStyle w:val="Header"/>
            <w:ind w:left="-115"/>
          </w:pPr>
        </w:p>
      </w:tc>
      <w:tc>
        <w:tcPr>
          <w:tcW w:w="3010" w:type="dxa"/>
        </w:tcPr>
        <w:p w14:paraId="7335CD2C" w14:textId="77777777" w:rsidR="00725518" w:rsidRDefault="00725518">
          <w:pPr>
            <w:pStyle w:val="Header"/>
            <w:jc w:val="center"/>
          </w:pPr>
        </w:p>
      </w:tc>
      <w:tc>
        <w:tcPr>
          <w:tcW w:w="3010" w:type="dxa"/>
        </w:tcPr>
        <w:p w14:paraId="720D17DA" w14:textId="77777777" w:rsidR="00725518" w:rsidRDefault="00725518">
          <w:pPr>
            <w:pStyle w:val="Header"/>
            <w:ind w:right="-115"/>
            <w:jc w:val="right"/>
          </w:pPr>
        </w:p>
      </w:tc>
    </w:tr>
  </w:tbl>
  <w:p w14:paraId="21124BE8" w14:textId="77777777" w:rsidR="00725518" w:rsidRDefault="007255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10"/>
      <w:gridCol w:w="3010"/>
      <w:gridCol w:w="3010"/>
    </w:tblGrid>
    <w:tr w:rsidR="00725518" w14:paraId="71DEC398" w14:textId="77777777">
      <w:trPr>
        <w:trHeight w:val="300"/>
      </w:trPr>
      <w:tc>
        <w:tcPr>
          <w:tcW w:w="3010" w:type="dxa"/>
        </w:tcPr>
        <w:p w14:paraId="22806492" w14:textId="77777777" w:rsidR="00725518" w:rsidRDefault="00725518">
          <w:pPr>
            <w:pStyle w:val="Header"/>
            <w:ind w:left="-115"/>
          </w:pPr>
        </w:p>
      </w:tc>
      <w:tc>
        <w:tcPr>
          <w:tcW w:w="3010" w:type="dxa"/>
        </w:tcPr>
        <w:p w14:paraId="329F0CC8" w14:textId="77777777" w:rsidR="00725518" w:rsidRDefault="00725518">
          <w:pPr>
            <w:pStyle w:val="Header"/>
            <w:jc w:val="center"/>
          </w:pPr>
        </w:p>
      </w:tc>
      <w:tc>
        <w:tcPr>
          <w:tcW w:w="3010" w:type="dxa"/>
        </w:tcPr>
        <w:p w14:paraId="1ABA2309" w14:textId="77777777" w:rsidR="00725518" w:rsidRDefault="00725518">
          <w:pPr>
            <w:pStyle w:val="Header"/>
            <w:ind w:right="-115"/>
            <w:jc w:val="right"/>
          </w:pPr>
        </w:p>
      </w:tc>
    </w:tr>
  </w:tbl>
  <w:p w14:paraId="0A028852" w14:textId="77777777" w:rsidR="00725518" w:rsidRDefault="007255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25"/>
      <w:gridCol w:w="3025"/>
      <w:gridCol w:w="3025"/>
    </w:tblGrid>
    <w:tr w:rsidR="00725518" w14:paraId="39B0D597" w14:textId="77777777">
      <w:trPr>
        <w:trHeight w:val="300"/>
      </w:trPr>
      <w:tc>
        <w:tcPr>
          <w:tcW w:w="3025" w:type="dxa"/>
        </w:tcPr>
        <w:p w14:paraId="5C48A5EC" w14:textId="77777777" w:rsidR="00725518" w:rsidRDefault="00725518">
          <w:pPr>
            <w:pStyle w:val="Header"/>
            <w:ind w:left="-115"/>
          </w:pPr>
        </w:p>
      </w:tc>
      <w:tc>
        <w:tcPr>
          <w:tcW w:w="3025" w:type="dxa"/>
        </w:tcPr>
        <w:p w14:paraId="6A1247E4" w14:textId="77777777" w:rsidR="00725518" w:rsidRDefault="00725518">
          <w:pPr>
            <w:pStyle w:val="Header"/>
            <w:jc w:val="center"/>
          </w:pPr>
        </w:p>
      </w:tc>
      <w:tc>
        <w:tcPr>
          <w:tcW w:w="3025" w:type="dxa"/>
        </w:tcPr>
        <w:p w14:paraId="5A5CEB04" w14:textId="77777777" w:rsidR="00725518" w:rsidRDefault="00725518">
          <w:pPr>
            <w:pStyle w:val="Header"/>
            <w:ind w:right="-115"/>
            <w:jc w:val="right"/>
          </w:pPr>
        </w:p>
      </w:tc>
    </w:tr>
  </w:tbl>
  <w:p w14:paraId="4FFED33A" w14:textId="77777777" w:rsidR="00725518" w:rsidRDefault="007255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010"/>
      <w:gridCol w:w="3010"/>
      <w:gridCol w:w="3010"/>
    </w:tblGrid>
    <w:tr w:rsidR="00725518" w14:paraId="257C885E" w14:textId="77777777">
      <w:trPr>
        <w:trHeight w:val="300"/>
      </w:trPr>
      <w:tc>
        <w:tcPr>
          <w:tcW w:w="3010" w:type="dxa"/>
        </w:tcPr>
        <w:p w14:paraId="03DAB7FE" w14:textId="77777777" w:rsidR="00725518" w:rsidRDefault="00725518">
          <w:pPr>
            <w:pStyle w:val="Header"/>
            <w:ind w:left="-115"/>
          </w:pPr>
        </w:p>
      </w:tc>
      <w:tc>
        <w:tcPr>
          <w:tcW w:w="3010" w:type="dxa"/>
        </w:tcPr>
        <w:p w14:paraId="78D12F29" w14:textId="77777777" w:rsidR="00725518" w:rsidRDefault="00725518">
          <w:pPr>
            <w:pStyle w:val="Header"/>
            <w:jc w:val="center"/>
          </w:pPr>
        </w:p>
      </w:tc>
      <w:tc>
        <w:tcPr>
          <w:tcW w:w="3010" w:type="dxa"/>
        </w:tcPr>
        <w:p w14:paraId="0C0B3853" w14:textId="77777777" w:rsidR="00725518" w:rsidRDefault="00725518">
          <w:pPr>
            <w:pStyle w:val="Header"/>
            <w:ind w:right="-115"/>
            <w:jc w:val="right"/>
          </w:pPr>
        </w:p>
      </w:tc>
    </w:tr>
  </w:tbl>
  <w:p w14:paraId="35884B2D" w14:textId="77777777" w:rsidR="00725518" w:rsidRDefault="007255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1">
      <w:numFmt w:val="bullet"/>
      <w:lvlText w:val="•"/>
      <w:lvlJc w:val="left"/>
      <w:pPr>
        <w:ind w:left="1447" w:hanging="235"/>
      </w:pPr>
      <w:rPr>
        <w:rFonts w:hint="default"/>
        <w:lang w:val="en-US" w:eastAsia="en-US" w:bidi="ar-SA"/>
      </w:rPr>
    </w:lvl>
    <w:lvl w:ilvl="2">
      <w:numFmt w:val="bullet"/>
      <w:lvlText w:val="•"/>
      <w:lvlJc w:val="left"/>
      <w:pPr>
        <w:ind w:left="2294" w:hanging="235"/>
      </w:pPr>
      <w:rPr>
        <w:rFonts w:hint="default"/>
        <w:lang w:val="en-US" w:eastAsia="en-US" w:bidi="ar-SA"/>
      </w:rPr>
    </w:lvl>
    <w:lvl w:ilvl="3">
      <w:numFmt w:val="bullet"/>
      <w:lvlText w:val="•"/>
      <w:lvlJc w:val="left"/>
      <w:pPr>
        <w:ind w:left="3141" w:hanging="235"/>
      </w:pPr>
      <w:rPr>
        <w:rFonts w:hint="default"/>
        <w:lang w:val="en-US" w:eastAsia="en-US" w:bidi="ar-SA"/>
      </w:rPr>
    </w:lvl>
    <w:lvl w:ilvl="4">
      <w:numFmt w:val="bullet"/>
      <w:lvlText w:val="•"/>
      <w:lvlJc w:val="left"/>
      <w:pPr>
        <w:ind w:left="3988" w:hanging="235"/>
      </w:pPr>
      <w:rPr>
        <w:rFonts w:hint="default"/>
        <w:lang w:val="en-US" w:eastAsia="en-US" w:bidi="ar-SA"/>
      </w:rPr>
    </w:lvl>
    <w:lvl w:ilvl="5">
      <w:numFmt w:val="bullet"/>
      <w:lvlText w:val="•"/>
      <w:lvlJc w:val="left"/>
      <w:pPr>
        <w:ind w:left="4835" w:hanging="235"/>
      </w:pPr>
      <w:rPr>
        <w:rFonts w:hint="default"/>
        <w:lang w:val="en-US" w:eastAsia="en-US" w:bidi="ar-SA"/>
      </w:rPr>
    </w:lvl>
    <w:lvl w:ilvl="6">
      <w:numFmt w:val="bullet"/>
      <w:lvlText w:val="•"/>
      <w:lvlJc w:val="left"/>
      <w:pPr>
        <w:ind w:left="5682" w:hanging="235"/>
      </w:pPr>
      <w:rPr>
        <w:rFonts w:hint="default"/>
        <w:lang w:val="en-US" w:eastAsia="en-US" w:bidi="ar-SA"/>
      </w:rPr>
    </w:lvl>
    <w:lvl w:ilvl="7">
      <w:numFmt w:val="bullet"/>
      <w:lvlText w:val="•"/>
      <w:lvlJc w:val="left"/>
      <w:pPr>
        <w:ind w:left="6530" w:hanging="235"/>
      </w:pPr>
      <w:rPr>
        <w:rFonts w:hint="default"/>
        <w:lang w:val="en-US" w:eastAsia="en-US" w:bidi="ar-SA"/>
      </w:rPr>
    </w:lvl>
    <w:lvl w:ilvl="8">
      <w:numFmt w:val="bullet"/>
      <w:lvlText w:val="•"/>
      <w:lvlJc w:val="left"/>
      <w:pPr>
        <w:ind w:left="7377" w:hanging="235"/>
      </w:pPr>
      <w:rPr>
        <w:rFonts w:hint="default"/>
        <w:lang w:val="en-US" w:eastAsia="en-US" w:bidi="ar-SA"/>
      </w:rPr>
    </w:lvl>
  </w:abstractNum>
  <w:abstractNum w:abstractNumId="1" w15:restartNumberingAfterBreak="0">
    <w:nsid w:val="CF092B84"/>
    <w:multiLevelType w:val="multilevel"/>
    <w:tmpl w:val="CF092B84"/>
    <w:lvl w:ilvl="0">
      <w:numFmt w:val="bullet"/>
      <w:lvlText w:val="•"/>
      <w:lvlJc w:val="left"/>
      <w:pPr>
        <w:ind w:left="608" w:hanging="235"/>
      </w:pPr>
      <w:rPr>
        <w:rFonts w:ascii="Arial MT" w:eastAsia="Arial MT" w:hAnsi="Arial MT" w:cs="Arial MT" w:hint="default"/>
        <w:b w:val="0"/>
        <w:bCs w:val="0"/>
        <w:i w:val="0"/>
        <w:iCs w:val="0"/>
        <w:spacing w:val="0"/>
        <w:w w:val="139"/>
        <w:sz w:val="24"/>
        <w:szCs w:val="24"/>
        <w:lang w:val="en-US" w:eastAsia="en-US" w:bidi="ar-SA"/>
      </w:rPr>
    </w:lvl>
    <w:lvl w:ilvl="1">
      <w:numFmt w:val="bullet"/>
      <w:lvlText w:val="•"/>
      <w:lvlJc w:val="left"/>
      <w:pPr>
        <w:ind w:left="1447" w:hanging="235"/>
      </w:pPr>
      <w:rPr>
        <w:rFonts w:hint="default"/>
        <w:lang w:val="en-US" w:eastAsia="en-US" w:bidi="ar-SA"/>
      </w:rPr>
    </w:lvl>
    <w:lvl w:ilvl="2">
      <w:numFmt w:val="bullet"/>
      <w:lvlText w:val="•"/>
      <w:lvlJc w:val="left"/>
      <w:pPr>
        <w:ind w:left="2294" w:hanging="235"/>
      </w:pPr>
      <w:rPr>
        <w:rFonts w:hint="default"/>
        <w:lang w:val="en-US" w:eastAsia="en-US" w:bidi="ar-SA"/>
      </w:rPr>
    </w:lvl>
    <w:lvl w:ilvl="3">
      <w:numFmt w:val="bullet"/>
      <w:lvlText w:val="•"/>
      <w:lvlJc w:val="left"/>
      <w:pPr>
        <w:ind w:left="3141" w:hanging="235"/>
      </w:pPr>
      <w:rPr>
        <w:rFonts w:hint="default"/>
        <w:lang w:val="en-US" w:eastAsia="en-US" w:bidi="ar-SA"/>
      </w:rPr>
    </w:lvl>
    <w:lvl w:ilvl="4">
      <w:numFmt w:val="bullet"/>
      <w:lvlText w:val="•"/>
      <w:lvlJc w:val="left"/>
      <w:pPr>
        <w:ind w:left="3988" w:hanging="235"/>
      </w:pPr>
      <w:rPr>
        <w:rFonts w:hint="default"/>
        <w:lang w:val="en-US" w:eastAsia="en-US" w:bidi="ar-SA"/>
      </w:rPr>
    </w:lvl>
    <w:lvl w:ilvl="5">
      <w:numFmt w:val="bullet"/>
      <w:lvlText w:val="•"/>
      <w:lvlJc w:val="left"/>
      <w:pPr>
        <w:ind w:left="4835" w:hanging="235"/>
      </w:pPr>
      <w:rPr>
        <w:rFonts w:hint="default"/>
        <w:lang w:val="en-US" w:eastAsia="en-US" w:bidi="ar-SA"/>
      </w:rPr>
    </w:lvl>
    <w:lvl w:ilvl="6">
      <w:numFmt w:val="bullet"/>
      <w:lvlText w:val="•"/>
      <w:lvlJc w:val="left"/>
      <w:pPr>
        <w:ind w:left="5682" w:hanging="235"/>
      </w:pPr>
      <w:rPr>
        <w:rFonts w:hint="default"/>
        <w:lang w:val="en-US" w:eastAsia="en-US" w:bidi="ar-SA"/>
      </w:rPr>
    </w:lvl>
    <w:lvl w:ilvl="7">
      <w:numFmt w:val="bullet"/>
      <w:lvlText w:val="•"/>
      <w:lvlJc w:val="left"/>
      <w:pPr>
        <w:ind w:left="6530" w:hanging="235"/>
      </w:pPr>
      <w:rPr>
        <w:rFonts w:hint="default"/>
        <w:lang w:val="en-US" w:eastAsia="en-US" w:bidi="ar-SA"/>
      </w:rPr>
    </w:lvl>
    <w:lvl w:ilvl="8">
      <w:numFmt w:val="bullet"/>
      <w:lvlText w:val="•"/>
      <w:lvlJc w:val="left"/>
      <w:pPr>
        <w:ind w:left="7377" w:hanging="235"/>
      </w:pPr>
      <w:rPr>
        <w:rFonts w:hint="default"/>
        <w:lang w:val="en-US" w:eastAsia="en-US" w:bidi="ar-SA"/>
      </w:rPr>
    </w:lvl>
  </w:abstractNum>
  <w:abstractNum w:abstractNumId="2" w15:restartNumberingAfterBreak="0">
    <w:nsid w:val="0053208E"/>
    <w:multiLevelType w:val="multilevel"/>
    <w:tmpl w:val="0053208E"/>
    <w:lvl w:ilvl="0">
      <w:start w:val="1"/>
      <w:numFmt w:val="decimal"/>
      <w:lvlText w:val="%1"/>
      <w:lvlJc w:val="left"/>
      <w:pPr>
        <w:ind w:left="582" w:hanging="582"/>
      </w:pPr>
      <w:rPr>
        <w:rFonts w:ascii="Calibri" w:eastAsia="Calibri" w:hAnsi="Calibri" w:cs="Calibri" w:hint="default"/>
        <w:b/>
        <w:bCs/>
        <w:i w:val="0"/>
        <w:iCs w:val="0"/>
        <w:spacing w:val="0"/>
        <w:w w:val="112"/>
        <w:sz w:val="34"/>
        <w:szCs w:val="34"/>
        <w:lang w:val="en-US" w:eastAsia="en-US" w:bidi="ar-SA"/>
      </w:rPr>
    </w:lvl>
    <w:lvl w:ilvl="1">
      <w:start w:val="1"/>
      <w:numFmt w:val="decimal"/>
      <w:lvlText w:val="%1.%2"/>
      <w:lvlJc w:val="left"/>
      <w:pPr>
        <w:ind w:left="736" w:hanging="736"/>
      </w:pPr>
      <w:rPr>
        <w:rFonts w:ascii="Calibri" w:eastAsia="Calibri" w:hAnsi="Calibri" w:cs="Calibri" w:hint="default"/>
        <w:b/>
        <w:bCs/>
        <w:i w:val="0"/>
        <w:iCs w:val="0"/>
        <w:spacing w:val="0"/>
        <w:w w:val="114"/>
        <w:sz w:val="28"/>
        <w:szCs w:val="28"/>
        <w:lang w:val="en-US" w:eastAsia="en-US" w:bidi="ar-SA"/>
      </w:rPr>
    </w:lvl>
    <w:lvl w:ilvl="2">
      <w:start w:val="1"/>
      <w:numFmt w:val="decimal"/>
      <w:lvlText w:val="%3."/>
      <w:lvlJc w:val="left"/>
      <w:pPr>
        <w:ind w:left="608" w:hanging="300"/>
      </w:pPr>
      <w:rPr>
        <w:rFonts w:ascii="Calibri" w:eastAsia="Calibri" w:hAnsi="Calibri" w:cs="Calibri" w:hint="default"/>
        <w:b w:val="0"/>
        <w:bCs w:val="0"/>
        <w:i w:val="0"/>
        <w:iCs w:val="0"/>
        <w:spacing w:val="0"/>
        <w:w w:val="99"/>
        <w:sz w:val="24"/>
        <w:szCs w:val="24"/>
        <w:lang w:val="en-US" w:eastAsia="en-US" w:bidi="ar-SA"/>
      </w:rPr>
    </w:lvl>
    <w:lvl w:ilvl="3">
      <w:numFmt w:val="bullet"/>
      <w:lvlText w:val="•"/>
      <w:lvlJc w:val="left"/>
      <w:pPr>
        <w:ind w:left="2607" w:hanging="300"/>
      </w:pPr>
      <w:rPr>
        <w:rFonts w:hint="default"/>
        <w:lang w:val="en-US" w:eastAsia="en-US" w:bidi="ar-SA"/>
      </w:rPr>
    </w:lvl>
    <w:lvl w:ilvl="4">
      <w:numFmt w:val="bullet"/>
      <w:lvlText w:val="•"/>
      <w:lvlJc w:val="left"/>
      <w:pPr>
        <w:ind w:left="3530" w:hanging="300"/>
      </w:pPr>
      <w:rPr>
        <w:rFonts w:hint="default"/>
        <w:lang w:val="en-US" w:eastAsia="en-US" w:bidi="ar-SA"/>
      </w:rPr>
    </w:lvl>
    <w:lvl w:ilvl="5">
      <w:numFmt w:val="bullet"/>
      <w:lvlText w:val="•"/>
      <w:lvlJc w:val="left"/>
      <w:pPr>
        <w:ind w:left="4454" w:hanging="300"/>
      </w:pPr>
      <w:rPr>
        <w:rFonts w:hint="default"/>
        <w:lang w:val="en-US" w:eastAsia="en-US" w:bidi="ar-SA"/>
      </w:rPr>
    </w:lvl>
    <w:lvl w:ilvl="6">
      <w:numFmt w:val="bullet"/>
      <w:lvlText w:val="•"/>
      <w:lvlJc w:val="left"/>
      <w:pPr>
        <w:ind w:left="5377" w:hanging="300"/>
      </w:pPr>
      <w:rPr>
        <w:rFonts w:hint="default"/>
        <w:lang w:val="en-US" w:eastAsia="en-US" w:bidi="ar-SA"/>
      </w:rPr>
    </w:lvl>
    <w:lvl w:ilvl="7">
      <w:numFmt w:val="bullet"/>
      <w:lvlText w:val="•"/>
      <w:lvlJc w:val="left"/>
      <w:pPr>
        <w:ind w:left="6301" w:hanging="300"/>
      </w:pPr>
      <w:rPr>
        <w:rFonts w:hint="default"/>
        <w:lang w:val="en-US" w:eastAsia="en-US" w:bidi="ar-SA"/>
      </w:rPr>
    </w:lvl>
    <w:lvl w:ilvl="8">
      <w:numFmt w:val="bullet"/>
      <w:lvlText w:val="•"/>
      <w:lvlJc w:val="left"/>
      <w:pPr>
        <w:ind w:left="7224" w:hanging="300"/>
      </w:pPr>
      <w:rPr>
        <w:rFonts w:hint="default"/>
        <w:lang w:val="en-US" w:eastAsia="en-US" w:bidi="ar-SA"/>
      </w:rPr>
    </w:lvl>
  </w:abstractNum>
  <w:abstractNum w:abstractNumId="3" w15:restartNumberingAfterBreak="0">
    <w:nsid w:val="28D70DFA"/>
    <w:multiLevelType w:val="multilevel"/>
    <w:tmpl w:val="28D70DFA"/>
    <w:lvl w:ilvl="0">
      <w:start w:val="1"/>
      <w:numFmt w:val="upperLetter"/>
      <w:lvlText w:val="%1)"/>
      <w:lvlJc w:val="left"/>
      <w:pPr>
        <w:ind w:left="383" w:hanging="360"/>
      </w:pPr>
    </w:lvl>
    <w:lvl w:ilvl="1">
      <w:start w:val="1"/>
      <w:numFmt w:val="lowerLetter"/>
      <w:lvlText w:val="%2."/>
      <w:lvlJc w:val="left"/>
      <w:pPr>
        <w:ind w:left="1103" w:hanging="360"/>
      </w:pPr>
    </w:lvl>
    <w:lvl w:ilvl="2">
      <w:start w:val="1"/>
      <w:numFmt w:val="lowerRoman"/>
      <w:lvlText w:val="%3."/>
      <w:lvlJc w:val="right"/>
      <w:pPr>
        <w:ind w:left="1823" w:hanging="180"/>
      </w:pPr>
    </w:lvl>
    <w:lvl w:ilvl="3">
      <w:start w:val="1"/>
      <w:numFmt w:val="decimal"/>
      <w:lvlText w:val="%4."/>
      <w:lvlJc w:val="left"/>
      <w:pPr>
        <w:ind w:left="2543" w:hanging="360"/>
      </w:pPr>
    </w:lvl>
    <w:lvl w:ilvl="4">
      <w:start w:val="1"/>
      <w:numFmt w:val="lowerLetter"/>
      <w:lvlText w:val="%5."/>
      <w:lvlJc w:val="left"/>
      <w:pPr>
        <w:ind w:left="3263" w:hanging="360"/>
      </w:pPr>
    </w:lvl>
    <w:lvl w:ilvl="5">
      <w:start w:val="1"/>
      <w:numFmt w:val="lowerRoman"/>
      <w:lvlText w:val="%6."/>
      <w:lvlJc w:val="right"/>
      <w:pPr>
        <w:ind w:left="3983" w:hanging="180"/>
      </w:pPr>
    </w:lvl>
    <w:lvl w:ilvl="6">
      <w:start w:val="1"/>
      <w:numFmt w:val="decimal"/>
      <w:lvlText w:val="%7."/>
      <w:lvlJc w:val="left"/>
      <w:pPr>
        <w:ind w:left="4703" w:hanging="360"/>
      </w:pPr>
    </w:lvl>
    <w:lvl w:ilvl="7">
      <w:start w:val="1"/>
      <w:numFmt w:val="lowerLetter"/>
      <w:lvlText w:val="%8."/>
      <w:lvlJc w:val="left"/>
      <w:pPr>
        <w:ind w:left="5423" w:hanging="360"/>
      </w:pPr>
    </w:lvl>
    <w:lvl w:ilvl="8">
      <w:start w:val="1"/>
      <w:numFmt w:val="lowerRoman"/>
      <w:lvlText w:val="%9."/>
      <w:lvlJc w:val="right"/>
      <w:pPr>
        <w:ind w:left="6143" w:hanging="180"/>
      </w:pPr>
    </w:lvl>
  </w:abstractNum>
  <w:num w:numId="1" w16cid:durableId="1865098583">
    <w:abstractNumId w:val="2"/>
  </w:num>
  <w:num w:numId="2" w16cid:durableId="1339308981">
    <w:abstractNumId w:val="1"/>
  </w:num>
  <w:num w:numId="3" w16cid:durableId="1289819611">
    <w:abstractNumId w:val="0"/>
  </w:num>
  <w:num w:numId="4" w16cid:durableId="17172434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B12"/>
    <w:rsid w:val="000D7B12"/>
    <w:rsid w:val="00124664"/>
    <w:rsid w:val="001D0A81"/>
    <w:rsid w:val="0020705E"/>
    <w:rsid w:val="00262071"/>
    <w:rsid w:val="002D4B76"/>
    <w:rsid w:val="0030207C"/>
    <w:rsid w:val="00327FE4"/>
    <w:rsid w:val="00373666"/>
    <w:rsid w:val="003B49AA"/>
    <w:rsid w:val="00692AC0"/>
    <w:rsid w:val="006F3195"/>
    <w:rsid w:val="006F5F7E"/>
    <w:rsid w:val="00725518"/>
    <w:rsid w:val="00794E6A"/>
    <w:rsid w:val="00843B07"/>
    <w:rsid w:val="00902D05"/>
    <w:rsid w:val="0091545F"/>
    <w:rsid w:val="00A617C6"/>
    <w:rsid w:val="00AA69B7"/>
    <w:rsid w:val="00C52F43"/>
    <w:rsid w:val="00C801AA"/>
    <w:rsid w:val="00D22BCD"/>
    <w:rsid w:val="00D81E5F"/>
    <w:rsid w:val="00DF3B54"/>
    <w:rsid w:val="00EC7CF7"/>
    <w:rsid w:val="00F131C4"/>
    <w:rsid w:val="00FE1371"/>
    <w:rsid w:val="010692B0"/>
    <w:rsid w:val="05197078"/>
    <w:rsid w:val="059DEF24"/>
    <w:rsid w:val="0661A09A"/>
    <w:rsid w:val="06A44021"/>
    <w:rsid w:val="07DE825E"/>
    <w:rsid w:val="082E6133"/>
    <w:rsid w:val="087406E0"/>
    <w:rsid w:val="094656AA"/>
    <w:rsid w:val="09952059"/>
    <w:rsid w:val="09F24D24"/>
    <w:rsid w:val="0A8F18E0"/>
    <w:rsid w:val="0B33B827"/>
    <w:rsid w:val="0BD41807"/>
    <w:rsid w:val="0D0B04C4"/>
    <w:rsid w:val="0E8A94E2"/>
    <w:rsid w:val="0F8D4E8F"/>
    <w:rsid w:val="102C142B"/>
    <w:rsid w:val="13706544"/>
    <w:rsid w:val="138CD8F6"/>
    <w:rsid w:val="15A725A9"/>
    <w:rsid w:val="15B9A420"/>
    <w:rsid w:val="16B9456E"/>
    <w:rsid w:val="17BBE73A"/>
    <w:rsid w:val="17D002B4"/>
    <w:rsid w:val="185248FB"/>
    <w:rsid w:val="187D4D2C"/>
    <w:rsid w:val="188A7A7E"/>
    <w:rsid w:val="1A485BC6"/>
    <w:rsid w:val="1A74DB64"/>
    <w:rsid w:val="1D1BACFC"/>
    <w:rsid w:val="1E78C159"/>
    <w:rsid w:val="2122E7C8"/>
    <w:rsid w:val="219E0A2D"/>
    <w:rsid w:val="21C49F6C"/>
    <w:rsid w:val="235A46DC"/>
    <w:rsid w:val="249B0151"/>
    <w:rsid w:val="24C1CF84"/>
    <w:rsid w:val="254453CA"/>
    <w:rsid w:val="255FFF9E"/>
    <w:rsid w:val="264B9EC0"/>
    <w:rsid w:val="268EA36A"/>
    <w:rsid w:val="295C00F3"/>
    <w:rsid w:val="29687D38"/>
    <w:rsid w:val="2AC12920"/>
    <w:rsid w:val="2B618FEF"/>
    <w:rsid w:val="2BAD09B2"/>
    <w:rsid w:val="2BF0353F"/>
    <w:rsid w:val="2CC46008"/>
    <w:rsid w:val="2E1909AE"/>
    <w:rsid w:val="2E35E03B"/>
    <w:rsid w:val="2F0755CC"/>
    <w:rsid w:val="2FDA34CD"/>
    <w:rsid w:val="300FB648"/>
    <w:rsid w:val="31ED3AA1"/>
    <w:rsid w:val="3258DF73"/>
    <w:rsid w:val="339F6F8D"/>
    <w:rsid w:val="3676E724"/>
    <w:rsid w:val="37A9575B"/>
    <w:rsid w:val="3809BE26"/>
    <w:rsid w:val="3970AAC9"/>
    <w:rsid w:val="39D24C6C"/>
    <w:rsid w:val="39DA0FDA"/>
    <w:rsid w:val="3AD4A41E"/>
    <w:rsid w:val="3B3C67DD"/>
    <w:rsid w:val="3D06606C"/>
    <w:rsid w:val="3D363E98"/>
    <w:rsid w:val="3D46CE51"/>
    <w:rsid w:val="3D5AE2A5"/>
    <w:rsid w:val="3F8E5B96"/>
    <w:rsid w:val="3FC26051"/>
    <w:rsid w:val="40A15C26"/>
    <w:rsid w:val="41132835"/>
    <w:rsid w:val="415AF52E"/>
    <w:rsid w:val="42525363"/>
    <w:rsid w:val="471B0A8E"/>
    <w:rsid w:val="47536E79"/>
    <w:rsid w:val="47B85E32"/>
    <w:rsid w:val="4937017D"/>
    <w:rsid w:val="4950B2DF"/>
    <w:rsid w:val="49BE3AA8"/>
    <w:rsid w:val="4A150E9D"/>
    <w:rsid w:val="4AAD331C"/>
    <w:rsid w:val="4B496AA6"/>
    <w:rsid w:val="4BFA6EF0"/>
    <w:rsid w:val="4D218322"/>
    <w:rsid w:val="4D36627B"/>
    <w:rsid w:val="4E08CC82"/>
    <w:rsid w:val="4EA68427"/>
    <w:rsid w:val="4FD04733"/>
    <w:rsid w:val="5137FCFD"/>
    <w:rsid w:val="5142EAEA"/>
    <w:rsid w:val="5183525C"/>
    <w:rsid w:val="51F0D7AB"/>
    <w:rsid w:val="53C85B75"/>
    <w:rsid w:val="53DAF3AB"/>
    <w:rsid w:val="53E860B3"/>
    <w:rsid w:val="550BECBA"/>
    <w:rsid w:val="55A7E69B"/>
    <w:rsid w:val="561CA20D"/>
    <w:rsid w:val="57F985BB"/>
    <w:rsid w:val="58A42F79"/>
    <w:rsid w:val="58B69FFA"/>
    <w:rsid w:val="59722D18"/>
    <w:rsid w:val="59B69915"/>
    <w:rsid w:val="59D08A63"/>
    <w:rsid w:val="5C8320B0"/>
    <w:rsid w:val="5E6B2F33"/>
    <w:rsid w:val="5F025CF8"/>
    <w:rsid w:val="5F303B29"/>
    <w:rsid w:val="5F54F52E"/>
    <w:rsid w:val="60425F37"/>
    <w:rsid w:val="60BB2702"/>
    <w:rsid w:val="60E286E3"/>
    <w:rsid w:val="61160910"/>
    <w:rsid w:val="61194B61"/>
    <w:rsid w:val="613AB652"/>
    <w:rsid w:val="62172289"/>
    <w:rsid w:val="6356FD6B"/>
    <w:rsid w:val="639090B1"/>
    <w:rsid w:val="6603B767"/>
    <w:rsid w:val="661C162A"/>
    <w:rsid w:val="666DD6A3"/>
    <w:rsid w:val="67572BBD"/>
    <w:rsid w:val="679999F9"/>
    <w:rsid w:val="683E605D"/>
    <w:rsid w:val="68B21EEC"/>
    <w:rsid w:val="69047A64"/>
    <w:rsid w:val="691B49A8"/>
    <w:rsid w:val="69C1DAB7"/>
    <w:rsid w:val="6A36E20E"/>
    <w:rsid w:val="6AB65D55"/>
    <w:rsid w:val="6B29DA00"/>
    <w:rsid w:val="6B77E691"/>
    <w:rsid w:val="6C964D60"/>
    <w:rsid w:val="6CFBEED5"/>
    <w:rsid w:val="6DF4BE8C"/>
    <w:rsid w:val="6DFF4757"/>
    <w:rsid w:val="6EF7DF89"/>
    <w:rsid w:val="6F6B2512"/>
    <w:rsid w:val="7040C91A"/>
    <w:rsid w:val="7105BB34"/>
    <w:rsid w:val="714197EE"/>
    <w:rsid w:val="7147F4CF"/>
    <w:rsid w:val="715EB9CA"/>
    <w:rsid w:val="716C95D7"/>
    <w:rsid w:val="71BF02AF"/>
    <w:rsid w:val="7259FD17"/>
    <w:rsid w:val="7292ECBB"/>
    <w:rsid w:val="7374E365"/>
    <w:rsid w:val="737EB601"/>
    <w:rsid w:val="73C2BA89"/>
    <w:rsid w:val="75A808E6"/>
    <w:rsid w:val="766F57CC"/>
    <w:rsid w:val="76A0255F"/>
    <w:rsid w:val="78932D6E"/>
    <w:rsid w:val="7926EAD2"/>
    <w:rsid w:val="795B5260"/>
    <w:rsid w:val="7AC32052"/>
    <w:rsid w:val="7B4B1BEB"/>
    <w:rsid w:val="7CF36A22"/>
    <w:rsid w:val="7D2FCC8B"/>
    <w:rsid w:val="7E6F5A25"/>
    <w:rsid w:val="7E945A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8BB1339"/>
  <w15:docId w15:val="{C34C2B86-093B-0640-B825-8D84F38D0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qFormat="1"/>
    <w:lsdException w:name="footer" w:uiPriority="99"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rPr>
  </w:style>
  <w:style w:type="paragraph" w:styleId="Heading1">
    <w:name w:val="heading 1"/>
    <w:basedOn w:val="Normal"/>
    <w:uiPriority w:val="1"/>
    <w:qFormat/>
    <w:pPr>
      <w:spacing w:before="17"/>
      <w:ind w:left="603" w:hanging="580"/>
      <w:outlineLvl w:val="0"/>
    </w:pPr>
    <w:rPr>
      <w:b/>
      <w:bCs/>
      <w:sz w:val="34"/>
      <w:szCs w:val="34"/>
    </w:rPr>
  </w:style>
  <w:style w:type="paragraph" w:styleId="Heading2">
    <w:name w:val="heading 2"/>
    <w:basedOn w:val="Normal"/>
    <w:uiPriority w:val="1"/>
    <w:qFormat/>
    <w:pPr>
      <w:ind w:left="758" w:hanging="735"/>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4"/>
      <w:szCs w:val="24"/>
    </w:rPr>
  </w:style>
  <w:style w:type="paragraph" w:styleId="Footer">
    <w:name w:val="footer"/>
    <w:basedOn w:val="Normal"/>
    <w:uiPriority w:val="99"/>
    <w:unhideWhenUsed/>
    <w:qFormat/>
    <w:pPr>
      <w:tabs>
        <w:tab w:val="center" w:pos="4680"/>
        <w:tab w:val="right" w:pos="9360"/>
      </w:tabs>
    </w:pPr>
  </w:style>
  <w:style w:type="paragraph" w:styleId="Header">
    <w:name w:val="header"/>
    <w:basedOn w:val="Normal"/>
    <w:uiPriority w:val="99"/>
    <w:unhideWhenUsed/>
    <w:qFormat/>
    <w:pPr>
      <w:tabs>
        <w:tab w:val="center" w:pos="4680"/>
        <w:tab w:val="right" w:pos="9360"/>
      </w:tabs>
    </w:pPr>
  </w:style>
  <w:style w:type="character" w:styleId="Hyperlink">
    <w:name w:val="Hyperlink"/>
    <w:basedOn w:val="DefaultParagraphFont"/>
    <w:qFormat/>
    <w:rPr>
      <w:color w:val="0000FF" w:themeColor="hyperlink"/>
      <w:u w:val="single"/>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uiPriority w:val="1"/>
    <w:qFormat/>
    <w:pPr>
      <w:ind w:left="511" w:right="510" w:firstLine="1"/>
      <w:jc w:val="center"/>
    </w:pPr>
    <w:rPr>
      <w:sz w:val="41"/>
      <w:szCs w:val="41"/>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758" w:hanging="735"/>
    </w:pPr>
  </w:style>
  <w:style w:type="paragraph" w:customStyle="1" w:styleId="TableParagraph">
    <w:name w:val="Table Paragraph"/>
    <w:basedOn w:val="Normal"/>
    <w:uiPriority w:val="1"/>
    <w:qFormat/>
    <w:pPr>
      <w:spacing w:before="70"/>
      <w:ind w:left="6"/>
      <w:jc w:val="center"/>
    </w:p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nber.org/system/files/working_papers/w23252/w23252.pdf" TargetMode="External"/><Relationship Id="rId18" Type="http://schemas.openxmlformats.org/officeDocument/2006/relationships/hyperlink" Target="https://economictimes.indiatimes.com/tech/catalysts/create-a-upi-for-ai-as-a-digital-public-infrastructure/articleshow/124943526.cms?from=mdr" TargetMode="External"/><Relationship Id="rId3" Type="http://schemas.openxmlformats.org/officeDocument/2006/relationships/styles" Target="styles.xml"/><Relationship Id="rId21"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hyperlink" Target="https://academic.oup.com/rfs/article/37/8/2550/7625073" TargetMode="External"/><Relationship Id="rId17" Type="http://schemas.openxmlformats.org/officeDocument/2006/relationships/hyperlink" Target="https://www.aeaweb.org/articles?id=10.1257/app.20160597"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apers.ssrn.com/sol3/papers.cfm?abstract_id=4267962" TargetMode="External"/><Relationship Id="rId20" Type="http://schemas.openxmlformats.org/officeDocument/2006/relationships/hyperlink" Target="https://papers.ssrn.com/sol3/papers.cfm?abstract_id=39489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sciencedirect.com/science/article/abs/pii/S0304405X21002403" TargetMode="External"/><Relationship Id="rId23" Type="http://schemas.openxmlformats.org/officeDocument/2006/relationships/header" Target="header4.xml"/><Relationship Id="rId10" Type="http://schemas.openxmlformats.org/officeDocument/2006/relationships/header" Target="header2.xml"/><Relationship Id="rId19" Type="http://schemas.openxmlformats.org/officeDocument/2006/relationships/hyperlink" Target="https://papers.ssrn.com/sol3/papers.cfm?abstract_id=3600068"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papers.ssrn.com/sol3/papers.cfm?abstract_id=2802220" TargetMode="Externa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16</Pages>
  <Words>3730</Words>
  <Characters>21261</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udit7</dc:creator>
  <cp:lastModifiedBy>Pratham Mittal</cp:lastModifiedBy>
  <cp:revision>8</cp:revision>
  <dcterms:created xsi:type="dcterms:W3CDTF">2025-12-05T03:57:00Z</dcterms:created>
  <dcterms:modified xsi:type="dcterms:W3CDTF">2025-12-05T15:22:00Z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2025-12-05T00:00:00Z</vt:filetime>
  </property>
  <property fmtid="{D5CDD505-2E9C-101B-9397-08002B2CF9AE}" pid="3" name="Creator">
    <vt:lpwstr>LaTeX with hyperref</vt:lpwstr>
  </property>
  <property fmtid="{D5CDD505-2E9C-101B-9397-08002B2CF9AE}" pid="4" name="LastSaved">
    <vt:filetime>2025-12-05T00:00:00Z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KSOProductBuildVer">
    <vt:lpwstr>1033-12.2.0.23155</vt:lpwstr>
  </property>
  <property fmtid="{D5CDD505-2E9C-101B-9397-08002B2CF9AE}" pid="8" name="ICV">
    <vt:lpwstr>B4FEB8FFF8B5405ABA77D2F93BAA47BF_12</vt:lpwstr>
  </property>
</Properties>
</file>