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26" w:type="dxa"/>
        <w:jc w:val="center"/>
        <w:tblLayout w:type="fixed"/>
        <w:tblLook w:val="04A0" w:firstRow="1" w:lastRow="0" w:firstColumn="1" w:lastColumn="0" w:noHBand="0" w:noVBand="1"/>
      </w:tblPr>
      <w:tblGrid>
        <w:gridCol w:w="2874"/>
        <w:gridCol w:w="454"/>
        <w:gridCol w:w="448"/>
        <w:gridCol w:w="2700"/>
        <w:gridCol w:w="897"/>
        <w:gridCol w:w="178"/>
        <w:gridCol w:w="1843"/>
        <w:gridCol w:w="231"/>
        <w:gridCol w:w="1801"/>
      </w:tblGrid>
      <w:tr w:rsidR="00D12345" w:rsidRPr="00A95162" w14:paraId="138DBF0E" w14:textId="77777777" w:rsidTr="00397C50">
        <w:trPr>
          <w:jc w:val="center"/>
        </w:trPr>
        <w:tc>
          <w:tcPr>
            <w:tcW w:w="9625" w:type="dxa"/>
            <w:gridSpan w:val="8"/>
            <w:tcBorders>
              <w:top w:val="nil"/>
              <w:left w:val="nil"/>
              <w:bottom w:val="nil"/>
              <w:right w:val="nil"/>
            </w:tcBorders>
          </w:tcPr>
          <w:p w14:paraId="253C08E1" w14:textId="6C468AE2" w:rsidR="00D12345" w:rsidRPr="00A95162" w:rsidRDefault="00D12345" w:rsidP="006C7478">
            <w:pPr>
              <w:jc w:val="center"/>
              <w:rPr>
                <w:rFonts w:cstheme="minorHAnsi"/>
                <w:noProof/>
              </w:rPr>
            </w:pPr>
            <w:r w:rsidRPr="008C6A70">
              <w:rPr>
                <w:rFonts w:cstheme="minorHAnsi"/>
                <w:b/>
                <w:bCs/>
                <w:sz w:val="40"/>
                <w:szCs w:val="40"/>
              </w:rPr>
              <w:t>UDIT PATHAK</w:t>
            </w:r>
          </w:p>
        </w:tc>
        <w:tc>
          <w:tcPr>
            <w:tcW w:w="1801" w:type="dxa"/>
            <w:vMerge w:val="restart"/>
            <w:tcBorders>
              <w:top w:val="nil"/>
              <w:left w:val="nil"/>
              <w:bottom w:val="nil"/>
              <w:right w:val="nil"/>
            </w:tcBorders>
          </w:tcPr>
          <w:p w14:paraId="089378F6" w14:textId="77777777" w:rsidR="00D12345" w:rsidRPr="00A95162" w:rsidRDefault="00D12345" w:rsidP="004E0990">
            <w:pPr>
              <w:rPr>
                <w:rFonts w:cstheme="minorHAnsi"/>
              </w:rPr>
            </w:pPr>
            <w:r w:rsidRPr="00A95162">
              <w:rPr>
                <w:rFonts w:cstheme="minorHAnsi"/>
                <w:noProof/>
              </w:rPr>
              <w:drawing>
                <wp:inline distT="0" distB="0" distL="0" distR="0" wp14:anchorId="4BFA7AF2" wp14:editId="634B7033">
                  <wp:extent cx="756138" cy="681015"/>
                  <wp:effectExtent l="0" t="0" r="6350" b="5080"/>
                  <wp:docPr id="1" name="Picture 1" descr="Indian Institute of Management Luckno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Management Lucknow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4126" cy="688210"/>
                          </a:xfrm>
                          <a:prstGeom prst="rect">
                            <a:avLst/>
                          </a:prstGeom>
                          <a:noFill/>
                          <a:ln>
                            <a:noFill/>
                          </a:ln>
                        </pic:spPr>
                      </pic:pic>
                    </a:graphicData>
                  </a:graphic>
                </wp:inline>
              </w:drawing>
            </w:r>
          </w:p>
          <w:p w14:paraId="613A459F" w14:textId="08F3B5D6" w:rsidR="00277280" w:rsidRPr="00A95162" w:rsidRDefault="00277280" w:rsidP="004E0990">
            <w:pPr>
              <w:rPr>
                <w:rFonts w:cstheme="minorHAnsi"/>
                <w:sz w:val="8"/>
                <w:szCs w:val="8"/>
              </w:rPr>
            </w:pPr>
          </w:p>
        </w:tc>
      </w:tr>
      <w:tr w:rsidR="00D12345" w:rsidRPr="00A95162" w14:paraId="599225D3" w14:textId="77777777" w:rsidTr="00397C50">
        <w:trPr>
          <w:jc w:val="center"/>
        </w:trPr>
        <w:tc>
          <w:tcPr>
            <w:tcW w:w="9625" w:type="dxa"/>
            <w:gridSpan w:val="8"/>
            <w:tcBorders>
              <w:top w:val="nil"/>
              <w:left w:val="nil"/>
              <w:bottom w:val="nil"/>
              <w:right w:val="nil"/>
            </w:tcBorders>
          </w:tcPr>
          <w:p w14:paraId="66F42E83" w14:textId="72153E4D" w:rsidR="00D12345" w:rsidRPr="00A95162" w:rsidRDefault="002C7862" w:rsidP="006C7478">
            <w:pPr>
              <w:jc w:val="center"/>
              <w:rPr>
                <w:rFonts w:cstheme="minorHAnsi"/>
                <w:sz w:val="26"/>
                <w:szCs w:val="26"/>
              </w:rPr>
            </w:pPr>
            <w:r>
              <w:rPr>
                <w:rFonts w:cstheme="minorHAnsi"/>
                <w:sz w:val="26"/>
                <w:szCs w:val="26"/>
              </w:rPr>
              <w:t>Customer Success, CitiusTech Healthcare</w:t>
            </w:r>
          </w:p>
        </w:tc>
        <w:tc>
          <w:tcPr>
            <w:tcW w:w="1801" w:type="dxa"/>
            <w:vMerge/>
            <w:tcBorders>
              <w:top w:val="nil"/>
              <w:left w:val="nil"/>
              <w:bottom w:val="nil"/>
              <w:right w:val="nil"/>
            </w:tcBorders>
          </w:tcPr>
          <w:p w14:paraId="22636122" w14:textId="371CCD13" w:rsidR="00D12345" w:rsidRPr="00A95162" w:rsidRDefault="00D12345" w:rsidP="004E0990">
            <w:pPr>
              <w:rPr>
                <w:rFonts w:cstheme="minorHAnsi"/>
              </w:rPr>
            </w:pPr>
          </w:p>
        </w:tc>
      </w:tr>
      <w:tr w:rsidR="00D12345" w:rsidRPr="00A95162" w14:paraId="60064636" w14:textId="77777777" w:rsidTr="00397C50">
        <w:trPr>
          <w:trHeight w:val="297"/>
          <w:jc w:val="center"/>
        </w:trPr>
        <w:tc>
          <w:tcPr>
            <w:tcW w:w="3328" w:type="dxa"/>
            <w:gridSpan w:val="2"/>
            <w:tcBorders>
              <w:top w:val="nil"/>
              <w:left w:val="nil"/>
              <w:bottom w:val="nil"/>
              <w:right w:val="nil"/>
            </w:tcBorders>
            <w:vAlign w:val="center"/>
          </w:tcPr>
          <w:p w14:paraId="56C1ECA3" w14:textId="24C9A45A" w:rsidR="00D12345" w:rsidRPr="00A95162" w:rsidRDefault="00D12345" w:rsidP="004E0990">
            <w:pPr>
              <w:jc w:val="center"/>
              <w:rPr>
                <w:rFonts w:cstheme="minorHAnsi"/>
              </w:rPr>
            </w:pPr>
            <w:r w:rsidRPr="00A95162">
              <w:rPr>
                <w:rFonts w:ascii="Segoe UI Emoji" w:hAnsi="Segoe UI Emoji" w:cs="Segoe UI Emoji"/>
              </w:rPr>
              <w:t>📧</w:t>
            </w:r>
            <w:r w:rsidRPr="00A95162">
              <w:rPr>
                <w:rFonts w:cstheme="minorHAnsi"/>
              </w:rPr>
              <w:t xml:space="preserve">: </w:t>
            </w:r>
            <w:hyperlink r:id="rId8" w:history="1">
              <w:r w:rsidRPr="00A95162">
                <w:rPr>
                  <w:rStyle w:val="Hyperlink"/>
                  <w:rFonts w:cstheme="minorHAnsi"/>
                </w:rPr>
                <w:t>Pathak.Udit816@gmail.com</w:t>
              </w:r>
            </w:hyperlink>
          </w:p>
        </w:tc>
        <w:tc>
          <w:tcPr>
            <w:tcW w:w="3148" w:type="dxa"/>
            <w:gridSpan w:val="2"/>
            <w:tcBorders>
              <w:top w:val="nil"/>
              <w:left w:val="nil"/>
              <w:bottom w:val="nil"/>
              <w:right w:val="nil"/>
            </w:tcBorders>
            <w:vAlign w:val="center"/>
          </w:tcPr>
          <w:p w14:paraId="6276C934" w14:textId="67049B78" w:rsidR="00D12345" w:rsidRPr="00A95162" w:rsidRDefault="00D12345" w:rsidP="004E0990">
            <w:pPr>
              <w:jc w:val="center"/>
              <w:rPr>
                <w:rFonts w:cstheme="minorHAnsi"/>
              </w:rPr>
            </w:pPr>
            <w:r w:rsidRPr="00A95162">
              <w:rPr>
                <w:rFonts w:ascii="Segoe UI Emoji" w:hAnsi="Segoe UI Emoji" w:cs="Segoe UI Emoji"/>
              </w:rPr>
              <w:t>📱</w:t>
            </w:r>
            <w:r w:rsidRPr="00A95162">
              <w:rPr>
                <w:rFonts w:cstheme="minorHAnsi"/>
              </w:rPr>
              <w:t>: +91 757 9090 630</w:t>
            </w:r>
          </w:p>
        </w:tc>
        <w:tc>
          <w:tcPr>
            <w:tcW w:w="3149" w:type="dxa"/>
            <w:gridSpan w:val="4"/>
            <w:tcBorders>
              <w:top w:val="nil"/>
              <w:left w:val="nil"/>
              <w:bottom w:val="nil"/>
              <w:right w:val="nil"/>
            </w:tcBorders>
            <w:vAlign w:val="center"/>
          </w:tcPr>
          <w:p w14:paraId="07449779" w14:textId="606F07E8" w:rsidR="00D12345" w:rsidRPr="00A95162" w:rsidRDefault="00000000" w:rsidP="004E0990">
            <w:pPr>
              <w:jc w:val="center"/>
              <w:rPr>
                <w:rFonts w:cstheme="minorHAnsi"/>
              </w:rPr>
            </w:pPr>
            <w:hyperlink r:id="rId9" w:history="1">
              <w:r w:rsidR="00D12345" w:rsidRPr="00A95162">
                <w:rPr>
                  <w:rStyle w:val="Hyperlink"/>
                  <w:rFonts w:cstheme="minorHAnsi"/>
                </w:rPr>
                <w:t>LinkedIn Profile</w:t>
              </w:r>
            </w:hyperlink>
          </w:p>
        </w:tc>
        <w:tc>
          <w:tcPr>
            <w:tcW w:w="1801" w:type="dxa"/>
            <w:vMerge/>
            <w:tcBorders>
              <w:top w:val="nil"/>
              <w:left w:val="nil"/>
              <w:bottom w:val="nil"/>
              <w:right w:val="nil"/>
            </w:tcBorders>
          </w:tcPr>
          <w:p w14:paraId="68A01303" w14:textId="0AC01DD1" w:rsidR="00D12345" w:rsidRPr="00A95162" w:rsidRDefault="00D12345" w:rsidP="004E0990">
            <w:pPr>
              <w:rPr>
                <w:rFonts w:cstheme="minorHAnsi"/>
              </w:rPr>
            </w:pPr>
          </w:p>
        </w:tc>
      </w:tr>
      <w:tr w:rsidR="00DF3FEE" w:rsidRPr="00A95162" w14:paraId="65A117D8" w14:textId="77777777" w:rsidTr="00397C50">
        <w:trPr>
          <w:trHeight w:val="305"/>
          <w:jc w:val="center"/>
        </w:trPr>
        <w:tc>
          <w:tcPr>
            <w:tcW w:w="11426" w:type="dxa"/>
            <w:gridSpan w:val="9"/>
            <w:tcBorders>
              <w:top w:val="single" w:sz="4" w:space="0" w:color="002060"/>
              <w:left w:val="single" w:sz="4" w:space="0" w:color="002060"/>
              <w:bottom w:val="single" w:sz="4" w:space="0" w:color="002060"/>
              <w:right w:val="single" w:sz="4" w:space="0" w:color="002060"/>
            </w:tcBorders>
            <w:shd w:val="clear" w:color="auto" w:fill="002060"/>
            <w:vAlign w:val="center"/>
          </w:tcPr>
          <w:p w14:paraId="6BA2F515" w14:textId="4A3AECB1" w:rsidR="00DF3FEE" w:rsidRPr="00D85BDE" w:rsidRDefault="005A6F7E" w:rsidP="00E90434">
            <w:pPr>
              <w:rPr>
                <w:rFonts w:cstheme="minorHAnsi"/>
                <w:b/>
                <w:bCs/>
              </w:rPr>
            </w:pPr>
            <w:r>
              <w:rPr>
                <w:rFonts w:cstheme="minorHAnsi"/>
                <w:b/>
                <w:bCs/>
                <w:color w:val="FFFFFF" w:themeColor="background1"/>
              </w:rPr>
              <w:t>Summary</w:t>
            </w:r>
          </w:p>
        </w:tc>
      </w:tr>
      <w:tr w:rsidR="00D85BDE" w:rsidRPr="00A95162" w14:paraId="40119134" w14:textId="77777777" w:rsidTr="00397C50">
        <w:trPr>
          <w:trHeight w:val="953"/>
          <w:jc w:val="center"/>
        </w:trPr>
        <w:tc>
          <w:tcPr>
            <w:tcW w:w="11426" w:type="dxa"/>
            <w:gridSpan w:val="9"/>
            <w:tcBorders>
              <w:top w:val="single" w:sz="4" w:space="0" w:color="002060"/>
              <w:left w:val="single" w:sz="4" w:space="0" w:color="002060"/>
              <w:bottom w:val="single" w:sz="4" w:space="0" w:color="002060"/>
              <w:right w:val="single" w:sz="4" w:space="0" w:color="002060"/>
            </w:tcBorders>
            <w:vAlign w:val="center"/>
          </w:tcPr>
          <w:p w14:paraId="690A0292" w14:textId="748D49EB" w:rsidR="00E30330" w:rsidRPr="00A8447E" w:rsidRDefault="00A8447E" w:rsidP="00A8447E">
            <w:pPr>
              <w:pStyle w:val="ListParagraph"/>
              <w:numPr>
                <w:ilvl w:val="0"/>
                <w:numId w:val="1"/>
              </w:numPr>
              <w:ind w:left="159" w:hanging="180"/>
              <w:jc w:val="both"/>
              <w:rPr>
                <w:rFonts w:cstheme="minorHAnsi"/>
                <w:sz w:val="18"/>
                <w:szCs w:val="18"/>
                <w:shd w:val="clear" w:color="auto" w:fill="FFFFFF"/>
              </w:rPr>
            </w:pPr>
            <w:r w:rsidRPr="00A8447E">
              <w:rPr>
                <w:rFonts w:cstheme="minorHAnsi"/>
                <w:sz w:val="18"/>
                <w:szCs w:val="18"/>
                <w:shd w:val="clear" w:color="auto" w:fill="FFFFFF"/>
              </w:rPr>
              <w:t>As a Solutions Architect with a strong ML operationalization background, I've led multiple successful projects that delivered on-time and increased company revenue. With an MBA from IIM Lucknow, I possess a strategic understanding of business operations that allows me to contribute across teams and client interactions. My expertise in data analysis and agile methodologies, such as Scrum and Kanban, enable me to identify trends and deliver impactful technology-driven solutions that improve operations.</w:t>
            </w:r>
          </w:p>
        </w:tc>
      </w:tr>
      <w:tr w:rsidR="00DF3FEE" w:rsidRPr="00A95162" w14:paraId="67DA204D" w14:textId="77777777" w:rsidTr="00397C50">
        <w:trPr>
          <w:jc w:val="center"/>
        </w:trPr>
        <w:tc>
          <w:tcPr>
            <w:tcW w:w="3776" w:type="dxa"/>
            <w:gridSpan w:val="3"/>
            <w:tcBorders>
              <w:top w:val="nil"/>
              <w:bottom w:val="single" w:sz="4" w:space="0" w:color="auto"/>
              <w:right w:val="single" w:sz="4" w:space="0" w:color="002060"/>
            </w:tcBorders>
            <w:shd w:val="clear" w:color="auto" w:fill="002060"/>
            <w:vAlign w:val="center"/>
          </w:tcPr>
          <w:p w14:paraId="4E9BD5DE" w14:textId="76670295" w:rsidR="00DF3FEE" w:rsidRPr="00D85BDE" w:rsidRDefault="00DF3FEE" w:rsidP="00E90434">
            <w:pPr>
              <w:rPr>
                <w:rFonts w:cstheme="minorHAnsi"/>
                <w:b/>
                <w:bCs/>
                <w:color w:val="FFFFFF" w:themeColor="background1"/>
              </w:rPr>
            </w:pPr>
            <w:r w:rsidRPr="00D85BDE">
              <w:rPr>
                <w:rFonts w:cstheme="minorHAnsi"/>
                <w:b/>
                <w:bCs/>
                <w:color w:val="FFFFFF" w:themeColor="background1"/>
              </w:rPr>
              <w:t>Professional experience</w:t>
            </w:r>
          </w:p>
        </w:tc>
        <w:tc>
          <w:tcPr>
            <w:tcW w:w="3597" w:type="dxa"/>
            <w:gridSpan w:val="2"/>
            <w:tcBorders>
              <w:top w:val="nil"/>
              <w:left w:val="single" w:sz="4" w:space="0" w:color="002060"/>
              <w:bottom w:val="single" w:sz="4" w:space="0" w:color="auto"/>
              <w:right w:val="single" w:sz="4" w:space="0" w:color="002060"/>
            </w:tcBorders>
            <w:shd w:val="clear" w:color="auto" w:fill="002060"/>
            <w:vAlign w:val="center"/>
          </w:tcPr>
          <w:p w14:paraId="4B6896DD" w14:textId="25917D96" w:rsidR="00DF3FEE" w:rsidRPr="00D85BDE" w:rsidRDefault="00BF07A3" w:rsidP="00A95162">
            <w:pPr>
              <w:jc w:val="center"/>
              <w:rPr>
                <w:rFonts w:cstheme="minorHAnsi"/>
                <w:b/>
                <w:bCs/>
                <w:color w:val="FFFFFF" w:themeColor="background1"/>
              </w:rPr>
            </w:pPr>
            <w:r w:rsidRPr="00D85BDE">
              <w:rPr>
                <w:rFonts w:cstheme="minorHAnsi"/>
                <w:b/>
                <w:bCs/>
                <w:color w:val="FFFFFF" w:themeColor="background1"/>
              </w:rPr>
              <w:t>Designation</w:t>
            </w:r>
          </w:p>
        </w:tc>
        <w:tc>
          <w:tcPr>
            <w:tcW w:w="4053" w:type="dxa"/>
            <w:gridSpan w:val="4"/>
            <w:tcBorders>
              <w:top w:val="nil"/>
              <w:left w:val="single" w:sz="4" w:space="0" w:color="002060"/>
            </w:tcBorders>
            <w:shd w:val="clear" w:color="auto" w:fill="002060"/>
            <w:vAlign w:val="center"/>
          </w:tcPr>
          <w:p w14:paraId="2613FCE8" w14:textId="7530EB65" w:rsidR="00DF3FEE" w:rsidRPr="00D85BDE" w:rsidRDefault="00BF07A3" w:rsidP="00A95162">
            <w:pPr>
              <w:jc w:val="right"/>
              <w:rPr>
                <w:rFonts w:cstheme="minorHAnsi"/>
                <w:b/>
                <w:bCs/>
                <w:color w:val="FFFFFF" w:themeColor="background1"/>
              </w:rPr>
            </w:pPr>
            <w:r w:rsidRPr="00D85BDE">
              <w:rPr>
                <w:rFonts w:cstheme="minorHAnsi"/>
                <w:b/>
                <w:bCs/>
                <w:color w:val="FFFFFF" w:themeColor="background1"/>
              </w:rPr>
              <w:t>(</w:t>
            </w:r>
            <w:r w:rsidR="00E30330">
              <w:rPr>
                <w:rFonts w:cstheme="minorHAnsi"/>
                <w:b/>
                <w:bCs/>
                <w:color w:val="FFFFFF" w:themeColor="background1"/>
              </w:rPr>
              <w:t>~8</w:t>
            </w:r>
            <w:r w:rsidR="00A95162" w:rsidRPr="00D85BDE">
              <w:rPr>
                <w:rFonts w:cstheme="minorHAnsi"/>
                <w:b/>
                <w:bCs/>
                <w:color w:val="FFFFFF" w:themeColor="background1"/>
              </w:rPr>
              <w:t xml:space="preserve"> years)</w:t>
            </w:r>
          </w:p>
        </w:tc>
      </w:tr>
      <w:tr w:rsidR="00E8021F" w:rsidRPr="00A95162" w14:paraId="138F1F5A" w14:textId="77777777" w:rsidTr="00397C50">
        <w:trPr>
          <w:jc w:val="center"/>
        </w:trPr>
        <w:tc>
          <w:tcPr>
            <w:tcW w:w="3776" w:type="dxa"/>
            <w:gridSpan w:val="3"/>
            <w:tcBorders>
              <w:right w:val="nil"/>
            </w:tcBorders>
            <w:shd w:val="clear" w:color="auto" w:fill="DEEAF6" w:themeFill="accent5" w:themeFillTint="33"/>
            <w:vAlign w:val="center"/>
          </w:tcPr>
          <w:p w14:paraId="4A528FC9" w14:textId="50E3553F" w:rsidR="00E8021F" w:rsidRPr="00A77A25" w:rsidRDefault="00F10688" w:rsidP="00E90434">
            <w:pPr>
              <w:rPr>
                <w:rFonts w:cstheme="minorHAnsi"/>
                <w:color w:val="000000" w:themeColor="text1"/>
                <w:sz w:val="18"/>
                <w:szCs w:val="18"/>
              </w:rPr>
            </w:pPr>
            <w:r w:rsidRPr="00A77A25">
              <w:rPr>
                <w:rFonts w:cstheme="minorHAnsi"/>
                <w:color w:val="000000" w:themeColor="text1"/>
                <w:sz w:val="18"/>
                <w:szCs w:val="18"/>
              </w:rPr>
              <w:t>CitiusTech Healthcare Pvt. Ltd.</w:t>
            </w:r>
          </w:p>
        </w:tc>
        <w:tc>
          <w:tcPr>
            <w:tcW w:w="3597" w:type="dxa"/>
            <w:gridSpan w:val="2"/>
            <w:tcBorders>
              <w:left w:val="nil"/>
              <w:right w:val="nil"/>
            </w:tcBorders>
            <w:shd w:val="clear" w:color="auto" w:fill="DEEAF6" w:themeFill="accent5" w:themeFillTint="33"/>
            <w:vAlign w:val="center"/>
          </w:tcPr>
          <w:p w14:paraId="5C62DC46" w14:textId="08C3C76E" w:rsidR="00E8021F" w:rsidRPr="00A77A25" w:rsidRDefault="00F10688" w:rsidP="00A95162">
            <w:pPr>
              <w:jc w:val="center"/>
              <w:rPr>
                <w:rFonts w:cstheme="minorHAnsi"/>
                <w:color w:val="000000" w:themeColor="text1"/>
                <w:sz w:val="18"/>
                <w:szCs w:val="18"/>
              </w:rPr>
            </w:pPr>
            <w:r w:rsidRPr="00A77A25">
              <w:rPr>
                <w:rFonts w:cstheme="minorHAnsi"/>
                <w:color w:val="000000" w:themeColor="text1"/>
                <w:sz w:val="18"/>
                <w:szCs w:val="18"/>
              </w:rPr>
              <w:t>AI Architect</w:t>
            </w:r>
          </w:p>
        </w:tc>
        <w:tc>
          <w:tcPr>
            <w:tcW w:w="4053" w:type="dxa"/>
            <w:gridSpan w:val="4"/>
            <w:tcBorders>
              <w:left w:val="nil"/>
            </w:tcBorders>
            <w:shd w:val="clear" w:color="auto" w:fill="DEEAF6" w:themeFill="accent5" w:themeFillTint="33"/>
            <w:vAlign w:val="center"/>
          </w:tcPr>
          <w:p w14:paraId="57A9437E" w14:textId="19A7B7A8" w:rsidR="00E8021F" w:rsidRPr="00A77A25" w:rsidRDefault="006926F0" w:rsidP="00A95162">
            <w:pPr>
              <w:jc w:val="right"/>
              <w:rPr>
                <w:rFonts w:cstheme="minorHAnsi"/>
                <w:color w:val="000000" w:themeColor="text1"/>
                <w:sz w:val="18"/>
                <w:szCs w:val="18"/>
              </w:rPr>
            </w:pPr>
            <w:r w:rsidRPr="00A77A25">
              <w:rPr>
                <w:rFonts w:cstheme="minorHAnsi"/>
                <w:color w:val="000000" w:themeColor="text1"/>
                <w:sz w:val="18"/>
                <w:szCs w:val="18"/>
              </w:rPr>
              <w:t xml:space="preserve">September </w:t>
            </w:r>
            <w:r w:rsidR="00F40A6A" w:rsidRPr="00A77A25">
              <w:rPr>
                <w:rFonts w:cstheme="minorHAnsi"/>
                <w:color w:val="000000" w:themeColor="text1"/>
                <w:sz w:val="18"/>
                <w:szCs w:val="18"/>
              </w:rPr>
              <w:t>‘</w:t>
            </w:r>
            <w:r w:rsidRPr="00A77A25">
              <w:rPr>
                <w:rFonts w:cstheme="minorHAnsi"/>
                <w:color w:val="000000" w:themeColor="text1"/>
                <w:sz w:val="18"/>
                <w:szCs w:val="18"/>
              </w:rPr>
              <w:t>21 - Present</w:t>
            </w:r>
          </w:p>
        </w:tc>
      </w:tr>
      <w:tr w:rsidR="00E8021F" w:rsidRPr="00A95162" w14:paraId="44692220" w14:textId="77777777" w:rsidTr="00397C50">
        <w:trPr>
          <w:jc w:val="center"/>
        </w:trPr>
        <w:tc>
          <w:tcPr>
            <w:tcW w:w="3776" w:type="dxa"/>
            <w:gridSpan w:val="3"/>
            <w:tcBorders>
              <w:right w:val="nil"/>
            </w:tcBorders>
            <w:shd w:val="clear" w:color="auto" w:fill="DEEAF6" w:themeFill="accent5" w:themeFillTint="33"/>
            <w:vAlign w:val="center"/>
          </w:tcPr>
          <w:p w14:paraId="4726BA38" w14:textId="6EFBEC9C" w:rsidR="00E8021F" w:rsidRPr="00A77A25" w:rsidRDefault="00061853" w:rsidP="00E90434">
            <w:pPr>
              <w:rPr>
                <w:rFonts w:cstheme="minorHAnsi"/>
                <w:color w:val="000000" w:themeColor="text1"/>
                <w:sz w:val="18"/>
                <w:szCs w:val="18"/>
              </w:rPr>
            </w:pPr>
            <w:r w:rsidRPr="00A77A25">
              <w:rPr>
                <w:rFonts w:cstheme="minorHAnsi"/>
                <w:color w:val="000000" w:themeColor="text1"/>
                <w:sz w:val="18"/>
                <w:szCs w:val="18"/>
              </w:rPr>
              <w:t>Denave India Pvt. Ltd.</w:t>
            </w:r>
          </w:p>
        </w:tc>
        <w:tc>
          <w:tcPr>
            <w:tcW w:w="3597" w:type="dxa"/>
            <w:gridSpan w:val="2"/>
            <w:tcBorders>
              <w:left w:val="nil"/>
              <w:right w:val="nil"/>
            </w:tcBorders>
            <w:shd w:val="clear" w:color="auto" w:fill="DEEAF6" w:themeFill="accent5" w:themeFillTint="33"/>
            <w:vAlign w:val="center"/>
          </w:tcPr>
          <w:p w14:paraId="33C2DA39" w14:textId="1834953D" w:rsidR="00E8021F" w:rsidRPr="00A77A25" w:rsidRDefault="00AE5CC2" w:rsidP="00A95162">
            <w:pPr>
              <w:jc w:val="center"/>
              <w:rPr>
                <w:rFonts w:cstheme="minorHAnsi"/>
                <w:color w:val="000000" w:themeColor="text1"/>
                <w:sz w:val="18"/>
                <w:szCs w:val="18"/>
              </w:rPr>
            </w:pPr>
            <w:r w:rsidRPr="00A77A25">
              <w:rPr>
                <w:rFonts w:cstheme="minorHAnsi"/>
                <w:color w:val="000000" w:themeColor="text1"/>
                <w:sz w:val="18"/>
                <w:szCs w:val="18"/>
              </w:rPr>
              <w:t xml:space="preserve">Senior </w:t>
            </w:r>
            <w:r w:rsidR="003D07BD" w:rsidRPr="00A77A25">
              <w:rPr>
                <w:rFonts w:cstheme="minorHAnsi"/>
                <w:color w:val="000000" w:themeColor="text1"/>
                <w:sz w:val="18"/>
                <w:szCs w:val="18"/>
              </w:rPr>
              <w:t>Software</w:t>
            </w:r>
            <w:r w:rsidRPr="00A77A25">
              <w:rPr>
                <w:rFonts w:cstheme="minorHAnsi"/>
                <w:color w:val="000000" w:themeColor="text1"/>
                <w:sz w:val="18"/>
                <w:szCs w:val="18"/>
              </w:rPr>
              <w:t xml:space="preserve"> Engineer</w:t>
            </w:r>
          </w:p>
        </w:tc>
        <w:tc>
          <w:tcPr>
            <w:tcW w:w="4053" w:type="dxa"/>
            <w:gridSpan w:val="4"/>
            <w:tcBorders>
              <w:left w:val="nil"/>
            </w:tcBorders>
            <w:shd w:val="clear" w:color="auto" w:fill="DEEAF6" w:themeFill="accent5" w:themeFillTint="33"/>
            <w:vAlign w:val="center"/>
          </w:tcPr>
          <w:p w14:paraId="553A9B6A" w14:textId="51FE2988" w:rsidR="00E8021F" w:rsidRPr="00A77A25" w:rsidRDefault="00AE5CC2" w:rsidP="00A95162">
            <w:pPr>
              <w:jc w:val="right"/>
              <w:rPr>
                <w:rFonts w:cstheme="minorHAnsi"/>
                <w:color w:val="000000" w:themeColor="text1"/>
                <w:sz w:val="18"/>
                <w:szCs w:val="18"/>
              </w:rPr>
            </w:pPr>
            <w:r w:rsidRPr="00A77A25">
              <w:rPr>
                <w:rFonts w:cstheme="minorHAnsi"/>
                <w:color w:val="000000" w:themeColor="text1"/>
                <w:sz w:val="18"/>
                <w:szCs w:val="18"/>
              </w:rPr>
              <w:t xml:space="preserve">December ’20 </w:t>
            </w:r>
            <w:r w:rsidR="00F40A6A" w:rsidRPr="00A77A25">
              <w:rPr>
                <w:rFonts w:cstheme="minorHAnsi"/>
                <w:color w:val="000000" w:themeColor="text1"/>
                <w:sz w:val="18"/>
                <w:szCs w:val="18"/>
              </w:rPr>
              <w:t>–</w:t>
            </w:r>
            <w:r w:rsidRPr="00A77A25">
              <w:rPr>
                <w:rFonts w:cstheme="minorHAnsi"/>
                <w:color w:val="000000" w:themeColor="text1"/>
                <w:sz w:val="18"/>
                <w:szCs w:val="18"/>
              </w:rPr>
              <w:t xml:space="preserve"> </w:t>
            </w:r>
            <w:r w:rsidR="00F40A6A" w:rsidRPr="00A77A25">
              <w:rPr>
                <w:rFonts w:cstheme="minorHAnsi"/>
                <w:color w:val="000000" w:themeColor="text1"/>
                <w:sz w:val="18"/>
                <w:szCs w:val="18"/>
              </w:rPr>
              <w:t>September ‘21</w:t>
            </w:r>
          </w:p>
        </w:tc>
      </w:tr>
      <w:tr w:rsidR="00F40A6A" w:rsidRPr="00A95162" w14:paraId="523AC917" w14:textId="77777777" w:rsidTr="00397C50">
        <w:trPr>
          <w:jc w:val="center"/>
        </w:trPr>
        <w:tc>
          <w:tcPr>
            <w:tcW w:w="3776" w:type="dxa"/>
            <w:gridSpan w:val="3"/>
            <w:tcBorders>
              <w:right w:val="nil"/>
            </w:tcBorders>
            <w:shd w:val="clear" w:color="auto" w:fill="DEEAF6" w:themeFill="accent5" w:themeFillTint="33"/>
            <w:vAlign w:val="center"/>
          </w:tcPr>
          <w:p w14:paraId="6165B90C" w14:textId="239D4A3D" w:rsidR="00F40A6A" w:rsidRPr="00A77A25" w:rsidRDefault="004E7390" w:rsidP="00E90434">
            <w:pPr>
              <w:rPr>
                <w:rFonts w:cstheme="minorHAnsi"/>
                <w:color w:val="000000" w:themeColor="text1"/>
                <w:sz w:val="18"/>
                <w:szCs w:val="18"/>
              </w:rPr>
            </w:pPr>
            <w:r w:rsidRPr="00A77A25">
              <w:rPr>
                <w:rFonts w:cstheme="minorHAnsi"/>
                <w:color w:val="000000" w:themeColor="text1"/>
                <w:sz w:val="18"/>
                <w:szCs w:val="18"/>
              </w:rPr>
              <w:t>VCare Corporation</w:t>
            </w:r>
          </w:p>
        </w:tc>
        <w:tc>
          <w:tcPr>
            <w:tcW w:w="3597" w:type="dxa"/>
            <w:gridSpan w:val="2"/>
            <w:tcBorders>
              <w:left w:val="nil"/>
              <w:right w:val="nil"/>
            </w:tcBorders>
            <w:shd w:val="clear" w:color="auto" w:fill="DEEAF6" w:themeFill="accent5" w:themeFillTint="33"/>
            <w:vAlign w:val="center"/>
          </w:tcPr>
          <w:p w14:paraId="1678DDD3" w14:textId="2CBC02E9" w:rsidR="00F40A6A" w:rsidRPr="00A77A25" w:rsidRDefault="003D07BD" w:rsidP="00A95162">
            <w:pPr>
              <w:jc w:val="center"/>
              <w:rPr>
                <w:rFonts w:cstheme="minorHAnsi"/>
                <w:color w:val="000000" w:themeColor="text1"/>
                <w:sz w:val="18"/>
                <w:szCs w:val="18"/>
              </w:rPr>
            </w:pPr>
            <w:r w:rsidRPr="00A77A25">
              <w:rPr>
                <w:rFonts w:cstheme="minorHAnsi"/>
                <w:color w:val="000000" w:themeColor="text1"/>
                <w:sz w:val="18"/>
                <w:szCs w:val="18"/>
              </w:rPr>
              <w:t>Build Release Engineer</w:t>
            </w:r>
          </w:p>
        </w:tc>
        <w:tc>
          <w:tcPr>
            <w:tcW w:w="4053" w:type="dxa"/>
            <w:gridSpan w:val="4"/>
            <w:tcBorders>
              <w:left w:val="nil"/>
            </w:tcBorders>
            <w:shd w:val="clear" w:color="auto" w:fill="DEEAF6" w:themeFill="accent5" w:themeFillTint="33"/>
            <w:vAlign w:val="center"/>
          </w:tcPr>
          <w:p w14:paraId="35E2A0AC" w14:textId="5996D4B2" w:rsidR="00F40A6A" w:rsidRPr="00A77A25" w:rsidRDefault="00A52592" w:rsidP="00A95162">
            <w:pPr>
              <w:jc w:val="right"/>
              <w:rPr>
                <w:rFonts w:cstheme="minorHAnsi"/>
                <w:color w:val="000000" w:themeColor="text1"/>
                <w:sz w:val="18"/>
                <w:szCs w:val="18"/>
              </w:rPr>
            </w:pPr>
            <w:r w:rsidRPr="00A77A25">
              <w:rPr>
                <w:rFonts w:cstheme="minorHAnsi"/>
                <w:color w:val="000000" w:themeColor="text1"/>
                <w:sz w:val="18"/>
                <w:szCs w:val="18"/>
              </w:rPr>
              <w:t>April ’18 – December ‘20</w:t>
            </w:r>
          </w:p>
        </w:tc>
      </w:tr>
      <w:tr w:rsidR="00F40A6A" w:rsidRPr="00A95162" w14:paraId="2E0D7EBC" w14:textId="77777777" w:rsidTr="00397C50">
        <w:trPr>
          <w:jc w:val="center"/>
        </w:trPr>
        <w:tc>
          <w:tcPr>
            <w:tcW w:w="3776" w:type="dxa"/>
            <w:gridSpan w:val="3"/>
            <w:tcBorders>
              <w:bottom w:val="single" w:sz="4" w:space="0" w:color="002060"/>
              <w:right w:val="nil"/>
            </w:tcBorders>
            <w:shd w:val="clear" w:color="auto" w:fill="DEEAF6" w:themeFill="accent5" w:themeFillTint="33"/>
            <w:vAlign w:val="center"/>
          </w:tcPr>
          <w:p w14:paraId="4F330277" w14:textId="3451F8BC" w:rsidR="00F40A6A" w:rsidRPr="00A77A25" w:rsidRDefault="00A52592" w:rsidP="00E90434">
            <w:pPr>
              <w:rPr>
                <w:rFonts w:cstheme="minorHAnsi"/>
                <w:color w:val="000000" w:themeColor="text1"/>
                <w:sz w:val="18"/>
                <w:szCs w:val="18"/>
              </w:rPr>
            </w:pPr>
            <w:r w:rsidRPr="00A77A25">
              <w:rPr>
                <w:rFonts w:cstheme="minorHAnsi"/>
                <w:color w:val="000000" w:themeColor="text1"/>
                <w:sz w:val="18"/>
                <w:szCs w:val="18"/>
              </w:rPr>
              <w:t>PIT Ventures Pvt. Ltd.</w:t>
            </w:r>
          </w:p>
        </w:tc>
        <w:tc>
          <w:tcPr>
            <w:tcW w:w="3597" w:type="dxa"/>
            <w:gridSpan w:val="2"/>
            <w:tcBorders>
              <w:left w:val="nil"/>
              <w:bottom w:val="single" w:sz="4" w:space="0" w:color="002060"/>
              <w:right w:val="nil"/>
            </w:tcBorders>
            <w:shd w:val="clear" w:color="auto" w:fill="DEEAF6" w:themeFill="accent5" w:themeFillTint="33"/>
            <w:vAlign w:val="center"/>
          </w:tcPr>
          <w:p w14:paraId="72F27FEB" w14:textId="0BA1271B" w:rsidR="00F40A6A" w:rsidRPr="00A77A25" w:rsidRDefault="008B3F9E" w:rsidP="00A95162">
            <w:pPr>
              <w:jc w:val="center"/>
              <w:rPr>
                <w:rFonts w:cstheme="minorHAnsi"/>
                <w:color w:val="000000" w:themeColor="text1"/>
                <w:sz w:val="18"/>
                <w:szCs w:val="18"/>
              </w:rPr>
            </w:pPr>
            <w:r w:rsidRPr="00A77A25">
              <w:rPr>
                <w:rFonts w:cstheme="minorHAnsi"/>
                <w:color w:val="000000" w:themeColor="text1"/>
                <w:sz w:val="18"/>
                <w:szCs w:val="18"/>
              </w:rPr>
              <w:t>Technical Consultant</w:t>
            </w:r>
          </w:p>
        </w:tc>
        <w:tc>
          <w:tcPr>
            <w:tcW w:w="4053" w:type="dxa"/>
            <w:gridSpan w:val="4"/>
            <w:tcBorders>
              <w:left w:val="nil"/>
              <w:bottom w:val="single" w:sz="4" w:space="0" w:color="002060"/>
            </w:tcBorders>
            <w:shd w:val="clear" w:color="auto" w:fill="DEEAF6" w:themeFill="accent5" w:themeFillTint="33"/>
            <w:vAlign w:val="center"/>
          </w:tcPr>
          <w:p w14:paraId="5C2261C4" w14:textId="23B5FBF6" w:rsidR="00F40A6A" w:rsidRPr="00A77A25" w:rsidRDefault="008B3F9E" w:rsidP="00A95162">
            <w:pPr>
              <w:jc w:val="right"/>
              <w:rPr>
                <w:rFonts w:cstheme="minorHAnsi"/>
                <w:color w:val="000000" w:themeColor="text1"/>
                <w:sz w:val="18"/>
                <w:szCs w:val="18"/>
              </w:rPr>
            </w:pPr>
            <w:r w:rsidRPr="00A77A25">
              <w:rPr>
                <w:rFonts w:cstheme="minorHAnsi"/>
                <w:color w:val="000000" w:themeColor="text1"/>
                <w:sz w:val="18"/>
                <w:szCs w:val="18"/>
              </w:rPr>
              <w:t>August ’17 – April ‘18</w:t>
            </w:r>
          </w:p>
        </w:tc>
      </w:tr>
      <w:tr w:rsidR="00F40A6A" w:rsidRPr="00A95162" w14:paraId="7CC59937" w14:textId="77777777" w:rsidTr="00397C50">
        <w:trPr>
          <w:jc w:val="center"/>
        </w:trPr>
        <w:tc>
          <w:tcPr>
            <w:tcW w:w="3776" w:type="dxa"/>
            <w:gridSpan w:val="3"/>
            <w:tcBorders>
              <w:top w:val="single" w:sz="4" w:space="0" w:color="002060"/>
              <w:left w:val="single" w:sz="4" w:space="0" w:color="002060"/>
              <w:bottom w:val="single" w:sz="4" w:space="0" w:color="002060"/>
              <w:right w:val="nil"/>
            </w:tcBorders>
            <w:shd w:val="clear" w:color="auto" w:fill="DEEAF6" w:themeFill="accent5" w:themeFillTint="33"/>
            <w:vAlign w:val="center"/>
          </w:tcPr>
          <w:p w14:paraId="690F25A1" w14:textId="5509BFE1" w:rsidR="00F40A6A" w:rsidRPr="00A77A25" w:rsidRDefault="00A52592" w:rsidP="00E90434">
            <w:pPr>
              <w:rPr>
                <w:rFonts w:cstheme="minorHAnsi"/>
                <w:color w:val="000000" w:themeColor="text1"/>
                <w:sz w:val="18"/>
                <w:szCs w:val="18"/>
              </w:rPr>
            </w:pPr>
            <w:r w:rsidRPr="00A77A25">
              <w:rPr>
                <w:rFonts w:cstheme="minorHAnsi"/>
                <w:color w:val="000000" w:themeColor="text1"/>
                <w:sz w:val="18"/>
                <w:szCs w:val="18"/>
              </w:rPr>
              <w:t>Tata Consultancy Services Limited</w:t>
            </w:r>
          </w:p>
        </w:tc>
        <w:tc>
          <w:tcPr>
            <w:tcW w:w="3597" w:type="dxa"/>
            <w:gridSpan w:val="2"/>
            <w:tcBorders>
              <w:top w:val="single" w:sz="4" w:space="0" w:color="002060"/>
              <w:left w:val="nil"/>
              <w:bottom w:val="single" w:sz="4" w:space="0" w:color="002060"/>
              <w:right w:val="nil"/>
            </w:tcBorders>
            <w:shd w:val="clear" w:color="auto" w:fill="DEEAF6" w:themeFill="accent5" w:themeFillTint="33"/>
            <w:vAlign w:val="center"/>
          </w:tcPr>
          <w:p w14:paraId="052389E7" w14:textId="3972E27A" w:rsidR="00F40A6A" w:rsidRPr="00A77A25" w:rsidRDefault="00A52592" w:rsidP="00A95162">
            <w:pPr>
              <w:jc w:val="center"/>
              <w:rPr>
                <w:rFonts w:cstheme="minorHAnsi"/>
                <w:color w:val="000000" w:themeColor="text1"/>
                <w:sz w:val="18"/>
                <w:szCs w:val="18"/>
              </w:rPr>
            </w:pPr>
            <w:r w:rsidRPr="00A77A25">
              <w:rPr>
                <w:rFonts w:cstheme="minorHAnsi"/>
                <w:color w:val="000000" w:themeColor="text1"/>
                <w:sz w:val="18"/>
                <w:szCs w:val="18"/>
              </w:rPr>
              <w:t>Systems Engineer</w:t>
            </w:r>
          </w:p>
        </w:tc>
        <w:tc>
          <w:tcPr>
            <w:tcW w:w="4053" w:type="dxa"/>
            <w:gridSpan w:val="4"/>
            <w:tcBorders>
              <w:top w:val="single" w:sz="4" w:space="0" w:color="002060"/>
              <w:left w:val="nil"/>
              <w:bottom w:val="single" w:sz="4" w:space="0" w:color="002060"/>
              <w:right w:val="single" w:sz="4" w:space="0" w:color="002060"/>
            </w:tcBorders>
            <w:shd w:val="clear" w:color="auto" w:fill="DEEAF6" w:themeFill="accent5" w:themeFillTint="33"/>
            <w:vAlign w:val="center"/>
          </w:tcPr>
          <w:p w14:paraId="3F6E126C" w14:textId="519AFCA5" w:rsidR="00F40A6A" w:rsidRPr="00A77A25" w:rsidRDefault="008B3F9E" w:rsidP="00A95162">
            <w:pPr>
              <w:jc w:val="right"/>
              <w:rPr>
                <w:rFonts w:cstheme="minorHAnsi"/>
                <w:color w:val="000000" w:themeColor="text1"/>
                <w:sz w:val="18"/>
                <w:szCs w:val="18"/>
              </w:rPr>
            </w:pPr>
            <w:r w:rsidRPr="00A77A25">
              <w:rPr>
                <w:rFonts w:cstheme="minorHAnsi"/>
                <w:color w:val="000000" w:themeColor="text1"/>
                <w:sz w:val="18"/>
                <w:szCs w:val="18"/>
              </w:rPr>
              <w:t>July ’15 – July ‘17</w:t>
            </w:r>
          </w:p>
        </w:tc>
      </w:tr>
      <w:tr w:rsidR="00495785" w:rsidRPr="00A95162" w14:paraId="349425AC" w14:textId="77777777" w:rsidTr="00397C50">
        <w:trPr>
          <w:trHeight w:val="8369"/>
          <w:jc w:val="center"/>
        </w:trPr>
        <w:tc>
          <w:tcPr>
            <w:tcW w:w="11426" w:type="dxa"/>
            <w:gridSpan w:val="9"/>
            <w:tcBorders>
              <w:top w:val="single" w:sz="4" w:space="0" w:color="002060"/>
              <w:left w:val="single" w:sz="4" w:space="0" w:color="002060"/>
              <w:bottom w:val="single" w:sz="4" w:space="0" w:color="002060"/>
              <w:right w:val="single" w:sz="4" w:space="0" w:color="002060"/>
            </w:tcBorders>
            <w:shd w:val="clear" w:color="auto" w:fill="auto"/>
            <w:vAlign w:val="center"/>
          </w:tcPr>
          <w:p w14:paraId="7211B86E" w14:textId="3DC606D1" w:rsidR="0075535A" w:rsidRDefault="005966E8" w:rsidP="00C45E4E">
            <w:pPr>
              <w:spacing w:before="240"/>
              <w:rPr>
                <w:rFonts w:cstheme="minorHAnsi"/>
                <w:b/>
                <w:bCs/>
                <w:color w:val="000000" w:themeColor="text1"/>
                <w:sz w:val="18"/>
                <w:szCs w:val="18"/>
              </w:rPr>
            </w:pPr>
            <w:r>
              <w:rPr>
                <w:rFonts w:cstheme="minorHAnsi"/>
                <w:b/>
                <w:bCs/>
                <w:color w:val="000000" w:themeColor="text1"/>
                <w:sz w:val="18"/>
                <w:szCs w:val="18"/>
              </w:rPr>
              <w:t>Management</w:t>
            </w:r>
            <w:r w:rsidR="0075535A">
              <w:rPr>
                <w:rFonts w:cstheme="minorHAnsi"/>
                <w:b/>
                <w:bCs/>
                <w:color w:val="000000" w:themeColor="text1"/>
                <w:sz w:val="18"/>
                <w:szCs w:val="18"/>
              </w:rPr>
              <w:t xml:space="preserve"> Consulting:</w:t>
            </w:r>
          </w:p>
          <w:p w14:paraId="7864026B" w14:textId="5EEE72E3" w:rsidR="00E30330"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Conducted successful client kick-offs to provide a clear understanding of the professional services scope, approach, and next steps, resulting in increased client satisfaction and successful project delivery.</w:t>
            </w:r>
          </w:p>
          <w:p w14:paraId="2FBDCD91" w14:textId="115DAB0C" w:rsidR="00E30330"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Demonstrated expertise in capturing and consolidating high priority and long-term use cases to develop comprehensive roadmaps, resulting in increased efficiency and successful project outcomes.</w:t>
            </w:r>
          </w:p>
          <w:p w14:paraId="1F83EF8C" w14:textId="51779924" w:rsidR="00E30330"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Provided business perspective support to technical consultants, client developers, and third parties throughout the implementation process, resulting in streamlined processes and improved project timelines.</w:t>
            </w:r>
          </w:p>
          <w:p w14:paraId="2389865B" w14:textId="743AD33D" w:rsidR="00E30330"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Collaborated with clients to identify pain points and ideate solutions for improving the adoption of offerings across different projects, resulting in increased revenue and improved client satisfaction.</w:t>
            </w:r>
          </w:p>
          <w:p w14:paraId="6DF4293F" w14:textId="0FC6D136" w:rsidR="00E30330"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Educated clients on industry best practices and key business requirements, resulting in increased efficiency and successful project outcomes.</w:t>
            </w:r>
          </w:p>
          <w:p w14:paraId="4ADF4E12" w14:textId="5954B671" w:rsidR="00E30330"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Successfully managed multiple client engagements and portfolios of engagements simultaneously, resulting in increased revenue and improved client satisfaction.</w:t>
            </w:r>
          </w:p>
          <w:p w14:paraId="35110B52" w14:textId="21E8053D" w:rsidR="005966E8" w:rsidRPr="00E30330" w:rsidRDefault="00E30330" w:rsidP="0070627F">
            <w:pPr>
              <w:pStyle w:val="ListParagraph"/>
              <w:numPr>
                <w:ilvl w:val="0"/>
                <w:numId w:val="1"/>
              </w:numPr>
              <w:ind w:left="159" w:hanging="180"/>
              <w:jc w:val="both"/>
              <w:rPr>
                <w:rFonts w:cstheme="minorHAnsi"/>
                <w:sz w:val="18"/>
                <w:szCs w:val="18"/>
                <w:shd w:val="clear" w:color="auto" w:fill="FFFFFF"/>
              </w:rPr>
            </w:pPr>
            <w:r w:rsidRPr="00E30330">
              <w:rPr>
                <w:rFonts w:cstheme="minorHAnsi"/>
                <w:sz w:val="18"/>
                <w:szCs w:val="18"/>
                <w:shd w:val="clear" w:color="auto" w:fill="FFFFFF"/>
              </w:rPr>
              <w:t>Designed and documented solutions for on-cloud and on-premises requirements for multiple clients, resulting in increased efficiency and successful project outcomes.</w:t>
            </w:r>
          </w:p>
          <w:p w14:paraId="49E13467" w14:textId="77777777" w:rsidR="0033572A" w:rsidRPr="0033572A" w:rsidRDefault="0033572A" w:rsidP="0070627F">
            <w:pPr>
              <w:pStyle w:val="ListParagraph"/>
              <w:numPr>
                <w:ilvl w:val="0"/>
                <w:numId w:val="1"/>
              </w:numPr>
              <w:ind w:left="159" w:hanging="180"/>
              <w:jc w:val="both"/>
              <w:rPr>
                <w:rFonts w:cstheme="minorHAnsi"/>
                <w:sz w:val="18"/>
                <w:szCs w:val="18"/>
                <w:shd w:val="clear" w:color="auto" w:fill="FFFFFF"/>
              </w:rPr>
            </w:pPr>
            <w:r w:rsidRPr="0033572A">
              <w:rPr>
                <w:rFonts w:cstheme="minorHAnsi"/>
                <w:sz w:val="18"/>
                <w:szCs w:val="18"/>
                <w:shd w:val="clear" w:color="auto" w:fill="FFFFFF"/>
              </w:rPr>
              <w:t>Demonstrated exceptional situation management and negotiation skills, collaborating with stakeholders at all levels to resolve issues and achieve successful project outcomes.</w:t>
            </w:r>
          </w:p>
          <w:p w14:paraId="5FA43619" w14:textId="77777777" w:rsidR="0033572A" w:rsidRPr="0033572A" w:rsidRDefault="0033572A" w:rsidP="0070627F">
            <w:pPr>
              <w:pStyle w:val="ListParagraph"/>
              <w:numPr>
                <w:ilvl w:val="0"/>
                <w:numId w:val="1"/>
              </w:numPr>
              <w:ind w:left="159" w:hanging="180"/>
              <w:jc w:val="both"/>
              <w:rPr>
                <w:rFonts w:cstheme="minorHAnsi"/>
                <w:sz w:val="18"/>
                <w:szCs w:val="18"/>
                <w:shd w:val="clear" w:color="auto" w:fill="FFFFFF"/>
              </w:rPr>
            </w:pPr>
            <w:r w:rsidRPr="0033572A">
              <w:rPr>
                <w:rFonts w:cstheme="minorHAnsi"/>
                <w:sz w:val="18"/>
                <w:szCs w:val="18"/>
                <w:shd w:val="clear" w:color="auto" w:fill="FFFFFF"/>
              </w:rPr>
              <w:t>Optimized process management for user stories, reducing risks, bottlenecks, and increasing efficiency, resulting in improved project timelines and increased client satisfaction.</w:t>
            </w:r>
          </w:p>
          <w:p w14:paraId="0BD1A193" w14:textId="05D89ECC" w:rsidR="0033572A" w:rsidRPr="0033572A" w:rsidRDefault="0033572A" w:rsidP="0070627F">
            <w:pPr>
              <w:pStyle w:val="ListParagraph"/>
              <w:numPr>
                <w:ilvl w:val="0"/>
                <w:numId w:val="1"/>
              </w:numPr>
              <w:ind w:left="159" w:hanging="180"/>
              <w:jc w:val="both"/>
              <w:rPr>
                <w:rFonts w:cstheme="minorHAnsi"/>
                <w:sz w:val="18"/>
                <w:szCs w:val="18"/>
                <w:shd w:val="clear" w:color="auto" w:fill="FFFFFF"/>
              </w:rPr>
            </w:pPr>
            <w:r w:rsidRPr="0033572A">
              <w:rPr>
                <w:rFonts w:cstheme="minorHAnsi"/>
                <w:sz w:val="18"/>
                <w:szCs w:val="18"/>
                <w:shd w:val="clear" w:color="auto" w:fill="FFFFFF"/>
              </w:rPr>
              <w:t>Built and managed teams for 6+ projects, starting from MVP level with team sizes ranging from 2-10, showcasing strong team management skills and the ability to lead teams to deliver successful project outcomes. Additionally, organized and led hiring drives for quality engineers, showcasing excellent communication skills and the ability to collaborate with cross-functional teams to achieve recruitment goals.</w:t>
            </w:r>
          </w:p>
          <w:p w14:paraId="570790B6" w14:textId="463574E0" w:rsidR="005966E8" w:rsidRDefault="005966E8" w:rsidP="0070627F">
            <w:pPr>
              <w:spacing w:before="240"/>
              <w:jc w:val="both"/>
              <w:rPr>
                <w:rFonts w:cstheme="minorHAnsi"/>
                <w:b/>
                <w:bCs/>
                <w:color w:val="000000" w:themeColor="text1"/>
                <w:sz w:val="18"/>
                <w:szCs w:val="18"/>
              </w:rPr>
            </w:pPr>
            <w:r>
              <w:rPr>
                <w:rFonts w:cstheme="minorHAnsi"/>
                <w:b/>
                <w:bCs/>
                <w:color w:val="000000" w:themeColor="text1"/>
                <w:sz w:val="18"/>
                <w:szCs w:val="18"/>
              </w:rPr>
              <w:t>Projects:</w:t>
            </w:r>
          </w:p>
          <w:p w14:paraId="7D4E891B" w14:textId="77777777" w:rsidR="009D68A1" w:rsidRDefault="003A1ABF" w:rsidP="009D68A1">
            <w:pPr>
              <w:pStyle w:val="ListParagraph"/>
              <w:numPr>
                <w:ilvl w:val="0"/>
                <w:numId w:val="1"/>
              </w:numPr>
              <w:ind w:left="159" w:hanging="180"/>
              <w:jc w:val="both"/>
              <w:rPr>
                <w:rFonts w:cstheme="minorHAnsi"/>
                <w:b/>
                <w:bCs/>
                <w:sz w:val="18"/>
                <w:szCs w:val="18"/>
                <w:shd w:val="clear" w:color="auto" w:fill="FFFFFF"/>
              </w:rPr>
            </w:pPr>
            <w:proofErr w:type="gramStart"/>
            <w:r w:rsidRPr="00376A1F">
              <w:rPr>
                <w:rFonts w:cstheme="minorHAnsi"/>
                <w:b/>
                <w:bCs/>
                <w:sz w:val="18"/>
                <w:szCs w:val="18"/>
                <w:shd w:val="clear" w:color="auto" w:fill="FFFFFF"/>
              </w:rPr>
              <w:t>Swiss-American</w:t>
            </w:r>
            <w:proofErr w:type="gramEnd"/>
            <w:r w:rsidRPr="00376A1F">
              <w:rPr>
                <w:rFonts w:cstheme="minorHAnsi"/>
                <w:b/>
                <w:bCs/>
                <w:sz w:val="18"/>
                <w:szCs w:val="18"/>
                <w:shd w:val="clear" w:color="auto" w:fill="FFFFFF"/>
              </w:rPr>
              <w:t xml:space="preserve"> Pharmaceutical and Medical Device Company - MLOps Platform Integration on AWS</w:t>
            </w:r>
          </w:p>
          <w:p w14:paraId="79FB42AF" w14:textId="7F0BA890" w:rsidR="003A1ABF" w:rsidRPr="009D68A1" w:rsidRDefault="003A1ABF" w:rsidP="009D68A1">
            <w:pPr>
              <w:pStyle w:val="ListParagraph"/>
              <w:ind w:left="159"/>
              <w:jc w:val="both"/>
              <w:rPr>
                <w:rFonts w:cstheme="minorHAnsi"/>
                <w:b/>
                <w:bCs/>
                <w:sz w:val="18"/>
                <w:szCs w:val="18"/>
                <w:shd w:val="clear" w:color="auto" w:fill="FFFFFF"/>
              </w:rPr>
            </w:pPr>
            <w:r w:rsidRPr="009D68A1">
              <w:rPr>
                <w:rFonts w:cstheme="minorHAnsi"/>
                <w:sz w:val="18"/>
                <w:szCs w:val="18"/>
                <w:shd w:val="clear" w:color="auto" w:fill="FFFFFF"/>
              </w:rPr>
              <w:t xml:space="preserve">As an MLOps Solution Architect and Consultant, </w:t>
            </w:r>
            <w:r w:rsidR="00F23A3F" w:rsidRPr="009D68A1">
              <w:rPr>
                <w:rFonts w:cstheme="minorHAnsi"/>
                <w:sz w:val="18"/>
                <w:szCs w:val="18"/>
                <w:shd w:val="clear" w:color="auto" w:fill="FFFFFF"/>
              </w:rPr>
              <w:t>we</w:t>
            </w:r>
            <w:r w:rsidRPr="009D68A1">
              <w:rPr>
                <w:rFonts w:cstheme="minorHAnsi"/>
                <w:sz w:val="18"/>
                <w:szCs w:val="18"/>
                <w:shd w:val="clear" w:color="auto" w:fill="FFFFFF"/>
              </w:rPr>
              <w:t xml:space="preserve"> collaborated with </w:t>
            </w:r>
            <w:r w:rsidR="00F23A3F" w:rsidRPr="009D68A1">
              <w:rPr>
                <w:rFonts w:cstheme="minorHAnsi"/>
                <w:sz w:val="18"/>
                <w:szCs w:val="18"/>
                <w:shd w:val="clear" w:color="auto" w:fill="FFFFFF"/>
              </w:rPr>
              <w:t>this</w:t>
            </w:r>
            <w:r w:rsidRPr="009D68A1">
              <w:rPr>
                <w:rFonts w:cstheme="minorHAnsi"/>
                <w:sz w:val="18"/>
                <w:szCs w:val="18"/>
                <w:shd w:val="clear" w:color="auto" w:fill="FFFFFF"/>
              </w:rPr>
              <w:t xml:space="preserve"> company specializing in eye care products to enhance their existing webapp solutions for assisting surgeons. Leveraging my expertise in cloud technologies, I designed, </w:t>
            </w:r>
            <w:proofErr w:type="gramStart"/>
            <w:r w:rsidRPr="009D68A1">
              <w:rPr>
                <w:rFonts w:cstheme="minorHAnsi"/>
                <w:sz w:val="18"/>
                <w:szCs w:val="18"/>
                <w:shd w:val="clear" w:color="auto" w:fill="FFFFFF"/>
              </w:rPr>
              <w:t>developed</w:t>
            </w:r>
            <w:proofErr w:type="gramEnd"/>
            <w:r w:rsidRPr="009D68A1">
              <w:rPr>
                <w:rFonts w:cstheme="minorHAnsi"/>
                <w:sz w:val="18"/>
                <w:szCs w:val="18"/>
                <w:shd w:val="clear" w:color="auto" w:fill="FFFFFF"/>
              </w:rPr>
              <w:t xml:space="preserve"> and integrated an MLOps platform on AWS to enable the company to make better decisions. The platform improved decision-making accuracy and efficiency, leading to increased customer satisfaction and higher revenue.</w:t>
            </w:r>
          </w:p>
          <w:p w14:paraId="373A2ED5" w14:textId="77777777" w:rsidR="003A1ABF" w:rsidRPr="00376A1F" w:rsidRDefault="003A1ABF" w:rsidP="004D522C">
            <w:pPr>
              <w:pStyle w:val="ListParagraph"/>
              <w:numPr>
                <w:ilvl w:val="0"/>
                <w:numId w:val="1"/>
              </w:numPr>
              <w:ind w:left="159" w:hanging="180"/>
              <w:jc w:val="both"/>
              <w:rPr>
                <w:rFonts w:cstheme="minorHAnsi"/>
                <w:b/>
                <w:bCs/>
                <w:sz w:val="18"/>
                <w:szCs w:val="18"/>
                <w:shd w:val="clear" w:color="auto" w:fill="FFFFFF"/>
              </w:rPr>
            </w:pPr>
            <w:r w:rsidRPr="00376A1F">
              <w:rPr>
                <w:rFonts w:cstheme="minorHAnsi"/>
                <w:b/>
                <w:bCs/>
                <w:sz w:val="18"/>
                <w:szCs w:val="18"/>
                <w:shd w:val="clear" w:color="auto" w:fill="FFFFFF"/>
              </w:rPr>
              <w:t>Fortune 500 American Medical Device Company - Sales Model for Diabetes Regulatory Med Device</w:t>
            </w:r>
          </w:p>
          <w:p w14:paraId="13AE972C" w14:textId="77777777" w:rsidR="00384A55" w:rsidRDefault="003A1ABF" w:rsidP="004D4BBE">
            <w:pPr>
              <w:pStyle w:val="ListParagraph"/>
              <w:ind w:left="159"/>
              <w:jc w:val="both"/>
              <w:rPr>
                <w:rFonts w:cstheme="minorHAnsi"/>
                <w:sz w:val="18"/>
                <w:szCs w:val="18"/>
                <w:shd w:val="clear" w:color="auto" w:fill="FFFFFF"/>
              </w:rPr>
            </w:pPr>
            <w:r w:rsidRPr="003A1ABF">
              <w:rPr>
                <w:rFonts w:cstheme="minorHAnsi"/>
                <w:sz w:val="18"/>
                <w:szCs w:val="18"/>
                <w:shd w:val="clear" w:color="auto" w:fill="FFFFFF"/>
              </w:rPr>
              <w:t xml:space="preserve">In my role as an MLOps Solution Architect and Consultant, </w:t>
            </w:r>
            <w:r w:rsidR="00F667E7">
              <w:rPr>
                <w:rFonts w:cstheme="minorHAnsi"/>
                <w:sz w:val="18"/>
                <w:szCs w:val="18"/>
                <w:shd w:val="clear" w:color="auto" w:fill="FFFFFF"/>
              </w:rPr>
              <w:t>we</w:t>
            </w:r>
            <w:r w:rsidRPr="003A1ABF">
              <w:rPr>
                <w:rFonts w:cstheme="minorHAnsi"/>
                <w:sz w:val="18"/>
                <w:szCs w:val="18"/>
                <w:shd w:val="clear" w:color="auto" w:fill="FFFFFF"/>
              </w:rPr>
              <w:t xml:space="preserve"> worked closely with </w:t>
            </w:r>
            <w:r w:rsidR="00F667E7">
              <w:rPr>
                <w:rFonts w:cstheme="minorHAnsi"/>
                <w:sz w:val="18"/>
                <w:szCs w:val="18"/>
                <w:shd w:val="clear" w:color="auto" w:fill="FFFFFF"/>
              </w:rPr>
              <w:t>this</w:t>
            </w:r>
            <w:r w:rsidRPr="003A1ABF">
              <w:rPr>
                <w:rFonts w:cstheme="minorHAnsi"/>
                <w:sz w:val="18"/>
                <w:szCs w:val="18"/>
                <w:shd w:val="clear" w:color="auto" w:fill="FFFFFF"/>
              </w:rPr>
              <w:t xml:space="preserve"> company to develop a sales model for a diabetes regulatory med device. Utilizing my knowledge of cloud technologies, I created a robust solution that improved customer retention and sales revenue. The model leveraged MLOps to streamline the sales process, resulting in faster turnaround times and improved customer satisfaction. The cloud-based solution also allowed for seamless integration with the company's existing systems and processes, further improving efficiency and profitability.</w:t>
            </w:r>
            <w:r w:rsidRPr="003A1ABF">
              <w:rPr>
                <w:rFonts w:cstheme="minorHAnsi"/>
                <w:sz w:val="18"/>
                <w:szCs w:val="18"/>
                <w:shd w:val="clear" w:color="auto" w:fill="FFFFFF"/>
              </w:rPr>
              <w:t xml:space="preserve"> </w:t>
            </w:r>
          </w:p>
          <w:p w14:paraId="011F203B" w14:textId="77777777" w:rsidR="000F6297" w:rsidRPr="000F6297" w:rsidRDefault="000F6297" w:rsidP="000F6297">
            <w:pPr>
              <w:pStyle w:val="ListParagraph"/>
              <w:numPr>
                <w:ilvl w:val="0"/>
                <w:numId w:val="1"/>
              </w:numPr>
              <w:ind w:left="159" w:hanging="180"/>
              <w:jc w:val="both"/>
              <w:rPr>
                <w:rFonts w:cstheme="minorHAnsi"/>
                <w:b/>
                <w:bCs/>
                <w:sz w:val="18"/>
                <w:szCs w:val="18"/>
                <w:shd w:val="clear" w:color="auto" w:fill="FFFFFF"/>
              </w:rPr>
            </w:pPr>
            <w:r w:rsidRPr="000F6297">
              <w:rPr>
                <w:rFonts w:cstheme="minorHAnsi"/>
                <w:b/>
                <w:bCs/>
                <w:sz w:val="18"/>
                <w:szCs w:val="18"/>
                <w:shd w:val="clear" w:color="auto" w:fill="FFFFFF"/>
              </w:rPr>
              <w:t>Ministry of External Affairs - Passport Seva Project Release Management and Consulting</w:t>
            </w:r>
          </w:p>
          <w:p w14:paraId="10B2C09E" w14:textId="7979EE64" w:rsidR="004D4BBE" w:rsidRPr="004D4BBE" w:rsidRDefault="000F6297" w:rsidP="000F6297">
            <w:pPr>
              <w:pStyle w:val="ListParagraph"/>
              <w:ind w:left="159"/>
              <w:jc w:val="both"/>
              <w:rPr>
                <w:rFonts w:cstheme="minorHAnsi"/>
                <w:sz w:val="18"/>
                <w:szCs w:val="18"/>
                <w:shd w:val="clear" w:color="auto" w:fill="FFFFFF"/>
              </w:rPr>
            </w:pPr>
            <w:r w:rsidRPr="000F6297">
              <w:rPr>
                <w:rFonts w:cstheme="minorHAnsi"/>
                <w:sz w:val="18"/>
                <w:szCs w:val="18"/>
                <w:shd w:val="clear" w:color="auto" w:fill="FFFFFF"/>
              </w:rPr>
              <w:t xml:space="preserve">As a Release Manager and DevOps Engineer, </w:t>
            </w:r>
            <w:r>
              <w:rPr>
                <w:rFonts w:cstheme="minorHAnsi"/>
                <w:sz w:val="18"/>
                <w:szCs w:val="18"/>
                <w:shd w:val="clear" w:color="auto" w:fill="FFFFFF"/>
              </w:rPr>
              <w:t>we</w:t>
            </w:r>
            <w:r w:rsidRPr="000F6297">
              <w:rPr>
                <w:rFonts w:cstheme="minorHAnsi"/>
                <w:sz w:val="18"/>
                <w:szCs w:val="18"/>
                <w:shd w:val="clear" w:color="auto" w:fill="FFFFFF"/>
              </w:rPr>
              <w:t xml:space="preserve"> collaborated with the </w:t>
            </w:r>
            <w:r w:rsidR="00F63192">
              <w:rPr>
                <w:rFonts w:cstheme="minorHAnsi"/>
                <w:sz w:val="18"/>
                <w:szCs w:val="18"/>
                <w:shd w:val="clear" w:color="auto" w:fill="FFFFFF"/>
              </w:rPr>
              <w:t>MEA</w:t>
            </w:r>
            <w:r w:rsidRPr="000F6297">
              <w:rPr>
                <w:rFonts w:cstheme="minorHAnsi"/>
                <w:sz w:val="18"/>
                <w:szCs w:val="18"/>
                <w:shd w:val="clear" w:color="auto" w:fill="FFFFFF"/>
              </w:rPr>
              <w:t xml:space="preserve"> under TCS to lead major and minor release</w:t>
            </w:r>
            <w:r w:rsidR="00F63192">
              <w:rPr>
                <w:rFonts w:cstheme="minorHAnsi"/>
                <w:sz w:val="18"/>
                <w:szCs w:val="18"/>
                <w:shd w:val="clear" w:color="auto" w:fill="FFFFFF"/>
              </w:rPr>
              <w:t>s</w:t>
            </w:r>
            <w:r w:rsidRPr="000F6297">
              <w:rPr>
                <w:rFonts w:cstheme="minorHAnsi"/>
                <w:sz w:val="18"/>
                <w:szCs w:val="18"/>
                <w:shd w:val="clear" w:color="auto" w:fill="FFFFFF"/>
              </w:rPr>
              <w:t xml:space="preserve"> for the Passport Seva Project. My expertise in </w:t>
            </w:r>
            <w:r w:rsidR="00F63192">
              <w:rPr>
                <w:rFonts w:cstheme="minorHAnsi"/>
                <w:sz w:val="18"/>
                <w:szCs w:val="18"/>
                <w:shd w:val="clear" w:color="auto" w:fill="FFFFFF"/>
              </w:rPr>
              <w:t xml:space="preserve">automation and </w:t>
            </w:r>
            <w:r w:rsidRPr="000F6297">
              <w:rPr>
                <w:rFonts w:cstheme="minorHAnsi"/>
                <w:sz w:val="18"/>
                <w:szCs w:val="18"/>
                <w:shd w:val="clear" w:color="auto" w:fill="FFFFFF"/>
              </w:rPr>
              <w:t xml:space="preserve">DevOps allowed me to efficiently </w:t>
            </w:r>
            <w:r w:rsidR="00F63192">
              <w:rPr>
                <w:rFonts w:cstheme="minorHAnsi"/>
                <w:sz w:val="18"/>
                <w:szCs w:val="18"/>
                <w:shd w:val="clear" w:color="auto" w:fill="FFFFFF"/>
              </w:rPr>
              <w:t>contribute</w:t>
            </w:r>
            <w:r w:rsidR="00BC5F5F">
              <w:rPr>
                <w:rFonts w:cstheme="minorHAnsi"/>
                <w:sz w:val="18"/>
                <w:szCs w:val="18"/>
                <w:shd w:val="clear" w:color="auto" w:fill="FFFFFF"/>
              </w:rPr>
              <w:t xml:space="preserve"> to</w:t>
            </w:r>
            <w:r w:rsidRPr="000F6297">
              <w:rPr>
                <w:rFonts w:cstheme="minorHAnsi"/>
                <w:sz w:val="18"/>
                <w:szCs w:val="18"/>
                <w:shd w:val="clear" w:color="auto" w:fill="FFFFFF"/>
              </w:rPr>
              <w:t xml:space="preserve"> the build, release, and deployment team. Through my efforts, the project was able to achieve seamless and timely releases, improving the overall performance and functionality of the platform. I also </w:t>
            </w:r>
            <w:r w:rsidR="00BC5F5F">
              <w:rPr>
                <w:rFonts w:cstheme="minorHAnsi"/>
                <w:sz w:val="18"/>
                <w:szCs w:val="18"/>
                <w:shd w:val="clear" w:color="auto" w:fill="FFFFFF"/>
              </w:rPr>
              <w:t>offered</w:t>
            </w:r>
            <w:r w:rsidRPr="000F6297">
              <w:rPr>
                <w:rFonts w:cstheme="minorHAnsi"/>
                <w:sz w:val="18"/>
                <w:szCs w:val="18"/>
                <w:shd w:val="clear" w:color="auto" w:fill="FFFFFF"/>
              </w:rPr>
              <w:t xml:space="preserve"> insights on best practices for release management and DevOps, which further streamlined the release process.</w:t>
            </w:r>
          </w:p>
        </w:tc>
      </w:tr>
      <w:tr w:rsidR="00B40D9B" w:rsidRPr="00A95162" w14:paraId="43E7A346" w14:textId="77777777" w:rsidTr="00397C50">
        <w:trPr>
          <w:jc w:val="center"/>
        </w:trPr>
        <w:tc>
          <w:tcPr>
            <w:tcW w:w="11426" w:type="dxa"/>
            <w:gridSpan w:val="9"/>
            <w:tcBorders>
              <w:top w:val="single" w:sz="4" w:space="0" w:color="002060"/>
              <w:left w:val="single" w:sz="4" w:space="0" w:color="002060"/>
              <w:bottom w:val="single" w:sz="4" w:space="0" w:color="002060"/>
              <w:right w:val="single" w:sz="4" w:space="0" w:color="002060"/>
            </w:tcBorders>
            <w:shd w:val="clear" w:color="auto" w:fill="002060"/>
            <w:vAlign w:val="center"/>
          </w:tcPr>
          <w:p w14:paraId="76CD7AA9" w14:textId="2857694E" w:rsidR="00B40D9B" w:rsidRDefault="00B40D9B" w:rsidP="00B40D9B">
            <w:pPr>
              <w:rPr>
                <w:rFonts w:cstheme="minorHAnsi"/>
                <w:color w:val="000000" w:themeColor="text1"/>
                <w:sz w:val="18"/>
                <w:szCs w:val="18"/>
              </w:rPr>
            </w:pPr>
            <w:r w:rsidRPr="00B40D9B">
              <w:rPr>
                <w:rFonts w:cstheme="minorHAnsi"/>
                <w:b/>
                <w:bCs/>
                <w:color w:val="FFFFFF" w:themeColor="background1"/>
              </w:rPr>
              <w:t>Education</w:t>
            </w:r>
          </w:p>
        </w:tc>
      </w:tr>
      <w:tr w:rsidR="00B40D9B" w:rsidRPr="00A95162" w14:paraId="0774CB27" w14:textId="77777777" w:rsidTr="00397C50">
        <w:trPr>
          <w:trHeight w:val="40"/>
          <w:jc w:val="center"/>
        </w:trPr>
        <w:tc>
          <w:tcPr>
            <w:tcW w:w="2874" w:type="dxa"/>
            <w:tcBorders>
              <w:top w:val="single" w:sz="4" w:space="0" w:color="002060"/>
              <w:left w:val="single" w:sz="4" w:space="0" w:color="002060"/>
              <w:bottom w:val="single" w:sz="4" w:space="0" w:color="002060"/>
              <w:right w:val="nil"/>
            </w:tcBorders>
            <w:shd w:val="clear" w:color="auto" w:fill="DEEAF6" w:themeFill="accent5" w:themeFillTint="33"/>
            <w:vAlign w:val="center"/>
          </w:tcPr>
          <w:p w14:paraId="12C07C6F" w14:textId="545A31CF" w:rsidR="00B40D9B" w:rsidRPr="007B0815" w:rsidRDefault="00B40D9B" w:rsidP="00B40D9B">
            <w:pPr>
              <w:rPr>
                <w:rFonts w:cstheme="minorHAnsi"/>
                <w:b/>
                <w:bCs/>
                <w:color w:val="000000" w:themeColor="text1"/>
                <w:sz w:val="18"/>
                <w:szCs w:val="18"/>
              </w:rPr>
            </w:pPr>
            <w:r w:rsidRPr="007B0815">
              <w:rPr>
                <w:rFonts w:cstheme="minorHAnsi"/>
                <w:b/>
                <w:bCs/>
                <w:color w:val="000000" w:themeColor="text1"/>
                <w:sz w:val="18"/>
                <w:szCs w:val="18"/>
              </w:rPr>
              <w:t>Degree/Certificate</w:t>
            </w:r>
          </w:p>
        </w:tc>
        <w:tc>
          <w:tcPr>
            <w:tcW w:w="4677" w:type="dxa"/>
            <w:gridSpan w:val="5"/>
            <w:tcBorders>
              <w:top w:val="single" w:sz="4" w:space="0" w:color="002060"/>
              <w:left w:val="nil"/>
              <w:bottom w:val="single" w:sz="4" w:space="0" w:color="002060"/>
              <w:right w:val="nil"/>
            </w:tcBorders>
            <w:shd w:val="clear" w:color="auto" w:fill="DEEAF6" w:themeFill="accent5" w:themeFillTint="33"/>
            <w:vAlign w:val="center"/>
          </w:tcPr>
          <w:p w14:paraId="7D7259EE" w14:textId="4F9CB6A3" w:rsidR="00B40D9B" w:rsidRPr="007B0815" w:rsidRDefault="00A20D39" w:rsidP="00B40D9B">
            <w:pPr>
              <w:rPr>
                <w:rFonts w:cstheme="minorHAnsi"/>
                <w:b/>
                <w:bCs/>
                <w:color w:val="000000" w:themeColor="text1"/>
                <w:sz w:val="18"/>
                <w:szCs w:val="18"/>
              </w:rPr>
            </w:pPr>
            <w:r w:rsidRPr="007B0815">
              <w:rPr>
                <w:rFonts w:cstheme="minorHAnsi"/>
                <w:b/>
                <w:bCs/>
                <w:color w:val="000000" w:themeColor="text1"/>
                <w:sz w:val="18"/>
                <w:szCs w:val="18"/>
              </w:rPr>
              <w:t>Institute</w:t>
            </w:r>
          </w:p>
        </w:tc>
        <w:tc>
          <w:tcPr>
            <w:tcW w:w="1843" w:type="dxa"/>
            <w:tcBorders>
              <w:top w:val="single" w:sz="4" w:space="0" w:color="002060"/>
              <w:left w:val="nil"/>
              <w:bottom w:val="single" w:sz="4" w:space="0" w:color="002060"/>
              <w:right w:val="nil"/>
            </w:tcBorders>
            <w:shd w:val="clear" w:color="auto" w:fill="DEEAF6" w:themeFill="accent5" w:themeFillTint="33"/>
            <w:vAlign w:val="center"/>
          </w:tcPr>
          <w:p w14:paraId="26F0F4BA" w14:textId="04576522" w:rsidR="00B40D9B" w:rsidRPr="007B0815" w:rsidRDefault="00A20D39" w:rsidP="00B40D9B">
            <w:pPr>
              <w:rPr>
                <w:rFonts w:cstheme="minorHAnsi"/>
                <w:b/>
                <w:bCs/>
                <w:color w:val="000000" w:themeColor="text1"/>
                <w:sz w:val="18"/>
                <w:szCs w:val="18"/>
              </w:rPr>
            </w:pPr>
            <w:r w:rsidRPr="007B0815">
              <w:rPr>
                <w:rFonts w:cstheme="minorHAnsi"/>
                <w:b/>
                <w:bCs/>
                <w:color w:val="000000" w:themeColor="text1"/>
                <w:sz w:val="18"/>
                <w:szCs w:val="18"/>
              </w:rPr>
              <w:t>Year</w:t>
            </w:r>
          </w:p>
        </w:tc>
        <w:tc>
          <w:tcPr>
            <w:tcW w:w="2032" w:type="dxa"/>
            <w:gridSpan w:val="2"/>
            <w:tcBorders>
              <w:top w:val="single" w:sz="4" w:space="0" w:color="002060"/>
              <w:left w:val="nil"/>
              <w:bottom w:val="single" w:sz="4" w:space="0" w:color="002060"/>
              <w:right w:val="single" w:sz="4" w:space="0" w:color="002060"/>
            </w:tcBorders>
            <w:shd w:val="clear" w:color="auto" w:fill="DEEAF6" w:themeFill="accent5" w:themeFillTint="33"/>
            <w:vAlign w:val="center"/>
          </w:tcPr>
          <w:p w14:paraId="24024DF1" w14:textId="7B001997" w:rsidR="00B40D9B" w:rsidRPr="007B0815" w:rsidRDefault="00A20D39" w:rsidP="00B40D9B">
            <w:pPr>
              <w:rPr>
                <w:rFonts w:cstheme="minorHAnsi"/>
                <w:b/>
                <w:bCs/>
                <w:color w:val="000000" w:themeColor="text1"/>
                <w:sz w:val="18"/>
                <w:szCs w:val="18"/>
              </w:rPr>
            </w:pPr>
            <w:r w:rsidRPr="007B0815">
              <w:rPr>
                <w:rFonts w:cstheme="minorHAnsi"/>
                <w:b/>
                <w:bCs/>
                <w:color w:val="000000" w:themeColor="text1"/>
                <w:sz w:val="18"/>
                <w:szCs w:val="18"/>
              </w:rPr>
              <w:t>Score</w:t>
            </w:r>
          </w:p>
        </w:tc>
      </w:tr>
      <w:tr w:rsidR="00C074AD" w:rsidRPr="00A95162" w14:paraId="4C7CD6D6" w14:textId="77777777" w:rsidTr="00397C50">
        <w:trPr>
          <w:trHeight w:val="36"/>
          <w:jc w:val="center"/>
        </w:trPr>
        <w:tc>
          <w:tcPr>
            <w:tcW w:w="2874" w:type="dxa"/>
            <w:tcBorders>
              <w:top w:val="single" w:sz="4" w:space="0" w:color="002060"/>
              <w:left w:val="single" w:sz="4" w:space="0" w:color="002060"/>
              <w:bottom w:val="single" w:sz="4" w:space="0" w:color="002060"/>
              <w:right w:val="nil"/>
            </w:tcBorders>
            <w:shd w:val="clear" w:color="auto" w:fill="DEEAF6" w:themeFill="accent5" w:themeFillTint="33"/>
            <w:vAlign w:val="center"/>
          </w:tcPr>
          <w:p w14:paraId="51AA2EB5" w14:textId="016C2A26"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MBA</w:t>
            </w:r>
          </w:p>
        </w:tc>
        <w:tc>
          <w:tcPr>
            <w:tcW w:w="4677" w:type="dxa"/>
            <w:gridSpan w:val="5"/>
            <w:tcBorders>
              <w:top w:val="single" w:sz="4" w:space="0" w:color="002060"/>
              <w:left w:val="nil"/>
              <w:bottom w:val="single" w:sz="4" w:space="0" w:color="002060"/>
              <w:right w:val="nil"/>
            </w:tcBorders>
            <w:shd w:val="clear" w:color="auto" w:fill="DEEAF6" w:themeFill="accent5" w:themeFillTint="33"/>
            <w:vAlign w:val="center"/>
          </w:tcPr>
          <w:p w14:paraId="08CEC83F" w14:textId="73C58B7D"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Indian Institute of Management, Lucknow</w:t>
            </w:r>
          </w:p>
        </w:tc>
        <w:tc>
          <w:tcPr>
            <w:tcW w:w="1843" w:type="dxa"/>
            <w:tcBorders>
              <w:top w:val="single" w:sz="4" w:space="0" w:color="002060"/>
              <w:left w:val="nil"/>
              <w:bottom w:val="single" w:sz="4" w:space="0" w:color="002060"/>
              <w:right w:val="nil"/>
            </w:tcBorders>
            <w:shd w:val="clear" w:color="auto" w:fill="DEEAF6" w:themeFill="accent5" w:themeFillTint="33"/>
            <w:vAlign w:val="center"/>
          </w:tcPr>
          <w:p w14:paraId="7FE4E157" w14:textId="37FF138D" w:rsidR="00C074AD" w:rsidRPr="007B0815" w:rsidRDefault="00402A43" w:rsidP="00C074AD">
            <w:pPr>
              <w:rPr>
                <w:rFonts w:cstheme="minorHAnsi"/>
                <w:color w:val="000000" w:themeColor="text1"/>
                <w:sz w:val="18"/>
                <w:szCs w:val="18"/>
              </w:rPr>
            </w:pPr>
            <w:r>
              <w:rPr>
                <w:rFonts w:cstheme="minorHAnsi"/>
                <w:color w:val="000000" w:themeColor="text1"/>
                <w:sz w:val="18"/>
                <w:szCs w:val="18"/>
              </w:rPr>
              <w:t>2022</w:t>
            </w:r>
          </w:p>
        </w:tc>
        <w:tc>
          <w:tcPr>
            <w:tcW w:w="2032" w:type="dxa"/>
            <w:gridSpan w:val="2"/>
            <w:tcBorders>
              <w:top w:val="single" w:sz="4" w:space="0" w:color="002060"/>
              <w:left w:val="nil"/>
              <w:bottom w:val="single" w:sz="4" w:space="0" w:color="002060"/>
              <w:right w:val="single" w:sz="4" w:space="0" w:color="002060"/>
            </w:tcBorders>
            <w:shd w:val="clear" w:color="auto" w:fill="DEEAF6" w:themeFill="accent5" w:themeFillTint="33"/>
            <w:vAlign w:val="center"/>
          </w:tcPr>
          <w:p w14:paraId="401A5006" w14:textId="0A55952D" w:rsidR="00C074AD" w:rsidRPr="007B0815" w:rsidRDefault="00C074AD" w:rsidP="00C074AD">
            <w:pPr>
              <w:rPr>
                <w:rFonts w:cstheme="minorHAnsi"/>
                <w:color w:val="000000" w:themeColor="text1"/>
                <w:sz w:val="18"/>
                <w:szCs w:val="18"/>
              </w:rPr>
            </w:pPr>
            <w:r>
              <w:rPr>
                <w:rFonts w:cstheme="minorHAnsi"/>
                <w:color w:val="000000" w:themeColor="text1"/>
                <w:sz w:val="18"/>
                <w:szCs w:val="18"/>
              </w:rPr>
              <w:t>6.26/10</w:t>
            </w:r>
          </w:p>
        </w:tc>
      </w:tr>
      <w:tr w:rsidR="00C074AD" w:rsidRPr="00A95162" w14:paraId="092A35DB" w14:textId="77777777" w:rsidTr="00397C50">
        <w:trPr>
          <w:trHeight w:val="36"/>
          <w:jc w:val="center"/>
        </w:trPr>
        <w:tc>
          <w:tcPr>
            <w:tcW w:w="2874" w:type="dxa"/>
            <w:tcBorders>
              <w:top w:val="single" w:sz="4" w:space="0" w:color="002060"/>
              <w:left w:val="single" w:sz="4" w:space="0" w:color="002060"/>
              <w:bottom w:val="single" w:sz="4" w:space="0" w:color="002060"/>
              <w:right w:val="nil"/>
            </w:tcBorders>
            <w:shd w:val="clear" w:color="auto" w:fill="DEEAF6" w:themeFill="accent5" w:themeFillTint="33"/>
            <w:vAlign w:val="center"/>
          </w:tcPr>
          <w:p w14:paraId="7630E5F4" w14:textId="3FCD287B"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PGD in Data Science</w:t>
            </w:r>
          </w:p>
        </w:tc>
        <w:tc>
          <w:tcPr>
            <w:tcW w:w="4677" w:type="dxa"/>
            <w:gridSpan w:val="5"/>
            <w:tcBorders>
              <w:top w:val="single" w:sz="4" w:space="0" w:color="002060"/>
              <w:left w:val="nil"/>
              <w:bottom w:val="single" w:sz="4" w:space="0" w:color="002060"/>
              <w:right w:val="nil"/>
            </w:tcBorders>
            <w:shd w:val="clear" w:color="auto" w:fill="DEEAF6" w:themeFill="accent5" w:themeFillTint="33"/>
            <w:vAlign w:val="center"/>
          </w:tcPr>
          <w:p w14:paraId="4CF2C1D8" w14:textId="222C9FFE"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IIIT, Bengaluru</w:t>
            </w:r>
          </w:p>
        </w:tc>
        <w:tc>
          <w:tcPr>
            <w:tcW w:w="1843" w:type="dxa"/>
            <w:tcBorders>
              <w:top w:val="single" w:sz="4" w:space="0" w:color="002060"/>
              <w:left w:val="nil"/>
              <w:bottom w:val="single" w:sz="4" w:space="0" w:color="002060"/>
              <w:right w:val="nil"/>
            </w:tcBorders>
            <w:shd w:val="clear" w:color="auto" w:fill="DEEAF6" w:themeFill="accent5" w:themeFillTint="33"/>
            <w:vAlign w:val="center"/>
          </w:tcPr>
          <w:p w14:paraId="18034D38" w14:textId="08A42B8C" w:rsidR="00C074AD" w:rsidRPr="007B0815" w:rsidRDefault="00402A43" w:rsidP="00C074AD">
            <w:pPr>
              <w:rPr>
                <w:rFonts w:cstheme="minorHAnsi"/>
                <w:color w:val="000000" w:themeColor="text1"/>
                <w:sz w:val="18"/>
                <w:szCs w:val="18"/>
              </w:rPr>
            </w:pPr>
            <w:r>
              <w:rPr>
                <w:rFonts w:cstheme="minorHAnsi"/>
                <w:color w:val="000000" w:themeColor="text1"/>
                <w:sz w:val="18"/>
                <w:szCs w:val="18"/>
              </w:rPr>
              <w:t>2020</w:t>
            </w:r>
          </w:p>
        </w:tc>
        <w:tc>
          <w:tcPr>
            <w:tcW w:w="2032" w:type="dxa"/>
            <w:gridSpan w:val="2"/>
            <w:tcBorders>
              <w:top w:val="single" w:sz="4" w:space="0" w:color="002060"/>
              <w:left w:val="nil"/>
              <w:bottom w:val="single" w:sz="4" w:space="0" w:color="002060"/>
              <w:right w:val="single" w:sz="4" w:space="0" w:color="002060"/>
            </w:tcBorders>
            <w:shd w:val="clear" w:color="auto" w:fill="DEEAF6" w:themeFill="accent5" w:themeFillTint="33"/>
            <w:vAlign w:val="center"/>
          </w:tcPr>
          <w:p w14:paraId="6C4AB5B8" w14:textId="10489A8B" w:rsidR="00C074AD" w:rsidRPr="007B0815" w:rsidRDefault="00C074AD" w:rsidP="00C074AD">
            <w:pPr>
              <w:rPr>
                <w:rFonts w:cstheme="minorHAnsi"/>
                <w:color w:val="000000" w:themeColor="text1"/>
                <w:sz w:val="18"/>
                <w:szCs w:val="18"/>
              </w:rPr>
            </w:pPr>
            <w:r>
              <w:rPr>
                <w:rFonts w:cstheme="minorHAnsi"/>
                <w:color w:val="000000" w:themeColor="text1"/>
                <w:sz w:val="18"/>
                <w:szCs w:val="18"/>
              </w:rPr>
              <w:t>3.2/4</w:t>
            </w:r>
          </w:p>
        </w:tc>
      </w:tr>
      <w:tr w:rsidR="00C074AD" w:rsidRPr="00A95162" w14:paraId="2038B45C" w14:textId="77777777" w:rsidTr="00397C50">
        <w:trPr>
          <w:trHeight w:val="36"/>
          <w:jc w:val="center"/>
        </w:trPr>
        <w:tc>
          <w:tcPr>
            <w:tcW w:w="2874" w:type="dxa"/>
            <w:tcBorders>
              <w:top w:val="single" w:sz="4" w:space="0" w:color="002060"/>
              <w:left w:val="single" w:sz="4" w:space="0" w:color="002060"/>
              <w:bottom w:val="single" w:sz="4" w:space="0" w:color="002060"/>
              <w:right w:val="nil"/>
            </w:tcBorders>
            <w:shd w:val="clear" w:color="auto" w:fill="DEEAF6" w:themeFill="accent5" w:themeFillTint="33"/>
            <w:vAlign w:val="center"/>
          </w:tcPr>
          <w:p w14:paraId="52B78527" w14:textId="28FAF37F"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B. Tech (ECE)</w:t>
            </w:r>
          </w:p>
        </w:tc>
        <w:tc>
          <w:tcPr>
            <w:tcW w:w="4677" w:type="dxa"/>
            <w:gridSpan w:val="5"/>
            <w:tcBorders>
              <w:top w:val="single" w:sz="4" w:space="0" w:color="002060"/>
              <w:left w:val="nil"/>
              <w:bottom w:val="single" w:sz="4" w:space="0" w:color="002060"/>
              <w:right w:val="nil"/>
            </w:tcBorders>
            <w:shd w:val="clear" w:color="auto" w:fill="DEEAF6" w:themeFill="accent5" w:themeFillTint="33"/>
            <w:vAlign w:val="center"/>
          </w:tcPr>
          <w:p w14:paraId="657BFB5D" w14:textId="7EEB9E2B"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Birla Institute of Applied Sciences, Bhimtal</w:t>
            </w:r>
          </w:p>
        </w:tc>
        <w:tc>
          <w:tcPr>
            <w:tcW w:w="1843" w:type="dxa"/>
            <w:tcBorders>
              <w:top w:val="single" w:sz="4" w:space="0" w:color="002060"/>
              <w:left w:val="nil"/>
              <w:bottom w:val="single" w:sz="4" w:space="0" w:color="002060"/>
              <w:right w:val="nil"/>
            </w:tcBorders>
            <w:shd w:val="clear" w:color="auto" w:fill="DEEAF6" w:themeFill="accent5" w:themeFillTint="33"/>
            <w:vAlign w:val="center"/>
          </w:tcPr>
          <w:p w14:paraId="60670297" w14:textId="67D56060" w:rsidR="00C074AD" w:rsidRPr="007B0815" w:rsidRDefault="00402A43" w:rsidP="00C074AD">
            <w:pPr>
              <w:rPr>
                <w:rFonts w:cstheme="minorHAnsi"/>
                <w:color w:val="000000" w:themeColor="text1"/>
                <w:sz w:val="18"/>
                <w:szCs w:val="18"/>
              </w:rPr>
            </w:pPr>
            <w:r>
              <w:rPr>
                <w:rFonts w:cstheme="minorHAnsi"/>
                <w:color w:val="000000" w:themeColor="text1"/>
                <w:sz w:val="18"/>
                <w:szCs w:val="18"/>
              </w:rPr>
              <w:t>2015</w:t>
            </w:r>
          </w:p>
        </w:tc>
        <w:tc>
          <w:tcPr>
            <w:tcW w:w="2032" w:type="dxa"/>
            <w:gridSpan w:val="2"/>
            <w:tcBorders>
              <w:top w:val="single" w:sz="4" w:space="0" w:color="002060"/>
              <w:left w:val="nil"/>
              <w:bottom w:val="single" w:sz="4" w:space="0" w:color="002060"/>
              <w:right w:val="single" w:sz="4" w:space="0" w:color="002060"/>
            </w:tcBorders>
            <w:shd w:val="clear" w:color="auto" w:fill="DEEAF6" w:themeFill="accent5" w:themeFillTint="33"/>
            <w:vAlign w:val="center"/>
          </w:tcPr>
          <w:p w14:paraId="3360B627" w14:textId="4C5D8D01" w:rsidR="00C074AD" w:rsidRPr="007B0815" w:rsidRDefault="00C074AD" w:rsidP="00C074AD">
            <w:pPr>
              <w:rPr>
                <w:rFonts w:cstheme="minorHAnsi"/>
                <w:color w:val="000000" w:themeColor="text1"/>
                <w:sz w:val="18"/>
                <w:szCs w:val="18"/>
              </w:rPr>
            </w:pPr>
            <w:r>
              <w:rPr>
                <w:rFonts w:cstheme="minorHAnsi"/>
                <w:color w:val="000000" w:themeColor="text1"/>
                <w:sz w:val="18"/>
                <w:szCs w:val="18"/>
              </w:rPr>
              <w:t>67%</w:t>
            </w:r>
          </w:p>
        </w:tc>
      </w:tr>
      <w:tr w:rsidR="00C074AD" w:rsidRPr="00A95162" w14:paraId="5C00B6CA" w14:textId="77777777" w:rsidTr="00397C50">
        <w:trPr>
          <w:trHeight w:val="36"/>
          <w:jc w:val="center"/>
        </w:trPr>
        <w:tc>
          <w:tcPr>
            <w:tcW w:w="2874" w:type="dxa"/>
            <w:tcBorders>
              <w:top w:val="single" w:sz="4" w:space="0" w:color="002060"/>
              <w:left w:val="single" w:sz="4" w:space="0" w:color="002060"/>
              <w:bottom w:val="single" w:sz="4" w:space="0" w:color="002060"/>
              <w:right w:val="nil"/>
            </w:tcBorders>
            <w:shd w:val="clear" w:color="auto" w:fill="DEEAF6" w:themeFill="accent5" w:themeFillTint="33"/>
            <w:vAlign w:val="center"/>
          </w:tcPr>
          <w:p w14:paraId="49ACBA5C" w14:textId="1211418E"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HSC</w:t>
            </w:r>
          </w:p>
        </w:tc>
        <w:tc>
          <w:tcPr>
            <w:tcW w:w="4677" w:type="dxa"/>
            <w:gridSpan w:val="5"/>
            <w:tcBorders>
              <w:top w:val="single" w:sz="4" w:space="0" w:color="002060"/>
              <w:left w:val="nil"/>
              <w:bottom w:val="single" w:sz="4" w:space="0" w:color="002060"/>
              <w:right w:val="nil"/>
            </w:tcBorders>
            <w:shd w:val="clear" w:color="auto" w:fill="DEEAF6" w:themeFill="accent5" w:themeFillTint="33"/>
            <w:vAlign w:val="center"/>
          </w:tcPr>
          <w:p w14:paraId="0276412E" w14:textId="64DA9D1B"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St. Joseph’s College (ISC), Allahabad</w:t>
            </w:r>
          </w:p>
        </w:tc>
        <w:tc>
          <w:tcPr>
            <w:tcW w:w="1843" w:type="dxa"/>
            <w:tcBorders>
              <w:top w:val="single" w:sz="4" w:space="0" w:color="002060"/>
              <w:left w:val="nil"/>
              <w:bottom w:val="single" w:sz="4" w:space="0" w:color="002060"/>
              <w:right w:val="nil"/>
            </w:tcBorders>
            <w:shd w:val="clear" w:color="auto" w:fill="DEEAF6" w:themeFill="accent5" w:themeFillTint="33"/>
            <w:vAlign w:val="center"/>
          </w:tcPr>
          <w:p w14:paraId="0DAF2874" w14:textId="748BB72E" w:rsidR="00C074AD" w:rsidRPr="007B0815" w:rsidRDefault="00402A43" w:rsidP="00C074AD">
            <w:pPr>
              <w:rPr>
                <w:rFonts w:cstheme="minorHAnsi"/>
                <w:color w:val="000000" w:themeColor="text1"/>
                <w:sz w:val="18"/>
                <w:szCs w:val="18"/>
              </w:rPr>
            </w:pPr>
            <w:r>
              <w:rPr>
                <w:rFonts w:cstheme="minorHAnsi"/>
                <w:color w:val="000000" w:themeColor="text1"/>
                <w:sz w:val="18"/>
                <w:szCs w:val="18"/>
              </w:rPr>
              <w:t>2010</w:t>
            </w:r>
          </w:p>
        </w:tc>
        <w:tc>
          <w:tcPr>
            <w:tcW w:w="2032" w:type="dxa"/>
            <w:gridSpan w:val="2"/>
            <w:tcBorders>
              <w:top w:val="single" w:sz="4" w:space="0" w:color="002060"/>
              <w:left w:val="nil"/>
              <w:bottom w:val="single" w:sz="4" w:space="0" w:color="002060"/>
              <w:right w:val="single" w:sz="4" w:space="0" w:color="002060"/>
            </w:tcBorders>
            <w:shd w:val="clear" w:color="auto" w:fill="DEEAF6" w:themeFill="accent5" w:themeFillTint="33"/>
            <w:vAlign w:val="center"/>
          </w:tcPr>
          <w:p w14:paraId="3A6BFE1F" w14:textId="3BF73648" w:rsidR="00C074AD" w:rsidRPr="007B0815" w:rsidRDefault="00C074AD" w:rsidP="00C074AD">
            <w:pPr>
              <w:rPr>
                <w:rFonts w:cstheme="minorHAnsi"/>
                <w:color w:val="000000" w:themeColor="text1"/>
                <w:sz w:val="18"/>
                <w:szCs w:val="18"/>
              </w:rPr>
            </w:pPr>
            <w:r>
              <w:rPr>
                <w:rFonts w:cstheme="minorHAnsi"/>
                <w:color w:val="000000" w:themeColor="text1"/>
                <w:sz w:val="18"/>
                <w:szCs w:val="18"/>
              </w:rPr>
              <w:t>79%</w:t>
            </w:r>
          </w:p>
        </w:tc>
      </w:tr>
      <w:tr w:rsidR="00C074AD" w:rsidRPr="00A95162" w14:paraId="6DD07F2B" w14:textId="77777777" w:rsidTr="00397C50">
        <w:trPr>
          <w:trHeight w:val="36"/>
          <w:jc w:val="center"/>
        </w:trPr>
        <w:tc>
          <w:tcPr>
            <w:tcW w:w="2874" w:type="dxa"/>
            <w:tcBorders>
              <w:top w:val="single" w:sz="4" w:space="0" w:color="002060"/>
              <w:left w:val="single" w:sz="4" w:space="0" w:color="002060"/>
              <w:bottom w:val="single" w:sz="4" w:space="0" w:color="002060"/>
              <w:right w:val="nil"/>
            </w:tcBorders>
            <w:shd w:val="clear" w:color="auto" w:fill="DEEAF6" w:themeFill="accent5" w:themeFillTint="33"/>
            <w:vAlign w:val="center"/>
          </w:tcPr>
          <w:p w14:paraId="797C5DF6" w14:textId="1D5376F1"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SSC</w:t>
            </w:r>
          </w:p>
        </w:tc>
        <w:tc>
          <w:tcPr>
            <w:tcW w:w="4677" w:type="dxa"/>
            <w:gridSpan w:val="5"/>
            <w:tcBorders>
              <w:top w:val="single" w:sz="4" w:space="0" w:color="002060"/>
              <w:left w:val="nil"/>
              <w:bottom w:val="single" w:sz="4" w:space="0" w:color="002060"/>
              <w:right w:val="nil"/>
            </w:tcBorders>
            <w:shd w:val="clear" w:color="auto" w:fill="DEEAF6" w:themeFill="accent5" w:themeFillTint="33"/>
            <w:vAlign w:val="center"/>
          </w:tcPr>
          <w:p w14:paraId="332D9C3B" w14:textId="7C853BBC" w:rsidR="00C074AD" w:rsidRPr="007B0815" w:rsidRDefault="00C074AD" w:rsidP="00C074AD">
            <w:pPr>
              <w:rPr>
                <w:rFonts w:cstheme="minorHAnsi"/>
                <w:color w:val="000000" w:themeColor="text1"/>
                <w:sz w:val="18"/>
                <w:szCs w:val="18"/>
              </w:rPr>
            </w:pPr>
            <w:r w:rsidRPr="007B0815">
              <w:rPr>
                <w:rFonts w:cstheme="minorHAnsi"/>
                <w:color w:val="000000" w:themeColor="text1"/>
                <w:sz w:val="18"/>
                <w:szCs w:val="18"/>
              </w:rPr>
              <w:t>St. Francis’ College (ICSE), Lucknow</w:t>
            </w:r>
          </w:p>
        </w:tc>
        <w:tc>
          <w:tcPr>
            <w:tcW w:w="1843" w:type="dxa"/>
            <w:tcBorders>
              <w:top w:val="single" w:sz="4" w:space="0" w:color="002060"/>
              <w:left w:val="nil"/>
              <w:bottom w:val="single" w:sz="4" w:space="0" w:color="002060"/>
              <w:right w:val="nil"/>
            </w:tcBorders>
            <w:shd w:val="clear" w:color="auto" w:fill="DEEAF6" w:themeFill="accent5" w:themeFillTint="33"/>
            <w:vAlign w:val="center"/>
          </w:tcPr>
          <w:p w14:paraId="77CF52A1" w14:textId="09C84566" w:rsidR="00C074AD" w:rsidRPr="007B0815" w:rsidRDefault="00402A43" w:rsidP="00C074AD">
            <w:pPr>
              <w:rPr>
                <w:rFonts w:cstheme="minorHAnsi"/>
                <w:color w:val="000000" w:themeColor="text1"/>
                <w:sz w:val="18"/>
                <w:szCs w:val="18"/>
              </w:rPr>
            </w:pPr>
            <w:r>
              <w:rPr>
                <w:rFonts w:cstheme="minorHAnsi"/>
                <w:color w:val="000000" w:themeColor="text1"/>
                <w:sz w:val="18"/>
                <w:szCs w:val="18"/>
              </w:rPr>
              <w:t>2008</w:t>
            </w:r>
          </w:p>
        </w:tc>
        <w:tc>
          <w:tcPr>
            <w:tcW w:w="2032" w:type="dxa"/>
            <w:gridSpan w:val="2"/>
            <w:tcBorders>
              <w:top w:val="single" w:sz="4" w:space="0" w:color="002060"/>
              <w:left w:val="nil"/>
              <w:bottom w:val="single" w:sz="4" w:space="0" w:color="002060"/>
              <w:right w:val="single" w:sz="4" w:space="0" w:color="002060"/>
            </w:tcBorders>
            <w:shd w:val="clear" w:color="auto" w:fill="DEEAF6" w:themeFill="accent5" w:themeFillTint="33"/>
            <w:vAlign w:val="center"/>
          </w:tcPr>
          <w:p w14:paraId="227140D2" w14:textId="15EA369C" w:rsidR="00C074AD" w:rsidRPr="007B0815" w:rsidRDefault="00C074AD" w:rsidP="00C074AD">
            <w:pPr>
              <w:rPr>
                <w:rFonts w:cstheme="minorHAnsi"/>
                <w:color w:val="000000" w:themeColor="text1"/>
                <w:sz w:val="18"/>
                <w:szCs w:val="18"/>
              </w:rPr>
            </w:pPr>
            <w:r>
              <w:rPr>
                <w:rFonts w:cstheme="minorHAnsi"/>
                <w:color w:val="000000" w:themeColor="text1"/>
                <w:sz w:val="18"/>
                <w:szCs w:val="18"/>
              </w:rPr>
              <w:t>87%</w:t>
            </w:r>
          </w:p>
        </w:tc>
      </w:tr>
    </w:tbl>
    <w:p w14:paraId="23C4C691" w14:textId="77777777" w:rsidR="003B5DB5" w:rsidRPr="00A95162" w:rsidRDefault="003B5DB5" w:rsidP="00626782">
      <w:pPr>
        <w:spacing w:after="0"/>
        <w:rPr>
          <w:rFonts w:cstheme="minorHAnsi"/>
        </w:rPr>
      </w:pPr>
    </w:p>
    <w:sectPr w:rsidR="003B5DB5" w:rsidRPr="00A95162" w:rsidSect="00626782">
      <w:pgSz w:w="12240" w:h="15840"/>
      <w:pgMar w:top="36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EFC8" w14:textId="77777777" w:rsidR="009E4EFF" w:rsidRDefault="009E4EFF" w:rsidP="00E30330">
      <w:pPr>
        <w:spacing w:after="0" w:line="240" w:lineRule="auto"/>
      </w:pPr>
      <w:r>
        <w:separator/>
      </w:r>
    </w:p>
  </w:endnote>
  <w:endnote w:type="continuationSeparator" w:id="0">
    <w:p w14:paraId="616591D9" w14:textId="77777777" w:rsidR="009E4EFF" w:rsidRDefault="009E4EFF" w:rsidP="00E3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ECF6" w14:textId="77777777" w:rsidR="009E4EFF" w:rsidRDefault="009E4EFF" w:rsidP="00E30330">
      <w:pPr>
        <w:spacing w:after="0" w:line="240" w:lineRule="auto"/>
      </w:pPr>
      <w:r>
        <w:separator/>
      </w:r>
    </w:p>
  </w:footnote>
  <w:footnote w:type="continuationSeparator" w:id="0">
    <w:p w14:paraId="489EEC62" w14:textId="77777777" w:rsidR="009E4EFF" w:rsidRDefault="009E4EFF" w:rsidP="00E30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4AA"/>
    <w:multiLevelType w:val="hybridMultilevel"/>
    <w:tmpl w:val="CAA2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B3F"/>
    <w:multiLevelType w:val="hybridMultilevel"/>
    <w:tmpl w:val="258A8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753B1"/>
    <w:multiLevelType w:val="hybridMultilevel"/>
    <w:tmpl w:val="82A09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7485E"/>
    <w:multiLevelType w:val="hybridMultilevel"/>
    <w:tmpl w:val="26529D52"/>
    <w:lvl w:ilvl="0" w:tplc="2CA644A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2B3354"/>
    <w:multiLevelType w:val="hybridMultilevel"/>
    <w:tmpl w:val="767CEFA8"/>
    <w:lvl w:ilvl="0" w:tplc="40090001">
      <w:start w:val="1"/>
      <w:numFmt w:val="bullet"/>
      <w:lvlText w:val=""/>
      <w:lvlJc w:val="left"/>
      <w:pPr>
        <w:ind w:left="720" w:hanging="360"/>
      </w:pPr>
      <w:rPr>
        <w:rFonts w:ascii="Symbol" w:hAnsi="Symbol" w:hint="default"/>
        <w:color w:val="404040" w:themeColor="text1" w:themeTint="BF"/>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3524614">
    <w:abstractNumId w:val="3"/>
  </w:num>
  <w:num w:numId="2" w16cid:durableId="1792094233">
    <w:abstractNumId w:val="2"/>
  </w:num>
  <w:num w:numId="3" w16cid:durableId="1577085052">
    <w:abstractNumId w:val="5"/>
  </w:num>
  <w:num w:numId="4" w16cid:durableId="1547519724">
    <w:abstractNumId w:val="1"/>
  </w:num>
  <w:num w:numId="5" w16cid:durableId="1929919822">
    <w:abstractNumId w:val="4"/>
  </w:num>
  <w:num w:numId="6" w16cid:durableId="192795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F1"/>
    <w:rsid w:val="00055B76"/>
    <w:rsid w:val="00061853"/>
    <w:rsid w:val="000C5DA7"/>
    <w:rsid w:val="000F6297"/>
    <w:rsid w:val="00110C47"/>
    <w:rsid w:val="00165084"/>
    <w:rsid w:val="001A38E9"/>
    <w:rsid w:val="001B672B"/>
    <w:rsid w:val="001E229F"/>
    <w:rsid w:val="001F37BF"/>
    <w:rsid w:val="001F5A92"/>
    <w:rsid w:val="001F7EFF"/>
    <w:rsid w:val="00203095"/>
    <w:rsid w:val="00277280"/>
    <w:rsid w:val="002C7862"/>
    <w:rsid w:val="002C7CBF"/>
    <w:rsid w:val="0033572A"/>
    <w:rsid w:val="00351FC6"/>
    <w:rsid w:val="00376A1F"/>
    <w:rsid w:val="00384A55"/>
    <w:rsid w:val="0038692F"/>
    <w:rsid w:val="00397C50"/>
    <w:rsid w:val="003A1ABF"/>
    <w:rsid w:val="003B5DB5"/>
    <w:rsid w:val="003B6FC0"/>
    <w:rsid w:val="003D07BD"/>
    <w:rsid w:val="003D3D42"/>
    <w:rsid w:val="00402A43"/>
    <w:rsid w:val="00412468"/>
    <w:rsid w:val="00495785"/>
    <w:rsid w:val="00496294"/>
    <w:rsid w:val="004B4D9B"/>
    <w:rsid w:val="004C3172"/>
    <w:rsid w:val="004D4BBE"/>
    <w:rsid w:val="004D522C"/>
    <w:rsid w:val="004E0990"/>
    <w:rsid w:val="004E7390"/>
    <w:rsid w:val="005031B3"/>
    <w:rsid w:val="0052788A"/>
    <w:rsid w:val="00550161"/>
    <w:rsid w:val="00556CC1"/>
    <w:rsid w:val="005966E8"/>
    <w:rsid w:val="005A6F7E"/>
    <w:rsid w:val="005B6F0E"/>
    <w:rsid w:val="005C787A"/>
    <w:rsid w:val="005D1E58"/>
    <w:rsid w:val="005F06C8"/>
    <w:rsid w:val="00616BA7"/>
    <w:rsid w:val="00626782"/>
    <w:rsid w:val="006926F0"/>
    <w:rsid w:val="006A41E0"/>
    <w:rsid w:val="006B2A22"/>
    <w:rsid w:val="006C7478"/>
    <w:rsid w:val="0070627F"/>
    <w:rsid w:val="00715F81"/>
    <w:rsid w:val="007241E7"/>
    <w:rsid w:val="007338DE"/>
    <w:rsid w:val="00746AEF"/>
    <w:rsid w:val="0075535A"/>
    <w:rsid w:val="00787961"/>
    <w:rsid w:val="007A24F0"/>
    <w:rsid w:val="007A4A29"/>
    <w:rsid w:val="007B0815"/>
    <w:rsid w:val="007C1059"/>
    <w:rsid w:val="0080698C"/>
    <w:rsid w:val="00841F5B"/>
    <w:rsid w:val="008556F3"/>
    <w:rsid w:val="00887B62"/>
    <w:rsid w:val="008B0B5B"/>
    <w:rsid w:val="008B3F9E"/>
    <w:rsid w:val="008C0091"/>
    <w:rsid w:val="008C6A70"/>
    <w:rsid w:val="009129F5"/>
    <w:rsid w:val="00942361"/>
    <w:rsid w:val="00942953"/>
    <w:rsid w:val="0095375B"/>
    <w:rsid w:val="009A73E5"/>
    <w:rsid w:val="009D68A1"/>
    <w:rsid w:val="009E4EFF"/>
    <w:rsid w:val="00A10801"/>
    <w:rsid w:val="00A20D39"/>
    <w:rsid w:val="00A3111E"/>
    <w:rsid w:val="00A52592"/>
    <w:rsid w:val="00A73DD9"/>
    <w:rsid w:val="00A77A25"/>
    <w:rsid w:val="00A77D77"/>
    <w:rsid w:val="00A8447E"/>
    <w:rsid w:val="00A95162"/>
    <w:rsid w:val="00AE5CC2"/>
    <w:rsid w:val="00B40D9B"/>
    <w:rsid w:val="00B51FF5"/>
    <w:rsid w:val="00B52702"/>
    <w:rsid w:val="00B662DE"/>
    <w:rsid w:val="00B90BFE"/>
    <w:rsid w:val="00B9249F"/>
    <w:rsid w:val="00BC3BD5"/>
    <w:rsid w:val="00BC5F5F"/>
    <w:rsid w:val="00BF07A3"/>
    <w:rsid w:val="00C074AD"/>
    <w:rsid w:val="00C10069"/>
    <w:rsid w:val="00C45E4E"/>
    <w:rsid w:val="00C74B9B"/>
    <w:rsid w:val="00C83C29"/>
    <w:rsid w:val="00CB4FE6"/>
    <w:rsid w:val="00CF254C"/>
    <w:rsid w:val="00D12345"/>
    <w:rsid w:val="00D43225"/>
    <w:rsid w:val="00D70774"/>
    <w:rsid w:val="00D85BDE"/>
    <w:rsid w:val="00DD67E5"/>
    <w:rsid w:val="00DE4B4C"/>
    <w:rsid w:val="00DF3FEE"/>
    <w:rsid w:val="00DF4FBF"/>
    <w:rsid w:val="00E30330"/>
    <w:rsid w:val="00E6545C"/>
    <w:rsid w:val="00E8021F"/>
    <w:rsid w:val="00E90434"/>
    <w:rsid w:val="00ED7664"/>
    <w:rsid w:val="00F004F1"/>
    <w:rsid w:val="00F05EB4"/>
    <w:rsid w:val="00F10688"/>
    <w:rsid w:val="00F23A3F"/>
    <w:rsid w:val="00F40A6A"/>
    <w:rsid w:val="00F45FF4"/>
    <w:rsid w:val="00F63192"/>
    <w:rsid w:val="00F667E7"/>
    <w:rsid w:val="00F811E7"/>
    <w:rsid w:val="00FC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2BADA"/>
  <w15:chartTrackingRefBased/>
  <w15:docId w15:val="{E9D3E8C5-F4F8-484D-9DAB-C8A4D709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9F5"/>
    <w:rPr>
      <w:color w:val="0563C1" w:themeColor="hyperlink"/>
      <w:u w:val="single"/>
    </w:rPr>
  </w:style>
  <w:style w:type="character" w:styleId="UnresolvedMention">
    <w:name w:val="Unresolved Mention"/>
    <w:basedOn w:val="DefaultParagraphFont"/>
    <w:uiPriority w:val="99"/>
    <w:semiHidden/>
    <w:unhideWhenUsed/>
    <w:rsid w:val="009129F5"/>
    <w:rPr>
      <w:color w:val="605E5C"/>
      <w:shd w:val="clear" w:color="auto" w:fill="E1DFDD"/>
    </w:rPr>
  </w:style>
  <w:style w:type="paragraph" w:styleId="ListParagraph">
    <w:name w:val="List Paragraph"/>
    <w:basedOn w:val="Normal"/>
    <w:link w:val="ListParagraphChar"/>
    <w:uiPriority w:val="34"/>
    <w:qFormat/>
    <w:rsid w:val="00746AEF"/>
    <w:pPr>
      <w:ind w:left="720"/>
      <w:contextualSpacing/>
    </w:pPr>
  </w:style>
  <w:style w:type="character" w:customStyle="1" w:styleId="ListParagraphChar">
    <w:name w:val="List Paragraph Char"/>
    <w:link w:val="ListParagraph"/>
    <w:uiPriority w:val="34"/>
    <w:locked/>
    <w:rsid w:val="00F4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4297">
      <w:bodyDiv w:val="1"/>
      <w:marLeft w:val="0"/>
      <w:marRight w:val="0"/>
      <w:marTop w:val="0"/>
      <w:marBottom w:val="0"/>
      <w:divBdr>
        <w:top w:val="none" w:sz="0" w:space="0" w:color="auto"/>
        <w:left w:val="none" w:sz="0" w:space="0" w:color="auto"/>
        <w:bottom w:val="none" w:sz="0" w:space="0" w:color="auto"/>
        <w:right w:val="none" w:sz="0" w:space="0" w:color="auto"/>
      </w:divBdr>
    </w:div>
    <w:div w:id="1322000093">
      <w:bodyDiv w:val="1"/>
      <w:marLeft w:val="0"/>
      <w:marRight w:val="0"/>
      <w:marTop w:val="0"/>
      <w:marBottom w:val="0"/>
      <w:divBdr>
        <w:top w:val="none" w:sz="0" w:space="0" w:color="auto"/>
        <w:left w:val="none" w:sz="0" w:space="0" w:color="auto"/>
        <w:bottom w:val="none" w:sz="0" w:space="0" w:color="auto"/>
        <w:right w:val="none" w:sz="0" w:space="0" w:color="auto"/>
      </w:divBdr>
    </w:div>
    <w:div w:id="15507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hak.Udit816@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udit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Pathak</dc:creator>
  <cp:keywords/>
  <dc:description/>
  <cp:lastModifiedBy>Udit Pathak</cp:lastModifiedBy>
  <cp:revision>29</cp:revision>
  <cp:lastPrinted>2023-05-12T10:20:00Z</cp:lastPrinted>
  <dcterms:created xsi:type="dcterms:W3CDTF">2023-05-12T09:52:00Z</dcterms:created>
  <dcterms:modified xsi:type="dcterms:W3CDTF">2023-05-12T10:22:00Z</dcterms:modified>
</cp:coreProperties>
</file>