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Times New Roman"/>
        </w:rPr>
        <w:t>Exploratory CFTR-Modulator Swelling Analysis in Patient-Derived Intestinal Organoids: a Computational Workflow, Size-Response Reanalysis and Segmentation Benchmark</w:t>
      </w:r>
    </w:p>
    <w:p>
      <w:pPr>
        <w:jc w:val="center"/>
      </w:pPr>
      <w:r>
        <w:rPr>
          <w:rFonts w:ascii="Times New Roman" w:hAnsi="Times New Roman" w:eastAsia="Times New Roman"/>
        </w:rPr>
        <w:t>MEGA-PROGRAM-27, Item 3 - Udita Phookan (program owner); computational work by an AI research agent. Working draft of 26 September 2026.</w:t>
      </w:r>
    </w:p>
    <w:p>
      <w:pPr>
        <w:pStyle w:val="Heading1"/>
      </w:pPr>
      <w:r>
        <w:rPr>
          <w:rFonts w:ascii="Times New Roman" w:hAnsi="Times New Roman" w:eastAsia="Times New Roman"/>
        </w:rPr>
        <w:t>Abstract</w:t>
      </w:r>
    </w:p>
    <w:p>
      <w:pPr>
        <w:spacing w:after="120"/>
        <w:jc w:val="both"/>
      </w:pPr>
      <w:r>
        <w:rPr>
          <w:rFonts w:ascii="Times New Roman" w:hAnsi="Times New Roman" w:eastAsia="Times New Roman"/>
        </w:rPr>
        <w:t>Current interpretation. A preregistered donor-block reanalysis with a locked pre-scoring amendment supports a positive treatment-by-starting-size interaction within the same public accession. The original sign-only matched-block and no-forskolin specificity tests remain negative. This does not establish independent replication, a CFTR-specific mechanism, or a patient-level diagnostic. A nominally split-separated segmentation v2 crossed the published AP50 point estimate by a thin margin, but a later pixel-level audit found repeated fields of view across train, validation and evaluation files. We withdraw the independent benchmark-beat interpretation and require acquisition-group-separated retraining and new evaluation. Detailed gates and caveats are in Sections 4.3f and 4.5c.</w:t>
      </w:r>
    </w:p>
    <w:p>
      <w:pPr>
        <w:spacing w:after="120"/>
        <w:jc w:val="both"/>
      </w:pPr>
      <w:r>
        <w:rPr>
          <w:rFonts w:ascii="Times New Roman" w:hAnsi="Times New Roman" w:eastAsia="Times New Roman"/>
        </w:rPr>
        <w:t>The forskolin-induced swelling (FIS) assay on patient-derived intestinal organoids has been studied as an in-vitro guide to CFTR-modulator response; this work does not establish a patient-level predictor. Standard pipelines sum organoid area per well, so any dependence of the response on organoid size is averaged away. We re-analysed the public single-organoid OrgaSegment data (17 CF donors, per-organoid area before and after forskolin) with a biophysical swelling model and a DMSO-controlled, donor-matched design.</w:t>
      </w:r>
    </w:p>
    <w:p>
      <w:pPr>
        <w:spacing w:after="120"/>
        <w:jc w:val="both"/>
      </w:pPr>
      <w:r>
        <w:rPr>
          <w:rFonts w:ascii="Times New Roman" w:hAnsi="Times New Roman" w:eastAsia="Times New Roman"/>
        </w:rPr>
        <w:t>Finding (candidate). In this accession, estimated modulator-induced swelling is lower in the smallest tracked organoids and approaches a plateau across larger size bins; this is a post hoc descriptive curve, not a validated biological threshold. For elexacaftor/tezacaftor/ivacaftor (Trikafta) the drug-minus-DMSO log-swelling effect rises from 0.336 [0.262, 0.405] in the smallest size octile to a plateau near 0.55-0.64; top minus bottom 0.251 [0.184, 0.323] (donor bootstrap). Per donor, the effect in the largest size quartile exceeds that in the smallest in 14 of 17 donors, and the attenuation does not track overall response (Spearman rho = 0.24, p = 0.35). Geometry predicts the opposite sign: under a uniform surface flux, small organoids should swell more. Area noise also biases the slope negative. So the effect is unlikely to be a simple uniform-area-noise artefact under the tested model; track-selection bias and source-specific confounding remain unbounded. Stronger matched-block and no-forskolin specificity tests fail, so this is neither donor-general nor CFTR-stimulation-specific evidence.</w:t>
      </w:r>
    </w:p>
    <w:p>
      <w:pPr>
        <w:spacing w:after="120"/>
        <w:jc w:val="both"/>
      </w:pPr>
      <w:r>
        <w:rPr>
          <w:rFonts w:ascii="Times New Roman" w:hAnsi="Times New Roman" w:eastAsia="Times New Roman"/>
        </w:rPr>
        <w:t>Preserved negatives and subsequent checks. The first sign-only donor-block H1 was 9/12 positive (p=0.073), failing its gate; a paired zero-forskolin specificity H1 was 3/11 positive (p=0.967), also failing. Size correction did not improve per-donor separation. A later, differently preregistered magnitude-aware exact donor sign-flip and mixed model both met their locked positive-direction thresholds within this accession. The clean train-only first U-Net failed at author-scored AP50 0.73867; a separately fine-tuned, pre-frozen v2 reached 0.761108 versus the published rounded 0.76. The apparent benchmark crossing is not an independent holdout result because repeated fields of view span splits. Neither it nor the size reanalysis establishes clinical utility or a universal biological mechanism.</w:t>
      </w:r>
    </w:p>
    <w:p>
      <w:pPr>
        <w:spacing w:after="120"/>
        <w:jc w:val="both"/>
      </w:pPr>
      <w:r>
        <w:rPr>
          <w:rFonts w:ascii="Times New Roman" w:hAnsi="Times New Roman" w:eastAsia="Times New Roman"/>
        </w:rPr>
        <w:t>Fidelity. Scoring 151 organoid GEO series against GTEx, cultured fibroblasts are the most common best match. A GEOparse sample-level audit shows this 'culture-fibroblast attractor' comes mostly from non-organoid samples in organoid-titled series: on 45 strictly organoid series it falls to 9-29%. We retract it as a general organoid property.</w:t>
      </w:r>
    </w:p>
    <w:p>
      <w:pPr>
        <w:pStyle w:val="Heading1"/>
      </w:pPr>
      <w:r>
        <w:rPr>
          <w:rFonts w:ascii="Times New Roman" w:hAnsi="Times New Roman" w:eastAsia="Times New Roman"/>
        </w:rPr>
        <w:t>1. Introduction</w:t>
      </w:r>
    </w:p>
    <w:p>
      <w:pPr>
        <w:spacing w:after="120"/>
        <w:jc w:val="both"/>
      </w:pPr>
      <w:r>
        <w:rPr>
          <w:rFonts w:ascii="Times New Roman" w:hAnsi="Times New Roman" w:eastAsia="Times New Roman"/>
        </w:rPr>
        <w:t>CFTR moves chloride and bicarbonate across the apical membrane of epithelial cells; water follows, and in a closed organoid the lumen swells. Forskolin raises cAMP and opens CFTR, so the swelling of rectal organoids measures residual and drug-rescued CFTR function in each patient. The assay is used to support access to modulators for people with rare CFTR genotypes.</w:t>
      </w:r>
    </w:p>
    <w:p>
      <w:pPr>
        <w:spacing w:after="120"/>
        <w:jc w:val="both"/>
      </w:pPr>
      <w:r>
        <w:rPr>
          <w:rFonts w:ascii="Times New Roman" w:hAnsi="Times New Roman" w:eastAsia="Times New Roman"/>
        </w:rPr>
        <w:t>Organoids in a well vary in size by more than an order of magnitude. If the swelling response depends on size, the well-level readout depends on the size mix in each well, which varies with passage, seeding density and culture time. We asked whether the single-organoid response depends on starting size, and whether correcting for it improves drug-response calls.</w:t>
      </w:r>
    </w:p>
    <w:p>
      <w:pPr>
        <w:pStyle w:val="Heading1"/>
      </w:pPr>
      <w:r>
        <w:rPr>
          <w:rFonts w:ascii="Times New Roman" w:hAnsi="Times New Roman" w:eastAsia="Times New Roman"/>
        </w:rPr>
        <w:t>2. Biophysical swelling twin</w:t>
      </w:r>
    </w:p>
    <w:p>
      <w:pPr>
        <w:spacing w:after="120"/>
        <w:jc w:val="both"/>
      </w:pPr>
      <w:r>
        <w:rPr>
          <w:rFonts w:ascii="Times New Roman" w:hAnsi="Times New Roman" w:eastAsia="Times New Roman"/>
        </w:rPr>
        <w:t>Treat an organoid as a near-spherical shell with volume V and projected area A, V proportional to A^(3/2). Let net secretion scale as a power of volume:</w:t>
      </w:r>
    </w:p>
    <w:p>
      <w:pPr>
        <w:jc w:val="center"/>
      </w:pPr>
      <w:r>
        <w:rPr>
          <w:rFonts w:ascii="Times New Roman" w:hAnsi="Times New Roman" w:eastAsia="Times New Roman"/>
          <w:i/>
        </w:rPr>
        <w:t>dV/dt = k V^alpha</w:t>
      </w:r>
      <w:r>
        <w:rPr>
          <w:rFonts w:ascii="Times New Roman" w:hAnsi="Times New Roman" w:eastAsia="Times New Roman"/>
        </w:rPr>
        <w:tab/>
        <w:tab/>
        <w:t>(1)</w:t>
      </w:r>
    </w:p>
    <w:p>
      <w:pPr>
        <w:spacing w:after="120"/>
        <w:jc w:val="both"/>
      </w:pPr>
      <w:r>
        <w:rPr>
          <w:rFonts w:ascii="Times New Roman" w:hAnsi="Times New Roman" w:eastAsia="Times New Roman"/>
        </w:rPr>
        <w:t>For alpha != 1 the solution over an assay window t is</w:t>
      </w:r>
    </w:p>
    <w:p>
      <w:pPr>
        <w:jc w:val="center"/>
      </w:pPr>
      <w:r>
        <w:rPr>
          <w:rFonts w:ascii="Times New Roman" w:hAnsi="Times New Roman" w:eastAsia="Times New Roman"/>
          <w:i/>
        </w:rPr>
        <w:t>V_1^(1-alpha) = V_0^(1-alpha) + (1 - alpha) k t</w:t>
      </w:r>
      <w:r>
        <w:rPr>
          <w:rFonts w:ascii="Times New Roman" w:hAnsi="Times New Roman" w:eastAsia="Times New Roman"/>
        </w:rPr>
        <w:tab/>
        <w:tab/>
        <w:t>(2)</w:t>
      </w:r>
    </w:p>
    <w:p>
      <w:pPr>
        <w:spacing w:after="120"/>
        <w:jc w:val="both"/>
      </w:pPr>
      <w:r>
        <w:rPr>
          <w:rFonts w:ascii="Times New Roman" w:hAnsi="Times New Roman" w:eastAsia="Times New Roman"/>
        </w:rPr>
        <w:t>and the observed area fold change is s = A_1/A_0 = (V_1/V_0)^(2/3). For small responses,</w:t>
      </w:r>
    </w:p>
    <w:p>
      <w:pPr>
        <w:jc w:val="center"/>
      </w:pPr>
      <w:r>
        <w:rPr>
          <w:rFonts w:ascii="Times New Roman" w:hAnsi="Times New Roman" w:eastAsia="Times New Roman"/>
          <w:i/>
        </w:rPr>
        <w:t>log s ≈ (2/3) k t V_0^(alpha - 1)</w:t>
      </w:r>
      <w:r>
        <w:rPr>
          <w:rFonts w:ascii="Times New Roman" w:hAnsi="Times New Roman" w:eastAsia="Times New Roman"/>
        </w:rPr>
        <w:tab/>
        <w:tab/>
        <w:t>(3)</w:t>
      </w:r>
    </w:p>
    <w:p>
      <w:pPr>
        <w:spacing w:after="120"/>
        <w:jc w:val="both"/>
      </w:pPr>
      <w:r>
        <w:rPr>
          <w:rFonts w:ascii="Times New Roman" w:hAnsi="Times New Roman" w:eastAsia="Times New Roman"/>
        </w:rPr>
        <w:t>For a strictly positive response (s &gt; 1), the idealized model implies the local slope of log(log s) on log A_0 carries the sign of alpha - 1:</w:t>
      </w:r>
    </w:p>
    <w:p>
      <w:pPr>
        <w:jc w:val="center"/>
      </w:pPr>
      <w:r>
        <w:rPr>
          <w:rFonts w:ascii="Times New Roman" w:hAnsi="Times New Roman" w:eastAsia="Times New Roman"/>
          <w:i/>
        </w:rPr>
        <w:t>d log(log s) / d log A_0 = (3/2)(alpha - 1)</w:t>
      </w:r>
      <w:r>
        <w:rPr>
          <w:rFonts w:ascii="Times New Roman" w:hAnsi="Times New Roman" w:eastAsia="Times New Roman"/>
        </w:rPr>
        <w:tab/>
        <w:tab/>
        <w:t>(4)</w:t>
      </w:r>
    </w:p>
    <w:p>
      <w:pPr>
        <w:spacing w:after="120"/>
        <w:jc w:val="both"/>
      </w:pPr>
      <w:r>
        <w:rPr>
          <w:rFonts w:ascii="Times New Roman" w:hAnsi="Times New Roman" w:eastAsia="Times New Roman"/>
        </w:rPr>
        <w:t>Surface-limited secretion (constant flux per unit apical area) gives alpha = 2/3 and a negative slope: small organoids swell more in relative terms. Size-invariant secretion gives alpha = 1 and zero slope in this idealized model. We do NOT fit log(log s): it is undefined when s &lt;= 1, as occurs in 1,520 of 14,783 positive-forskolin observations (10.3%). Instead our empirical within-well regression is</w:t>
      </w:r>
    </w:p>
    <w:p>
      <w:pPr>
        <w:jc w:val="center"/>
      </w:pPr>
      <w:r>
        <w:rPr>
          <w:rFonts w:ascii="Times New Roman" w:hAnsi="Times New Roman" w:eastAsia="Times New Roman"/>
          <w:i/>
        </w:rPr>
        <w:t>log s_ow = a_w + b ( log A0_ow - mean_w log A0 ) + e_ow</w:t>
      </w:r>
      <w:r>
        <w:rPr>
          <w:rFonts w:ascii="Times New Roman" w:hAnsi="Times New Roman" w:eastAsia="Times New Roman"/>
        </w:rPr>
        <w:tab/>
        <w:tab/>
        <w:t>(5)</w:t>
      </w:r>
    </w:p>
    <w:p>
      <w:pPr>
        <w:spacing w:after="120"/>
        <w:jc w:val="both"/>
      </w:pPr>
      <w:r>
        <w:rPr>
          <w:rFonts w:ascii="Times New Roman" w:hAnsi="Times New Roman" w:eastAsia="Times New Roman"/>
        </w:rPr>
        <w:t>A positive empirical b has the same directional prediction only for positive responses under the idealized model; it does not estimate alpha and can reflect non-secretion mechanisms, especially for s &lt;= 1. With a well intercept a_w absorbing donor, plate and well effects, measurement noise in A0 enters both sides with opposite sign (s = A1/A0), which biases b downward under independent zero-mean log-area errors u at baseline and endpoint, with latent log baseline size x_true:</w:t>
      </w:r>
    </w:p>
    <w:p>
      <w:pPr>
        <w:jc w:val="center"/>
      </w:pPr>
      <w:r>
        <w:rPr>
          <w:rFonts w:ascii="Times New Roman" w:hAnsi="Times New Roman" w:eastAsia="Times New Roman"/>
          <w:i/>
        </w:rPr>
        <w:t>E[ b-hat ] ≈ (b Var(x_true) - Var(u)) / (Var(x_true) + Var(u)),   x = log A0 = x_true + u</w:t>
      </w:r>
      <w:r>
        <w:rPr>
          <w:rFonts w:ascii="Times New Roman" w:hAnsi="Times New Roman" w:eastAsia="Times New Roman"/>
        </w:rPr>
        <w:tab/>
        <w:tab/>
        <w:t>(6)</w:t>
      </w:r>
    </w:p>
    <w:p>
      <w:pPr>
        <w:spacing w:after="120"/>
        <w:jc w:val="both"/>
      </w:pPr>
      <w:r>
        <w:rPr>
          <w:rFonts w:ascii="Times New Roman" w:hAnsi="Times New Roman" w:eastAsia="Times New Roman"/>
        </w:rPr>
        <w:t>Thus a positive observed b is conservative only under this independent-error model; correlated or size-dependent segmentation and track selection can reverse the bias. The donor-matched drug effect per size bin k is</w:t>
      </w:r>
    </w:p>
    <w:p>
      <w:pPr>
        <w:jc w:val="center"/>
      </w:pPr>
      <w:r>
        <w:rPr>
          <w:rFonts w:ascii="Times New Roman" w:hAnsi="Times New Roman" w:eastAsia="Times New Roman"/>
          <w:i/>
        </w:rPr>
        <w:t>Delta_k = mean_{o in drug, bin k} log s_o - mean_{o in DMSO, bin k} log s_o</w:t>
      </w:r>
      <w:r>
        <w:rPr>
          <w:rFonts w:ascii="Times New Roman" w:hAnsi="Times New Roman" w:eastAsia="Times New Roman"/>
        </w:rPr>
        <w:tab/>
        <w:tab/>
        <w:t>(7)</w:t>
      </w:r>
    </w:p>
    <w:p>
      <w:pPr>
        <w:spacing w:after="120"/>
        <w:jc w:val="both"/>
      </w:pPr>
      <w:r>
        <w:rPr>
          <w:rFonts w:ascii="Times New Roman" w:hAnsi="Times New Roman" w:eastAsia="Times New Roman"/>
        </w:rPr>
        <w:t>and the attenuation statistic is Delta_top - Delta_bottom, with 95% intervals from a donor-level bootstrap:</w:t>
      </w:r>
    </w:p>
    <w:p>
      <w:pPr>
        <w:jc w:val="center"/>
      </w:pPr>
      <w:r>
        <w:rPr>
          <w:rFonts w:ascii="Times New Roman" w:hAnsi="Times New Roman" w:eastAsia="Times New Roman"/>
          <w:i/>
        </w:rPr>
        <w:t>CI_95 = [Q_0.025, Q_0.975] of { Delta*_top - Delta*_bottom }, donors resampled with replacement</w:t>
      </w:r>
      <w:r>
        <w:rPr>
          <w:rFonts w:ascii="Times New Roman" w:hAnsi="Times New Roman" w:eastAsia="Times New Roman"/>
        </w:rPr>
        <w:tab/>
        <w:tab/>
        <w:t>(8)</w:t>
      </w:r>
    </w:p>
    <w:p>
      <w:pPr>
        <w:spacing w:after="120"/>
        <w:jc w:val="both"/>
      </w:pPr>
      <w:r>
        <w:rPr>
          <w:rFonts w:ascii="Times New Roman" w:hAnsi="Times New Roman" w:eastAsia="Times New Roman"/>
        </w:rPr>
        <w:t>Segmentation quality is scored by average precision at IoU 0.5, as in OrgaSegment:</w:t>
      </w:r>
    </w:p>
    <w:p>
      <w:pPr>
        <w:jc w:val="center"/>
      </w:pPr>
      <w:r>
        <w:rPr>
          <w:rFonts w:ascii="Times New Roman" w:hAnsi="Times New Roman" w:eastAsia="Times New Roman"/>
          <w:i/>
        </w:rPr>
        <w:t>AP_50 = TP / (TP + FP + FN),   match if IoU(P, G) = |P ∩ G| / |P union G| &gt;= 0.5</w:t>
      </w:r>
      <w:r>
        <w:rPr>
          <w:rFonts w:ascii="Times New Roman" w:hAnsi="Times New Roman" w:eastAsia="Times New Roman"/>
        </w:rPr>
        <w:tab/>
        <w:tab/>
        <w:t>(9)</w:t>
      </w:r>
    </w:p>
    <w:p>
      <w:pPr>
        <w:pStyle w:val="Heading1"/>
      </w:pPr>
      <w:r>
        <w:rPr>
          <w:rFonts w:ascii="Times New Roman" w:hAnsi="Times New Roman" w:eastAsia="Times New Roman"/>
        </w:rPr>
        <w:t>3. Data</w:t>
      </w:r>
    </w:p>
    <w:p>
      <w:r>
        <w:rPr>
          <w:rFonts w:ascii="Times New Roman" w:hAnsi="Times New Roman" w:eastAsia="Times New Roman"/>
          <w:b/>
        </w:rPr>
        <w:t>Table 1. Dataset manifest. Four distinct Zenodo accessions are shown: the DIS and FIS files are two assay tables under the SAME accession 10610438, not two datasets. The ledger has 168 primary-used accession entries across imaging, FIS and transcriptomic analyses; separate Drevinek-group releases may overlap patients and are not individual-object replication.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w:t>
            </w:r>
          </w:p>
        </w:tc>
        <w:tc>
          <w:tcPr>
            <w:tcW w:type="dxa" w:w="1728"/>
          </w:tcPr>
          <w:p>
            <w:r>
              <w:rPr>
                <w:rFonts w:ascii="Times New Roman" w:hAnsi="Times New Roman" w:eastAsia="Times New Roman"/>
              </w:rPr>
              <w:t>dataset</w:t>
            </w:r>
          </w:p>
        </w:tc>
        <w:tc>
          <w:tcPr>
            <w:tcW w:type="dxa" w:w="1728"/>
          </w:tcPr>
          <w:p>
            <w:r>
              <w:rPr>
                <w:rFonts w:ascii="Times New Roman" w:hAnsi="Times New Roman" w:eastAsia="Times New Roman"/>
              </w:rPr>
              <w:t>source / accession</w:t>
            </w:r>
          </w:p>
        </w:tc>
        <w:tc>
          <w:tcPr>
            <w:tcW w:type="dxa" w:w="1728"/>
          </w:tcPr>
          <w:p>
            <w:r>
              <w:rPr>
                <w:rFonts w:ascii="Times New Roman" w:hAnsi="Times New Roman" w:eastAsia="Times New Roman"/>
              </w:rPr>
              <w:t>content</w:t>
            </w:r>
          </w:p>
        </w:tc>
        <w:tc>
          <w:tcPr>
            <w:tcW w:type="dxa" w:w="1728"/>
          </w:tcPr>
          <w:p>
            <w:r>
              <w:rPr>
                <w:rFonts w:ascii="Times New Roman" w:hAnsi="Times New Roman" w:eastAsia="Times New Roman"/>
              </w:rPr>
              <w:t>use</w:t>
            </w:r>
          </w:p>
        </w:tc>
      </w:tr>
      <w:tr>
        <w:tc>
          <w:tcPr>
            <w:tcW w:type="dxa" w:w="1728"/>
          </w:tcPr>
          <w:p>
            <w:r>
              <w:rPr>
                <w:rFonts w:ascii="Times New Roman" w:hAnsi="Times New Roman" w:eastAsia="Times New Roman"/>
              </w:rPr>
              <w:t>1</w:t>
            </w:r>
          </w:p>
        </w:tc>
        <w:tc>
          <w:tcPr>
            <w:tcW w:type="dxa" w:w="1728"/>
          </w:tcPr>
          <w:p>
            <w:r>
              <w:rPr>
                <w:rFonts w:ascii="Times New Roman" w:hAnsi="Times New Roman" w:eastAsia="Times New Roman"/>
              </w:rPr>
              <w:t>OrgaSegment DIS single-organoid measurements</w:t>
            </w:r>
          </w:p>
        </w:tc>
        <w:tc>
          <w:tcPr>
            <w:tcW w:type="dxa" w:w="1728"/>
          </w:tcPr>
          <w:p>
            <w:r>
              <w:rPr>
                <w:rFonts w:ascii="Times New Roman" w:hAnsi="Times New Roman" w:eastAsia="Times New Roman"/>
              </w:rPr>
              <w:t>Zenodo 10610438 (Lefferts et al. 2024)</w:t>
            </w:r>
          </w:p>
        </w:tc>
        <w:tc>
          <w:tcPr>
            <w:tcW w:type="dxa" w:w="1728"/>
          </w:tcPr>
          <w:p>
            <w:r>
              <w:rPr>
                <w:rFonts w:ascii="Times New Roman" w:hAnsi="Times New Roman" w:eastAsia="Times New Roman"/>
              </w:rPr>
              <w:t>per-organoid A0/A1, 17 donors, 4 conditions</w:t>
            </w:r>
          </w:p>
        </w:tc>
        <w:tc>
          <w:tcPr>
            <w:tcW w:type="dxa" w:w="1728"/>
          </w:tcPr>
          <w:p>
            <w:r>
              <w:rPr>
                <w:rFonts w:ascii="Times New Roman" w:hAnsi="Times New Roman" w:eastAsia="Times New Roman"/>
              </w:rPr>
              <w:t>size-dependence analysis</w:t>
            </w:r>
          </w:p>
        </w:tc>
      </w:tr>
      <w:tr>
        <w:tc>
          <w:tcPr>
            <w:tcW w:type="dxa" w:w="1728"/>
          </w:tcPr>
          <w:p>
            <w:r>
              <w:rPr>
                <w:rFonts w:ascii="Times New Roman" w:hAnsi="Times New Roman" w:eastAsia="Times New Roman"/>
              </w:rPr>
              <w:t>2</w:t>
            </w:r>
          </w:p>
        </w:tc>
        <w:tc>
          <w:tcPr>
            <w:tcW w:type="dxa" w:w="1728"/>
          </w:tcPr>
          <w:p>
            <w:r>
              <w:rPr>
                <w:rFonts w:ascii="Times New Roman" w:hAnsi="Times New Roman" w:eastAsia="Times New Roman"/>
              </w:rPr>
              <w:t>OrgaSegment FIS database</w:t>
            </w:r>
          </w:p>
        </w:tc>
        <w:tc>
          <w:tcPr>
            <w:tcW w:type="dxa" w:w="1728"/>
          </w:tcPr>
          <w:p>
            <w:r>
              <w:rPr>
                <w:rFonts w:ascii="Times New Roman" w:hAnsi="Times New Roman" w:eastAsia="Times New Roman"/>
              </w:rPr>
              <w:t>Zenodo 10610438</w:t>
            </w:r>
          </w:p>
        </w:tc>
        <w:tc>
          <w:tcPr>
            <w:tcW w:type="dxa" w:w="1728"/>
          </w:tcPr>
          <w:p>
            <w:r>
              <w:rPr>
                <w:rFonts w:ascii="Times New Roman" w:hAnsi="Times New Roman" w:eastAsia="Times New Roman"/>
              </w:rPr>
              <w:t>well-level area, 7 time points, 868 rows</w:t>
            </w:r>
          </w:p>
        </w:tc>
        <w:tc>
          <w:tcPr>
            <w:tcW w:type="dxa" w:w="1728"/>
          </w:tcPr>
          <w:p>
            <w:r>
              <w:rPr>
                <w:rFonts w:ascii="Times New Roman" w:hAnsi="Times New Roman" w:eastAsia="Times New Roman"/>
              </w:rPr>
              <w:t>replication attempt (not possible)</w:t>
            </w:r>
          </w:p>
        </w:tc>
      </w:tr>
      <w:tr>
        <w:tc>
          <w:tcPr>
            <w:tcW w:type="dxa" w:w="1728"/>
          </w:tcPr>
          <w:p>
            <w:r>
              <w:rPr>
                <w:rFonts w:ascii="Times New Roman" w:hAnsi="Times New Roman" w:eastAsia="Times New Roman"/>
              </w:rPr>
              <w:t>3</w:t>
            </w:r>
          </w:p>
        </w:tc>
        <w:tc>
          <w:tcPr>
            <w:tcW w:type="dxa" w:w="1728"/>
          </w:tcPr>
          <w:p>
            <w:r>
              <w:rPr>
                <w:rFonts w:ascii="Times New Roman" w:hAnsi="Times New Roman" w:eastAsia="Times New Roman"/>
              </w:rPr>
              <w:t>OrgaSegment annotated images</w:t>
            </w:r>
          </w:p>
        </w:tc>
        <w:tc>
          <w:tcPr>
            <w:tcW w:type="dxa" w:w="1728"/>
          </w:tcPr>
          <w:p>
            <w:r>
              <w:rPr>
                <w:rFonts w:ascii="Times New Roman" w:hAnsi="Times New Roman" w:eastAsia="Times New Roman"/>
              </w:rPr>
              <w:t>Zenodo 10278229</w:t>
            </w:r>
          </w:p>
        </w:tc>
        <w:tc>
          <w:tcPr>
            <w:tcW w:type="dxa" w:w="1728"/>
          </w:tcPr>
          <w:p>
            <w:r>
              <w:rPr>
                <w:rFonts w:ascii="Times New Roman" w:hAnsi="Times New Roman" w:eastAsia="Times New Roman"/>
              </w:rPr>
              <w:t>train/val/eval images with instance masks</w:t>
            </w:r>
          </w:p>
        </w:tc>
        <w:tc>
          <w:tcPr>
            <w:tcW w:type="dxa" w:w="1728"/>
          </w:tcPr>
          <w:p>
            <w:r>
              <w:rPr>
                <w:rFonts w:ascii="Times New Roman" w:hAnsi="Times New Roman" w:eastAsia="Times New Roman"/>
              </w:rPr>
              <w:t>U-Net segmentation benchmark</w:t>
            </w:r>
          </w:p>
        </w:tc>
      </w:tr>
      <w:tr>
        <w:tc>
          <w:tcPr>
            <w:tcW w:type="dxa" w:w="1728"/>
          </w:tcPr>
          <w:p>
            <w:r>
              <w:rPr>
                <w:rFonts w:ascii="Times New Roman" w:hAnsi="Times New Roman" w:eastAsia="Times New Roman"/>
              </w:rPr>
              <w:t>4</w:t>
            </w:r>
          </w:p>
        </w:tc>
        <w:tc>
          <w:tcPr>
            <w:tcW w:type="dxa" w:w="1728"/>
          </w:tcPr>
          <w:p>
            <w:r>
              <w:rPr>
                <w:rFonts w:ascii="Times New Roman" w:hAnsi="Times New Roman" w:eastAsia="Times New Roman"/>
              </w:rPr>
              <w:t>Drevinek intestinal FIS cohort</w:t>
            </w:r>
          </w:p>
        </w:tc>
        <w:tc>
          <w:tcPr>
            <w:tcW w:type="dxa" w:w="1728"/>
          </w:tcPr>
          <w:p>
            <w:r>
              <w:rPr>
                <w:rFonts w:ascii="Times New Roman" w:hAnsi="Times New Roman" w:eastAsia="Times New Roman"/>
              </w:rPr>
              <w:t>Zenodo 4771466</w:t>
            </w:r>
          </w:p>
        </w:tc>
        <w:tc>
          <w:tcPr>
            <w:tcW w:type="dxa" w:w="1728"/>
          </w:tcPr>
          <w:p>
            <w:r>
              <w:rPr>
                <w:rFonts w:ascii="Times New Roman" w:hAnsi="Times New Roman" w:eastAsia="Times New Roman"/>
              </w:rPr>
              <w:t>20 patient IDs, 54 plates, well-level 0-60 minute area series</w:t>
            </w:r>
          </w:p>
        </w:tc>
        <w:tc>
          <w:tcPr>
            <w:tcW w:type="dxa" w:w="1728"/>
          </w:tcPr>
          <w:p>
            <w:r>
              <w:rPr>
                <w:rFonts w:ascii="Times New Roman" w:hAnsi="Times New Roman" w:eastAsia="Times New Roman"/>
              </w:rPr>
              <w:t>triple-vs-double treatment ranking</w:t>
            </w:r>
          </w:p>
        </w:tc>
      </w:tr>
      <w:tr>
        <w:tc>
          <w:tcPr>
            <w:tcW w:type="dxa" w:w="1728"/>
          </w:tcPr>
          <w:p>
            <w:r>
              <w:rPr>
                <w:rFonts w:ascii="Times New Roman" w:hAnsi="Times New Roman" w:eastAsia="Times New Roman"/>
              </w:rPr>
              <w:t>5</w:t>
            </w:r>
          </w:p>
        </w:tc>
        <w:tc>
          <w:tcPr>
            <w:tcW w:type="dxa" w:w="1728"/>
          </w:tcPr>
          <w:p>
            <w:r>
              <w:rPr>
                <w:rFonts w:ascii="Times New Roman" w:hAnsi="Times New Roman" w:eastAsia="Times New Roman"/>
              </w:rPr>
              <w:t>Borek-Dohalska intestinal FIS cohort</w:t>
            </w:r>
          </w:p>
        </w:tc>
        <w:tc>
          <w:tcPr>
            <w:tcW w:type="dxa" w:w="1728"/>
          </w:tcPr>
          <w:p>
            <w:r>
              <w:rPr>
                <w:rFonts w:ascii="Times New Roman" w:hAnsi="Times New Roman" w:eastAsia="Times New Roman"/>
              </w:rPr>
              <w:t>Zenodo 15754800</w:t>
            </w:r>
          </w:p>
        </w:tc>
        <w:tc>
          <w:tcPr>
            <w:tcW w:type="dxa" w:w="1728"/>
          </w:tcPr>
          <w:p>
            <w:r>
              <w:rPr>
                <w:rFonts w:ascii="Times New Roman" w:hAnsi="Times New Roman" w:eastAsia="Times New Roman"/>
              </w:rPr>
              <w:t>12 patient IDs, 33 plates, well-level areas; possible overlap with 4771466</w:t>
            </w:r>
          </w:p>
        </w:tc>
        <w:tc>
          <w:tcPr>
            <w:tcW w:type="dxa" w:w="1728"/>
          </w:tcPr>
          <w:p>
            <w:r>
              <w:rPr>
                <w:rFonts w:ascii="Times New Roman" w:hAnsi="Times New Roman" w:eastAsia="Times New Roman"/>
              </w:rPr>
              <w:t>negative VTI-vs-ETI ranking test</w:t>
            </w:r>
          </w:p>
        </w:tc>
      </w:tr>
    </w:tbl>
    <w:p>
      <w:pPr>
        <w:pStyle w:val="Heading1"/>
      </w:pPr>
      <w:r>
        <w:rPr>
          <w:rFonts w:ascii="Times New Roman" w:hAnsi="Times New Roman" w:eastAsia="Times New Roman"/>
        </w:rPr>
        <w:t>4. Results</w:t>
      </w:r>
    </w:p>
    <w:p>
      <w:pPr>
        <w:pStyle w:val="Heading2"/>
      </w:pPr>
      <w:r>
        <w:rPr>
          <w:rFonts w:ascii="Times New Roman" w:hAnsi="Times New Roman" w:eastAsia="Times New Roman"/>
        </w:rPr>
        <w:t>4.1 Within-well size slopes</w:t>
      </w:r>
    </w:p>
    <w:p>
      <w:r>
        <w:rPr>
          <w:rFonts w:ascii="Times New Roman" w:hAnsi="Times New Roman" w:eastAsia="Times New Roman"/>
          <w:b/>
        </w:rPr>
        <w:t>Table 2. Within-well slope of log fold change on centred log A0 (forskolin &gt; 0). Well-cluster bootstrap, 500 resamples.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condition</w:t>
            </w:r>
          </w:p>
        </w:tc>
        <w:tc>
          <w:tcPr>
            <w:tcW w:type="dxa" w:w="1440"/>
          </w:tcPr>
          <w:p>
            <w:r>
              <w:rPr>
                <w:rFonts w:ascii="Times New Roman" w:hAnsi="Times New Roman" w:eastAsia="Times New Roman"/>
              </w:rPr>
              <w:t>organoids</w:t>
            </w:r>
          </w:p>
        </w:tc>
        <w:tc>
          <w:tcPr>
            <w:tcW w:type="dxa" w:w="1440"/>
          </w:tcPr>
          <w:p>
            <w:r>
              <w:rPr>
                <w:rFonts w:ascii="Times New Roman" w:hAnsi="Times New Roman" w:eastAsia="Times New Roman"/>
              </w:rPr>
              <w:t>wells</w:t>
            </w:r>
          </w:p>
        </w:tc>
        <w:tc>
          <w:tcPr>
            <w:tcW w:type="dxa" w:w="1440"/>
          </w:tcPr>
          <w:p>
            <w:r>
              <w:rPr>
                <w:rFonts w:ascii="Times New Roman" w:hAnsi="Times New Roman" w:eastAsia="Times New Roman"/>
              </w:rPr>
              <w:t>slope b</w:t>
            </w:r>
          </w:p>
        </w:tc>
        <w:tc>
          <w:tcPr>
            <w:tcW w:type="dxa" w:w="1440"/>
          </w:tcPr>
          <w:p>
            <w:r>
              <w:rPr>
                <w:rFonts w:ascii="Times New Roman" w:hAnsi="Times New Roman" w:eastAsia="Times New Roman"/>
              </w:rPr>
              <w:t>95% CI</w:t>
            </w:r>
          </w:p>
        </w:tc>
        <w:tc>
          <w:tcPr>
            <w:tcW w:type="dxa" w:w="1440"/>
          </w:tcPr>
          <w:p>
            <w:r>
              <w:rPr>
                <w:rFonts w:ascii="Times New Roman" w:hAnsi="Times New Roman" w:eastAsia="Times New Roman"/>
              </w:rPr>
              <w:t>donors b&gt;0</w:t>
            </w:r>
          </w:p>
        </w:tc>
      </w:tr>
      <w:tr>
        <w:tc>
          <w:tcPr>
            <w:tcW w:type="dxa" w:w="1440"/>
          </w:tcPr>
          <w:p>
            <w:r>
              <w:rPr>
                <w:rFonts w:ascii="Times New Roman" w:hAnsi="Times New Roman" w:eastAsia="Times New Roman"/>
              </w:rPr>
              <w:t>DMSO</w:t>
            </w:r>
          </w:p>
        </w:tc>
        <w:tc>
          <w:tcPr>
            <w:tcW w:type="dxa" w:w="1440"/>
          </w:tcPr>
          <w:p>
            <w:r>
              <w:rPr>
                <w:rFonts w:ascii="Times New Roman" w:hAnsi="Times New Roman" w:eastAsia="Times New Roman"/>
              </w:rPr>
              <w:t>3810</w:t>
            </w:r>
          </w:p>
        </w:tc>
        <w:tc>
          <w:tcPr>
            <w:tcW w:type="dxa" w:w="1440"/>
          </w:tcPr>
          <w:p>
            <w:r>
              <w:rPr>
                <w:rFonts w:ascii="Times New Roman" w:hAnsi="Times New Roman" w:eastAsia="Times New Roman"/>
              </w:rPr>
              <w:t>94</w:t>
            </w:r>
          </w:p>
        </w:tc>
        <w:tc>
          <w:tcPr>
            <w:tcW w:type="dxa" w:w="1440"/>
          </w:tcPr>
          <w:p>
            <w:r>
              <w:rPr>
                <w:rFonts w:ascii="Times New Roman" w:hAnsi="Times New Roman" w:eastAsia="Times New Roman"/>
              </w:rPr>
              <w:t>0.011</w:t>
            </w:r>
          </w:p>
        </w:tc>
        <w:tc>
          <w:tcPr>
            <w:tcW w:type="dxa" w:w="1440"/>
          </w:tcPr>
          <w:p>
            <w:r>
              <w:rPr>
                <w:rFonts w:ascii="Times New Roman" w:hAnsi="Times New Roman" w:eastAsia="Times New Roman"/>
              </w:rPr>
              <w:t>[-0.002, 0.028]</w:t>
            </w:r>
          </w:p>
        </w:tc>
        <w:tc>
          <w:tcPr>
            <w:tcW w:type="dxa" w:w="1440"/>
          </w:tcPr>
          <w:p>
            <w:r>
              <w:rPr>
                <w:rFonts w:ascii="Times New Roman" w:hAnsi="Times New Roman" w:eastAsia="Times New Roman"/>
              </w:rPr>
              <w:t>12/17</w:t>
            </w:r>
          </w:p>
        </w:tc>
      </w:tr>
      <w:tr>
        <w:tc>
          <w:tcPr>
            <w:tcW w:type="dxa" w:w="1440"/>
          </w:tcPr>
          <w:p>
            <w:r>
              <w:rPr>
                <w:rFonts w:ascii="Times New Roman" w:hAnsi="Times New Roman" w:eastAsia="Times New Roman"/>
              </w:rPr>
              <w:t>VX770</w:t>
            </w:r>
          </w:p>
        </w:tc>
        <w:tc>
          <w:tcPr>
            <w:tcW w:type="dxa" w:w="1440"/>
          </w:tcPr>
          <w:p>
            <w:r>
              <w:rPr>
                <w:rFonts w:ascii="Times New Roman" w:hAnsi="Times New Roman" w:eastAsia="Times New Roman"/>
              </w:rPr>
              <w:t>1496</w:t>
            </w:r>
          </w:p>
        </w:tc>
        <w:tc>
          <w:tcPr>
            <w:tcW w:type="dxa" w:w="1440"/>
          </w:tcPr>
          <w:p>
            <w:r>
              <w:rPr>
                <w:rFonts w:ascii="Times New Roman" w:hAnsi="Times New Roman" w:eastAsia="Times New Roman"/>
              </w:rPr>
              <w:t>30</w:t>
            </w:r>
          </w:p>
        </w:tc>
        <w:tc>
          <w:tcPr>
            <w:tcW w:type="dxa" w:w="1440"/>
          </w:tcPr>
          <w:p>
            <w:r>
              <w:rPr>
                <w:rFonts w:ascii="Times New Roman" w:hAnsi="Times New Roman" w:eastAsia="Times New Roman"/>
              </w:rPr>
              <w:t>0.226</w:t>
            </w:r>
          </w:p>
        </w:tc>
        <w:tc>
          <w:tcPr>
            <w:tcW w:type="dxa" w:w="1440"/>
          </w:tcPr>
          <w:p>
            <w:r>
              <w:rPr>
                <w:rFonts w:ascii="Times New Roman" w:hAnsi="Times New Roman" w:eastAsia="Times New Roman"/>
              </w:rPr>
              <w:t>[0.185, 0.269]</w:t>
            </w:r>
          </w:p>
        </w:tc>
        <w:tc>
          <w:tcPr>
            <w:tcW w:type="dxa" w:w="1440"/>
          </w:tcPr>
          <w:p>
            <w:r>
              <w:rPr>
                <w:rFonts w:ascii="Times New Roman" w:hAnsi="Times New Roman" w:eastAsia="Times New Roman"/>
              </w:rPr>
              <w:t>5/5</w:t>
            </w:r>
          </w:p>
        </w:tc>
      </w:tr>
      <w:tr>
        <w:tc>
          <w:tcPr>
            <w:tcW w:type="dxa" w:w="1440"/>
          </w:tcPr>
          <w:p>
            <w:r>
              <w:rPr>
                <w:rFonts w:ascii="Times New Roman" w:hAnsi="Times New Roman" w:eastAsia="Times New Roman"/>
              </w:rPr>
              <w:t>VX661+VX770</w:t>
            </w:r>
          </w:p>
        </w:tc>
        <w:tc>
          <w:tcPr>
            <w:tcW w:type="dxa" w:w="1440"/>
          </w:tcPr>
          <w:p>
            <w:r>
              <w:rPr>
                <w:rFonts w:ascii="Times New Roman" w:hAnsi="Times New Roman" w:eastAsia="Times New Roman"/>
              </w:rPr>
              <w:t>4493</w:t>
            </w:r>
          </w:p>
        </w:tc>
        <w:tc>
          <w:tcPr>
            <w:tcW w:type="dxa" w:w="1440"/>
          </w:tcPr>
          <w:p>
            <w:r>
              <w:rPr>
                <w:rFonts w:ascii="Times New Roman" w:hAnsi="Times New Roman" w:eastAsia="Times New Roman"/>
              </w:rPr>
              <w:t>112</w:t>
            </w:r>
          </w:p>
        </w:tc>
        <w:tc>
          <w:tcPr>
            <w:tcW w:type="dxa" w:w="1440"/>
          </w:tcPr>
          <w:p>
            <w:r>
              <w:rPr>
                <w:rFonts w:ascii="Times New Roman" w:hAnsi="Times New Roman" w:eastAsia="Times New Roman"/>
              </w:rPr>
              <w:t>0.042</w:t>
            </w:r>
          </w:p>
        </w:tc>
        <w:tc>
          <w:tcPr>
            <w:tcW w:type="dxa" w:w="1440"/>
          </w:tcPr>
          <w:p>
            <w:r>
              <w:rPr>
                <w:rFonts w:ascii="Times New Roman" w:hAnsi="Times New Roman" w:eastAsia="Times New Roman"/>
              </w:rPr>
              <w:t>[0.028, 0.056]</w:t>
            </w:r>
          </w:p>
        </w:tc>
        <w:tc>
          <w:tcPr>
            <w:tcW w:type="dxa" w:w="1440"/>
          </w:tcPr>
          <w:p>
            <w:r>
              <w:rPr>
                <w:rFonts w:ascii="Times New Roman" w:hAnsi="Times New Roman" w:eastAsia="Times New Roman"/>
              </w:rPr>
              <w:t>12/16</w:t>
            </w:r>
          </w:p>
        </w:tc>
      </w:tr>
      <w:tr>
        <w:tc>
          <w:tcPr>
            <w:tcW w:type="dxa" w:w="1440"/>
          </w:tcPr>
          <w:p>
            <w:r>
              <w:rPr>
                <w:rFonts w:ascii="Times New Roman" w:hAnsi="Times New Roman" w:eastAsia="Times New Roman"/>
              </w:rPr>
              <w:t>VX445+VX661+VX770</w:t>
            </w:r>
          </w:p>
        </w:tc>
        <w:tc>
          <w:tcPr>
            <w:tcW w:type="dxa" w:w="1440"/>
          </w:tcPr>
          <w:p>
            <w:r>
              <w:rPr>
                <w:rFonts w:ascii="Times New Roman" w:hAnsi="Times New Roman" w:eastAsia="Times New Roman"/>
              </w:rPr>
              <w:t>4984</w:t>
            </w:r>
          </w:p>
        </w:tc>
        <w:tc>
          <w:tcPr>
            <w:tcW w:type="dxa" w:w="1440"/>
          </w:tcPr>
          <w:p>
            <w:r>
              <w:rPr>
                <w:rFonts w:ascii="Times New Roman" w:hAnsi="Times New Roman" w:eastAsia="Times New Roman"/>
              </w:rPr>
              <w:t>121</w:t>
            </w:r>
          </w:p>
        </w:tc>
        <w:tc>
          <w:tcPr>
            <w:tcW w:type="dxa" w:w="1440"/>
          </w:tcPr>
          <w:p>
            <w:r>
              <w:rPr>
                <w:rFonts w:ascii="Times New Roman" w:hAnsi="Times New Roman" w:eastAsia="Times New Roman"/>
              </w:rPr>
              <w:t>0.116</w:t>
            </w:r>
          </w:p>
        </w:tc>
        <w:tc>
          <w:tcPr>
            <w:tcW w:type="dxa" w:w="1440"/>
          </w:tcPr>
          <w:p>
            <w:r>
              <w:rPr>
                <w:rFonts w:ascii="Times New Roman" w:hAnsi="Times New Roman" w:eastAsia="Times New Roman"/>
              </w:rPr>
              <w:t>[0.090, 0.142]</w:t>
            </w:r>
          </w:p>
        </w:tc>
        <w:tc>
          <w:tcPr>
            <w:tcW w:type="dxa" w:w="1440"/>
          </w:tcPr>
          <w:p>
            <w:r>
              <w:rPr>
                <w:rFonts w:ascii="Times New Roman" w:hAnsi="Times New Roman" w:eastAsia="Times New Roman"/>
              </w:rPr>
              <w:t>14/17</w:t>
            </w:r>
          </w:p>
        </w:tc>
      </w:tr>
    </w:tbl>
    <w:p>
      <w:pPr>
        <w:spacing w:after="120"/>
        <w:jc w:val="both"/>
      </w:pPr>
      <w:r>
        <w:rPr>
          <w:rFonts w:ascii="Times New Roman" w:hAnsi="Times New Roman" w:eastAsia="Times New Roman"/>
        </w:rPr>
        <w:t>The empirical slope is near zero in DMSO and positive in each modulator group. Its sign contrasts with a simple surface-limited secretion prediction only for strictly positive responses; it does not estimate alpha for the full data, which include shrinking objects. A power-law reading (alpha &gt; 1) was rejected: restricted to organoids above 2,000 px the slope turns negative (Trikafta -0.117), and binned means rise then plateau. A specific simulation of independent, size-invariant segmentation noise on a flat true response gave slopes of -0.002 to -0.055; size-dependent segmentation and differential track retention were not ruled out.</w:t>
      </w:r>
    </w:p>
    <w:p>
      <w:pPr>
        <w:pStyle w:val="Heading2"/>
      </w:pPr>
      <w:r>
        <w:rPr>
          <w:rFonts w:ascii="Times New Roman" w:hAnsi="Times New Roman" w:eastAsia="Times New Roman"/>
        </w:rPr>
        <w:t>4.2 Small-organoid attenuation</w:t>
      </w:r>
    </w:p>
    <w:p>
      <w:pPr>
        <w:jc w:val="center"/>
      </w:pPr>
      <w:r>
        <w:rPr>
          <w:rFonts w:ascii="Times New Roman" w:hAnsi="Times New Roman" w:eastAsia="Times New Roman"/>
        </w:rP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fig_size_attenuation.png"/>
                    <pic:cNvPicPr/>
                  </pic:nvPicPr>
                  <pic:blipFill>
                    <a:blip r:embed="rId9"/>
                    <a:stretch>
                      <a:fillRect/>
                    </a:stretch>
                  </pic:blipFill>
                  <pic:spPr>
                    <a:xfrm>
                      <a:off x="0" y="0"/>
                      <a:ext cx="5486400" cy="3657600"/>
                    </a:xfrm>
                    <a:prstGeom prst="rect"/>
                  </pic:spPr>
                </pic:pic>
              </a:graphicData>
            </a:graphic>
          </wp:inline>
        </w:drawing>
      </w:r>
    </w:p>
    <w:p>
      <w:r>
        <w:rPr>
          <w:rFonts w:ascii="Times New Roman" w:hAnsi="Times New Roman" w:eastAsia="Times New Roman"/>
          <w:i/>
        </w:rPr>
        <w:t>Figure 1. Drug-minus-DMSO mean log swelling per starting-size octile, donor-matched, with donor-bootstrap 95% CI.</w:t>
      </w:r>
    </w:p>
    <w:p>
      <w:r>
        <w:rPr>
          <w:rFonts w:ascii="Times New Roman" w:hAnsi="Times New Roman" w:eastAsia="Times New Roman"/>
          <w:b/>
        </w:rPr>
        <w:t>Table 3. Size-bin drug effects.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modulator</w:t>
            </w:r>
          </w:p>
        </w:tc>
        <w:tc>
          <w:tcPr>
            <w:tcW w:type="dxa" w:w="1728"/>
          </w:tcPr>
          <w:p>
            <w:r>
              <w:rPr>
                <w:rFonts w:ascii="Times New Roman" w:hAnsi="Times New Roman" w:eastAsia="Times New Roman"/>
              </w:rPr>
              <w:t>donors</w:t>
            </w:r>
          </w:p>
        </w:tc>
        <w:tc>
          <w:tcPr>
            <w:tcW w:type="dxa" w:w="1728"/>
          </w:tcPr>
          <w:p>
            <w:r>
              <w:rPr>
                <w:rFonts w:ascii="Times New Roman" w:hAnsi="Times New Roman" w:eastAsia="Times New Roman"/>
              </w:rPr>
              <w:t>smallest octile effect</w:t>
            </w:r>
          </w:p>
        </w:tc>
        <w:tc>
          <w:tcPr>
            <w:tcW w:type="dxa" w:w="1728"/>
          </w:tcPr>
          <w:p>
            <w:r>
              <w:rPr>
                <w:rFonts w:ascii="Times New Roman" w:hAnsi="Times New Roman" w:eastAsia="Times New Roman"/>
              </w:rPr>
              <w:t>plateau</w:t>
            </w:r>
          </w:p>
        </w:tc>
        <w:tc>
          <w:tcPr>
            <w:tcW w:type="dxa" w:w="1728"/>
          </w:tcPr>
          <w:p>
            <w:r>
              <w:rPr>
                <w:rFonts w:ascii="Times New Roman" w:hAnsi="Times New Roman" w:eastAsia="Times New Roman"/>
              </w:rPr>
              <w:t>top minus bottom [95% CI]</w:t>
            </w:r>
          </w:p>
        </w:tc>
      </w:tr>
      <w:tr>
        <w:tc>
          <w:tcPr>
            <w:tcW w:type="dxa" w:w="1728"/>
          </w:tcPr>
          <w:p>
            <w:r>
              <w:rPr>
                <w:rFonts w:ascii="Times New Roman" w:hAnsi="Times New Roman" w:eastAsia="Times New Roman"/>
              </w:rPr>
              <w:t>Trikafta</w:t>
            </w:r>
          </w:p>
        </w:tc>
        <w:tc>
          <w:tcPr>
            <w:tcW w:type="dxa" w:w="1728"/>
          </w:tcPr>
          <w:p>
            <w:r>
              <w:rPr>
                <w:rFonts w:ascii="Times New Roman" w:hAnsi="Times New Roman" w:eastAsia="Times New Roman"/>
              </w:rPr>
              <w:t>17</w:t>
            </w:r>
          </w:p>
        </w:tc>
        <w:tc>
          <w:tcPr>
            <w:tcW w:type="dxa" w:w="1728"/>
          </w:tcPr>
          <w:p>
            <w:r>
              <w:rPr>
                <w:rFonts w:ascii="Times New Roman" w:hAnsi="Times New Roman" w:eastAsia="Times New Roman"/>
              </w:rPr>
              <w:t>0.336 [0.262, 0.405]</w:t>
            </w:r>
          </w:p>
        </w:tc>
        <w:tc>
          <w:tcPr>
            <w:tcW w:type="dxa" w:w="1728"/>
          </w:tcPr>
          <w:p>
            <w:r>
              <w:rPr>
                <w:rFonts w:ascii="Times New Roman" w:hAnsi="Times New Roman" w:eastAsia="Times New Roman"/>
              </w:rPr>
              <w:t>0.55-0.64</w:t>
            </w:r>
          </w:p>
        </w:tc>
        <w:tc>
          <w:tcPr>
            <w:tcW w:type="dxa" w:w="1728"/>
          </w:tcPr>
          <w:p>
            <w:r>
              <w:rPr>
                <w:rFonts w:ascii="Times New Roman" w:hAnsi="Times New Roman" w:eastAsia="Times New Roman"/>
              </w:rPr>
              <w:t>0.251 [0.184, 0.323]</w:t>
            </w:r>
          </w:p>
        </w:tc>
      </w:tr>
      <w:tr>
        <w:tc>
          <w:tcPr>
            <w:tcW w:type="dxa" w:w="1728"/>
          </w:tcPr>
          <w:p>
            <w:r>
              <w:rPr>
                <w:rFonts w:ascii="Times New Roman" w:hAnsi="Times New Roman" w:eastAsia="Times New Roman"/>
              </w:rPr>
              <w:t>VX661+VX770</w:t>
            </w:r>
          </w:p>
        </w:tc>
        <w:tc>
          <w:tcPr>
            <w:tcW w:type="dxa" w:w="1728"/>
          </w:tcPr>
          <w:p>
            <w:r>
              <w:rPr>
                <w:rFonts w:ascii="Times New Roman" w:hAnsi="Times New Roman" w:eastAsia="Times New Roman"/>
              </w:rPr>
              <w:t>16</w:t>
            </w:r>
          </w:p>
        </w:tc>
        <w:tc>
          <w:tcPr>
            <w:tcW w:type="dxa" w:w="1728"/>
          </w:tcPr>
          <w:p>
            <w:r>
              <w:rPr>
                <w:rFonts w:ascii="Times New Roman" w:hAnsi="Times New Roman" w:eastAsia="Times New Roman"/>
              </w:rPr>
              <w:t>0.136</w:t>
            </w:r>
          </w:p>
        </w:tc>
        <w:tc>
          <w:tcPr>
            <w:tcW w:type="dxa" w:w="1728"/>
          </w:tcPr>
          <w:p>
            <w:r>
              <w:rPr>
                <w:rFonts w:ascii="Times New Roman" w:hAnsi="Times New Roman" w:eastAsia="Times New Roman"/>
              </w:rPr>
              <w:t>0.28-0.31</w:t>
            </w:r>
          </w:p>
        </w:tc>
        <w:tc>
          <w:tcPr>
            <w:tcW w:type="dxa" w:w="1728"/>
          </w:tcPr>
          <w:p>
            <w:r>
              <w:rPr>
                <w:rFonts w:ascii="Times New Roman" w:hAnsi="Times New Roman" w:eastAsia="Times New Roman"/>
              </w:rPr>
              <w:t>0.169 [0.081, 0.259]</w:t>
            </w:r>
          </w:p>
        </w:tc>
      </w:tr>
      <w:tr>
        <w:tc>
          <w:tcPr>
            <w:tcW w:type="dxa" w:w="1728"/>
          </w:tcPr>
          <w:p>
            <w:r>
              <w:rPr>
                <w:rFonts w:ascii="Times New Roman" w:hAnsi="Times New Roman" w:eastAsia="Times New Roman"/>
              </w:rPr>
              <w:t>VX770</w:t>
            </w:r>
          </w:p>
        </w:tc>
        <w:tc>
          <w:tcPr>
            <w:tcW w:type="dxa" w:w="1728"/>
          </w:tcPr>
          <w:p>
            <w:r>
              <w:rPr>
                <w:rFonts w:ascii="Times New Roman" w:hAnsi="Times New Roman" w:eastAsia="Times New Roman"/>
              </w:rPr>
              <w:t>5</w:t>
            </w:r>
          </w:p>
        </w:tc>
        <w:tc>
          <w:tcPr>
            <w:tcW w:type="dxa" w:w="1728"/>
          </w:tcPr>
          <w:p>
            <w:r>
              <w:rPr>
                <w:rFonts w:ascii="Times New Roman" w:hAnsi="Times New Roman" w:eastAsia="Times New Roman"/>
              </w:rPr>
              <w:t>-0.153</w:t>
            </w:r>
          </w:p>
        </w:tc>
        <w:tc>
          <w:tcPr>
            <w:tcW w:type="dxa" w:w="1728"/>
          </w:tcPr>
          <w:p>
            <w:r>
              <w:rPr>
                <w:rFonts w:ascii="Times New Roman" w:hAnsi="Times New Roman" w:eastAsia="Times New Roman"/>
              </w:rPr>
              <w:t>0.31-0.42</w:t>
            </w:r>
          </w:p>
        </w:tc>
        <w:tc>
          <w:tcPr>
            <w:tcW w:type="dxa" w:w="1728"/>
          </w:tcPr>
          <w:p>
            <w:r>
              <w:rPr>
                <w:rFonts w:ascii="Times New Roman" w:hAnsi="Times New Roman" w:eastAsia="Times New Roman"/>
              </w:rPr>
              <w:t>0.462 [0.335, 0.572]</w:t>
            </w:r>
          </w:p>
        </w:tc>
      </w:tr>
    </w:tbl>
    <w:p>
      <w:pPr>
        <w:pStyle w:val="Heading2"/>
      </w:pPr>
      <w:r>
        <w:rPr>
          <w:rFonts w:ascii="Times New Roman" w:hAnsi="Times New Roman" w:eastAsia="Times New Roman"/>
        </w:rPr>
        <w:t>4.3 Per-donor consistency</w:t>
      </w:r>
    </w:p>
    <w:p>
      <w:r>
        <w:rPr>
          <w:rFonts w:ascii="Times New Roman" w:hAnsi="Times New Roman" w:eastAsia="Times New Roman"/>
          <w:b/>
        </w:rPr>
        <w:t>Table 4. Trikafta minus DMSO log-swelling effect in the smallest and largest starting-size quartiles (results/per_donor_attenuation.csv).</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donor</w:t>
            </w:r>
          </w:p>
        </w:tc>
        <w:tc>
          <w:tcPr>
            <w:tcW w:type="dxa" w:w="1440"/>
          </w:tcPr>
          <w:p>
            <w:r>
              <w:rPr>
                <w:rFonts w:ascii="Times New Roman" w:hAnsi="Times New Roman" w:eastAsia="Times New Roman"/>
              </w:rPr>
              <w:t>genotype</w:t>
            </w:r>
          </w:p>
        </w:tc>
        <w:tc>
          <w:tcPr>
            <w:tcW w:type="dxa" w:w="1440"/>
          </w:tcPr>
          <w:p>
            <w:r>
              <w:rPr>
                <w:rFonts w:ascii="Times New Roman" w:hAnsi="Times New Roman" w:eastAsia="Times New Roman"/>
              </w:rPr>
              <w:t>eff small</w:t>
            </w:r>
          </w:p>
        </w:tc>
        <w:tc>
          <w:tcPr>
            <w:tcW w:type="dxa" w:w="1440"/>
          </w:tcPr>
          <w:p>
            <w:r>
              <w:rPr>
                <w:rFonts w:ascii="Times New Roman" w:hAnsi="Times New Roman" w:eastAsia="Times New Roman"/>
              </w:rPr>
              <w:t>eff large</w:t>
            </w:r>
          </w:p>
        </w:tc>
        <w:tc>
          <w:tcPr>
            <w:tcW w:type="dxa" w:w="1440"/>
          </w:tcPr>
          <w:p>
            <w:r>
              <w:rPr>
                <w:rFonts w:ascii="Times New Roman" w:hAnsi="Times New Roman" w:eastAsia="Times New Roman"/>
              </w:rPr>
              <w:t>attenuation</w:t>
            </w:r>
          </w:p>
        </w:tc>
        <w:tc>
          <w:tcPr>
            <w:tcW w:type="dxa" w:w="1440"/>
          </w:tcPr>
          <w:p>
            <w:r>
              <w:rPr>
                <w:rFonts w:ascii="Times New Roman" w:hAnsi="Times New Roman" w:eastAsia="Times New Roman"/>
              </w:rPr>
              <w:t>overall</w:t>
            </w:r>
          </w:p>
        </w:tc>
      </w:tr>
      <w:tr>
        <w:tc>
          <w:tcPr>
            <w:tcW w:type="dxa" w:w="1440"/>
          </w:tcPr>
          <w:p>
            <w:r>
              <w:rPr>
                <w:rFonts w:ascii="Times New Roman" w:hAnsi="Times New Roman" w:eastAsia="Times New Roman"/>
              </w:rPr>
              <w:t>PDIO_16</w:t>
            </w:r>
          </w:p>
        </w:tc>
        <w:tc>
          <w:tcPr>
            <w:tcW w:type="dxa" w:w="1440"/>
          </w:tcPr>
          <w:p>
            <w:r>
              <w:rPr>
                <w:rFonts w:ascii="Times New Roman" w:hAnsi="Times New Roman" w:eastAsia="Times New Roman"/>
              </w:rPr>
              <w:t>F508del/R117H</w:t>
            </w:r>
          </w:p>
        </w:tc>
        <w:tc>
          <w:tcPr>
            <w:tcW w:type="dxa" w:w="1440"/>
          </w:tcPr>
          <w:p>
            <w:r>
              <w:rPr>
                <w:rFonts w:ascii="Times New Roman" w:hAnsi="Times New Roman" w:eastAsia="Times New Roman"/>
              </w:rPr>
              <w:t>0.089</w:t>
            </w:r>
          </w:p>
        </w:tc>
        <w:tc>
          <w:tcPr>
            <w:tcW w:type="dxa" w:w="1440"/>
          </w:tcPr>
          <w:p>
            <w:r>
              <w:rPr>
                <w:rFonts w:ascii="Times New Roman" w:hAnsi="Times New Roman" w:eastAsia="Times New Roman"/>
              </w:rPr>
              <w:t>0.082</w:t>
            </w:r>
          </w:p>
        </w:tc>
        <w:tc>
          <w:tcPr>
            <w:tcW w:type="dxa" w:w="1440"/>
          </w:tcPr>
          <w:p>
            <w:r>
              <w:rPr>
                <w:rFonts w:ascii="Times New Roman" w:hAnsi="Times New Roman" w:eastAsia="Times New Roman"/>
              </w:rPr>
              <w:t>-0.007</w:t>
            </w:r>
          </w:p>
        </w:tc>
        <w:tc>
          <w:tcPr>
            <w:tcW w:type="dxa" w:w="1440"/>
          </w:tcPr>
          <w:p>
            <w:r>
              <w:rPr>
                <w:rFonts w:ascii="Times New Roman" w:hAnsi="Times New Roman" w:eastAsia="Times New Roman"/>
              </w:rPr>
              <w:t>0.115</w:t>
            </w:r>
          </w:p>
        </w:tc>
      </w:tr>
      <w:tr>
        <w:tc>
          <w:tcPr>
            <w:tcW w:type="dxa" w:w="1440"/>
          </w:tcPr>
          <w:p>
            <w:r>
              <w:rPr>
                <w:rFonts w:ascii="Times New Roman" w:hAnsi="Times New Roman" w:eastAsia="Times New Roman"/>
              </w:rPr>
              <w:t>PDIO_03</w:t>
            </w:r>
          </w:p>
        </w:tc>
        <w:tc>
          <w:tcPr>
            <w:tcW w:type="dxa" w:w="1440"/>
          </w:tcPr>
          <w:p>
            <w:r>
              <w:rPr>
                <w:rFonts w:ascii="Times New Roman" w:hAnsi="Times New Roman" w:eastAsia="Times New Roman"/>
              </w:rPr>
              <w:t>R1066H/CFTRdele2,3</w:t>
            </w:r>
          </w:p>
        </w:tc>
        <w:tc>
          <w:tcPr>
            <w:tcW w:type="dxa" w:w="1440"/>
          </w:tcPr>
          <w:p>
            <w:r>
              <w:rPr>
                <w:rFonts w:ascii="Times New Roman" w:hAnsi="Times New Roman" w:eastAsia="Times New Roman"/>
              </w:rPr>
              <w:t>0.100</w:t>
            </w:r>
          </w:p>
        </w:tc>
        <w:tc>
          <w:tcPr>
            <w:tcW w:type="dxa" w:w="1440"/>
          </w:tcPr>
          <w:p>
            <w:r>
              <w:rPr>
                <w:rFonts w:ascii="Times New Roman" w:hAnsi="Times New Roman" w:eastAsia="Times New Roman"/>
              </w:rPr>
              <w:t>0.490</w:t>
            </w:r>
          </w:p>
        </w:tc>
        <w:tc>
          <w:tcPr>
            <w:tcW w:type="dxa" w:w="1440"/>
          </w:tcPr>
          <w:p>
            <w:r>
              <w:rPr>
                <w:rFonts w:ascii="Times New Roman" w:hAnsi="Times New Roman" w:eastAsia="Times New Roman"/>
              </w:rPr>
              <w:t>0.390</w:t>
            </w:r>
          </w:p>
        </w:tc>
        <w:tc>
          <w:tcPr>
            <w:tcW w:type="dxa" w:w="1440"/>
          </w:tcPr>
          <w:p>
            <w:r>
              <w:rPr>
                <w:rFonts w:ascii="Times New Roman" w:hAnsi="Times New Roman" w:eastAsia="Times New Roman"/>
              </w:rPr>
              <w:t>0.289</w:t>
            </w:r>
          </w:p>
        </w:tc>
      </w:tr>
      <w:tr>
        <w:tc>
          <w:tcPr>
            <w:tcW w:type="dxa" w:w="1440"/>
          </w:tcPr>
          <w:p>
            <w:r>
              <w:rPr>
                <w:rFonts w:ascii="Times New Roman" w:hAnsi="Times New Roman" w:eastAsia="Times New Roman"/>
              </w:rPr>
              <w:t>PDIO_15</w:t>
            </w:r>
          </w:p>
        </w:tc>
        <w:tc>
          <w:tcPr>
            <w:tcW w:type="dxa" w:w="1440"/>
          </w:tcPr>
          <w:p>
            <w:r>
              <w:rPr>
                <w:rFonts w:ascii="Times New Roman" w:hAnsi="Times New Roman" w:eastAsia="Times New Roman"/>
              </w:rPr>
              <w:t>F508del/R117H</w:t>
            </w:r>
          </w:p>
        </w:tc>
        <w:tc>
          <w:tcPr>
            <w:tcW w:type="dxa" w:w="1440"/>
          </w:tcPr>
          <w:p>
            <w:r>
              <w:rPr>
                <w:rFonts w:ascii="Times New Roman" w:hAnsi="Times New Roman" w:eastAsia="Times New Roman"/>
              </w:rPr>
              <w:t>0.280</w:t>
            </w:r>
          </w:p>
        </w:tc>
        <w:tc>
          <w:tcPr>
            <w:tcW w:type="dxa" w:w="1440"/>
          </w:tcPr>
          <w:p>
            <w:r>
              <w:rPr>
                <w:rFonts w:ascii="Times New Roman" w:hAnsi="Times New Roman" w:eastAsia="Times New Roman"/>
              </w:rPr>
              <w:t>0.497</w:t>
            </w:r>
          </w:p>
        </w:tc>
        <w:tc>
          <w:tcPr>
            <w:tcW w:type="dxa" w:w="1440"/>
          </w:tcPr>
          <w:p>
            <w:r>
              <w:rPr>
                <w:rFonts w:ascii="Times New Roman" w:hAnsi="Times New Roman" w:eastAsia="Times New Roman"/>
              </w:rPr>
              <w:t>0.217</w:t>
            </w:r>
          </w:p>
        </w:tc>
        <w:tc>
          <w:tcPr>
            <w:tcW w:type="dxa" w:w="1440"/>
          </w:tcPr>
          <w:p>
            <w:r>
              <w:rPr>
                <w:rFonts w:ascii="Times New Roman" w:hAnsi="Times New Roman" w:eastAsia="Times New Roman"/>
              </w:rPr>
              <w:t>0.320</w:t>
            </w:r>
          </w:p>
        </w:tc>
      </w:tr>
      <w:tr>
        <w:tc>
          <w:tcPr>
            <w:tcW w:type="dxa" w:w="1440"/>
          </w:tcPr>
          <w:p>
            <w:r>
              <w:rPr>
                <w:rFonts w:ascii="Times New Roman" w:hAnsi="Times New Roman" w:eastAsia="Times New Roman"/>
              </w:rPr>
              <w:t>PDOI_02</w:t>
            </w:r>
          </w:p>
        </w:tc>
        <w:tc>
          <w:tcPr>
            <w:tcW w:type="dxa" w:w="1440"/>
          </w:tcPr>
          <w:p>
            <w:r>
              <w:rPr>
                <w:rFonts w:ascii="Times New Roman" w:hAnsi="Times New Roman" w:eastAsia="Times New Roman"/>
              </w:rPr>
              <w:t>N1303K/c.3035A&gt;C</w:t>
            </w:r>
          </w:p>
        </w:tc>
        <w:tc>
          <w:tcPr>
            <w:tcW w:type="dxa" w:w="1440"/>
          </w:tcPr>
          <w:p>
            <w:r>
              <w:rPr>
                <w:rFonts w:ascii="Times New Roman" w:hAnsi="Times New Roman" w:eastAsia="Times New Roman"/>
              </w:rPr>
              <w:t>0.202</w:t>
            </w:r>
          </w:p>
        </w:tc>
        <w:tc>
          <w:tcPr>
            <w:tcW w:type="dxa" w:w="1440"/>
          </w:tcPr>
          <w:p>
            <w:r>
              <w:rPr>
                <w:rFonts w:ascii="Times New Roman" w:hAnsi="Times New Roman" w:eastAsia="Times New Roman"/>
              </w:rPr>
              <w:t>0.354</w:t>
            </w:r>
          </w:p>
        </w:tc>
        <w:tc>
          <w:tcPr>
            <w:tcW w:type="dxa" w:w="1440"/>
          </w:tcPr>
          <w:p>
            <w:r>
              <w:rPr>
                <w:rFonts w:ascii="Times New Roman" w:hAnsi="Times New Roman" w:eastAsia="Times New Roman"/>
              </w:rPr>
              <w:t>0.152</w:t>
            </w:r>
          </w:p>
        </w:tc>
        <w:tc>
          <w:tcPr>
            <w:tcW w:type="dxa" w:w="1440"/>
          </w:tcPr>
          <w:p>
            <w:r>
              <w:rPr>
                <w:rFonts w:ascii="Times New Roman" w:hAnsi="Times New Roman" w:eastAsia="Times New Roman"/>
              </w:rPr>
              <w:t>0.330</w:t>
            </w:r>
          </w:p>
        </w:tc>
      </w:tr>
      <w:tr>
        <w:tc>
          <w:tcPr>
            <w:tcW w:type="dxa" w:w="1440"/>
          </w:tcPr>
          <w:p>
            <w:r>
              <w:rPr>
                <w:rFonts w:ascii="Times New Roman" w:hAnsi="Times New Roman" w:eastAsia="Times New Roman"/>
              </w:rPr>
              <w:t>PDIO_19</w:t>
            </w:r>
          </w:p>
        </w:tc>
        <w:tc>
          <w:tcPr>
            <w:tcW w:type="dxa" w:w="1440"/>
          </w:tcPr>
          <w:p>
            <w:r>
              <w:rPr>
                <w:rFonts w:ascii="Times New Roman" w:hAnsi="Times New Roman" w:eastAsia="Times New Roman"/>
              </w:rPr>
              <w:t>X/X</w:t>
            </w:r>
          </w:p>
        </w:tc>
        <w:tc>
          <w:tcPr>
            <w:tcW w:type="dxa" w:w="1440"/>
          </w:tcPr>
          <w:p>
            <w:r>
              <w:rPr>
                <w:rFonts w:ascii="Times New Roman" w:hAnsi="Times New Roman" w:eastAsia="Times New Roman"/>
              </w:rPr>
              <w:t>0.606</w:t>
            </w:r>
          </w:p>
        </w:tc>
        <w:tc>
          <w:tcPr>
            <w:tcW w:type="dxa" w:w="1440"/>
          </w:tcPr>
          <w:p>
            <w:r>
              <w:rPr>
                <w:rFonts w:ascii="Times New Roman" w:hAnsi="Times New Roman" w:eastAsia="Times New Roman"/>
              </w:rPr>
              <w:t>0.273</w:t>
            </w:r>
          </w:p>
        </w:tc>
        <w:tc>
          <w:tcPr>
            <w:tcW w:type="dxa" w:w="1440"/>
          </w:tcPr>
          <w:p>
            <w:r>
              <w:rPr>
                <w:rFonts w:ascii="Times New Roman" w:hAnsi="Times New Roman" w:eastAsia="Times New Roman"/>
              </w:rPr>
              <w:t>-0.333</w:t>
            </w:r>
          </w:p>
        </w:tc>
        <w:tc>
          <w:tcPr>
            <w:tcW w:type="dxa" w:w="1440"/>
          </w:tcPr>
          <w:p>
            <w:r>
              <w:rPr>
                <w:rFonts w:ascii="Times New Roman" w:hAnsi="Times New Roman" w:eastAsia="Times New Roman"/>
              </w:rPr>
              <w:t>0.440</w:t>
            </w:r>
          </w:p>
        </w:tc>
      </w:tr>
      <w:tr>
        <w:tc>
          <w:tcPr>
            <w:tcW w:type="dxa" w:w="1440"/>
          </w:tcPr>
          <w:p>
            <w:r>
              <w:rPr>
                <w:rFonts w:ascii="Times New Roman" w:hAnsi="Times New Roman" w:eastAsia="Times New Roman"/>
              </w:rPr>
              <w:t>PDIO_18</w:t>
            </w:r>
          </w:p>
        </w:tc>
        <w:tc>
          <w:tcPr>
            <w:tcW w:type="dxa" w:w="1440"/>
          </w:tcPr>
          <w:p>
            <w:r>
              <w:rPr>
                <w:rFonts w:ascii="Times New Roman" w:hAnsi="Times New Roman" w:eastAsia="Times New Roman"/>
              </w:rPr>
              <w:t>X/X</w:t>
            </w:r>
          </w:p>
        </w:tc>
        <w:tc>
          <w:tcPr>
            <w:tcW w:type="dxa" w:w="1440"/>
          </w:tcPr>
          <w:p>
            <w:r>
              <w:rPr>
                <w:rFonts w:ascii="Times New Roman" w:hAnsi="Times New Roman" w:eastAsia="Times New Roman"/>
              </w:rPr>
              <w:t>0.436</w:t>
            </w:r>
          </w:p>
        </w:tc>
        <w:tc>
          <w:tcPr>
            <w:tcW w:type="dxa" w:w="1440"/>
          </w:tcPr>
          <w:p>
            <w:r>
              <w:rPr>
                <w:rFonts w:ascii="Times New Roman" w:hAnsi="Times New Roman" w:eastAsia="Times New Roman"/>
              </w:rPr>
              <w:t>0.677</w:t>
            </w:r>
          </w:p>
        </w:tc>
        <w:tc>
          <w:tcPr>
            <w:tcW w:type="dxa" w:w="1440"/>
          </w:tcPr>
          <w:p>
            <w:r>
              <w:rPr>
                <w:rFonts w:ascii="Times New Roman" w:hAnsi="Times New Roman" w:eastAsia="Times New Roman"/>
              </w:rPr>
              <w:t>0.241</w:t>
            </w:r>
          </w:p>
        </w:tc>
        <w:tc>
          <w:tcPr>
            <w:tcW w:type="dxa" w:w="1440"/>
          </w:tcPr>
          <w:p>
            <w:r>
              <w:rPr>
                <w:rFonts w:ascii="Times New Roman" w:hAnsi="Times New Roman" w:eastAsia="Times New Roman"/>
              </w:rPr>
              <w:t>0.462</w:t>
            </w:r>
          </w:p>
        </w:tc>
      </w:tr>
      <w:tr>
        <w:tc>
          <w:tcPr>
            <w:tcW w:type="dxa" w:w="1440"/>
          </w:tcPr>
          <w:p>
            <w:r>
              <w:rPr>
                <w:rFonts w:ascii="Times New Roman" w:hAnsi="Times New Roman" w:eastAsia="Times New Roman"/>
              </w:rPr>
              <w:t>PDIO_13</w:t>
            </w:r>
          </w:p>
        </w:tc>
        <w:tc>
          <w:tcPr>
            <w:tcW w:type="dxa" w:w="1440"/>
          </w:tcPr>
          <w:p>
            <w:r>
              <w:rPr>
                <w:rFonts w:ascii="Times New Roman" w:hAnsi="Times New Roman" w:eastAsia="Times New Roman"/>
              </w:rPr>
              <w:t>F508del/S1251N</w:t>
            </w:r>
          </w:p>
        </w:tc>
        <w:tc>
          <w:tcPr>
            <w:tcW w:type="dxa" w:w="1440"/>
          </w:tcPr>
          <w:p>
            <w:r>
              <w:rPr>
                <w:rFonts w:ascii="Times New Roman" w:hAnsi="Times New Roman" w:eastAsia="Times New Roman"/>
              </w:rPr>
              <w:t>0.249</w:t>
            </w:r>
          </w:p>
        </w:tc>
        <w:tc>
          <w:tcPr>
            <w:tcW w:type="dxa" w:w="1440"/>
          </w:tcPr>
          <w:p>
            <w:r>
              <w:rPr>
                <w:rFonts w:ascii="Times New Roman" w:hAnsi="Times New Roman" w:eastAsia="Times New Roman"/>
              </w:rPr>
              <w:t>0.508</w:t>
            </w:r>
          </w:p>
        </w:tc>
        <w:tc>
          <w:tcPr>
            <w:tcW w:type="dxa" w:w="1440"/>
          </w:tcPr>
          <w:p>
            <w:r>
              <w:rPr>
                <w:rFonts w:ascii="Times New Roman" w:hAnsi="Times New Roman" w:eastAsia="Times New Roman"/>
              </w:rPr>
              <w:t>0.259</w:t>
            </w:r>
          </w:p>
        </w:tc>
        <w:tc>
          <w:tcPr>
            <w:tcW w:type="dxa" w:w="1440"/>
          </w:tcPr>
          <w:p>
            <w:r>
              <w:rPr>
                <w:rFonts w:ascii="Times New Roman" w:hAnsi="Times New Roman" w:eastAsia="Times New Roman"/>
              </w:rPr>
              <w:t>0.497</w:t>
            </w:r>
          </w:p>
        </w:tc>
      </w:tr>
      <w:tr>
        <w:tc>
          <w:tcPr>
            <w:tcW w:type="dxa" w:w="1440"/>
          </w:tcPr>
          <w:p>
            <w:r>
              <w:rPr>
                <w:rFonts w:ascii="Times New Roman" w:hAnsi="Times New Roman" w:eastAsia="Times New Roman"/>
              </w:rPr>
              <w:t>PDIO_17</w:t>
            </w:r>
          </w:p>
        </w:tc>
        <w:tc>
          <w:tcPr>
            <w:tcW w:type="dxa" w:w="1440"/>
          </w:tcPr>
          <w:p>
            <w:r>
              <w:rPr>
                <w:rFonts w:ascii="Times New Roman" w:hAnsi="Times New Roman" w:eastAsia="Times New Roman"/>
              </w:rPr>
              <w:t>X/X</w:t>
            </w:r>
          </w:p>
        </w:tc>
        <w:tc>
          <w:tcPr>
            <w:tcW w:type="dxa" w:w="1440"/>
          </w:tcPr>
          <w:p>
            <w:r>
              <w:rPr>
                <w:rFonts w:ascii="Times New Roman" w:hAnsi="Times New Roman" w:eastAsia="Times New Roman"/>
              </w:rPr>
              <w:t>0.570</w:t>
            </w:r>
          </w:p>
        </w:tc>
        <w:tc>
          <w:tcPr>
            <w:tcW w:type="dxa" w:w="1440"/>
          </w:tcPr>
          <w:p>
            <w:r>
              <w:rPr>
                <w:rFonts w:ascii="Times New Roman" w:hAnsi="Times New Roman" w:eastAsia="Times New Roman"/>
              </w:rPr>
              <w:t>0.463</w:t>
            </w:r>
          </w:p>
        </w:tc>
        <w:tc>
          <w:tcPr>
            <w:tcW w:type="dxa" w:w="1440"/>
          </w:tcPr>
          <w:p>
            <w:r>
              <w:rPr>
                <w:rFonts w:ascii="Times New Roman" w:hAnsi="Times New Roman" w:eastAsia="Times New Roman"/>
              </w:rPr>
              <w:t>-0.107</w:t>
            </w:r>
          </w:p>
        </w:tc>
        <w:tc>
          <w:tcPr>
            <w:tcW w:type="dxa" w:w="1440"/>
          </w:tcPr>
          <w:p>
            <w:r>
              <w:rPr>
                <w:rFonts w:ascii="Times New Roman" w:hAnsi="Times New Roman" w:eastAsia="Times New Roman"/>
              </w:rPr>
              <w:t>0.512</w:t>
            </w:r>
          </w:p>
        </w:tc>
      </w:tr>
      <w:tr>
        <w:tc>
          <w:tcPr>
            <w:tcW w:type="dxa" w:w="1440"/>
          </w:tcPr>
          <w:p>
            <w:r>
              <w:rPr>
                <w:rFonts w:ascii="Times New Roman" w:hAnsi="Times New Roman" w:eastAsia="Times New Roman"/>
              </w:rPr>
              <w:t>PDIO_06</w:t>
            </w:r>
          </w:p>
        </w:tc>
        <w:tc>
          <w:tcPr>
            <w:tcW w:type="dxa" w:w="1440"/>
          </w:tcPr>
          <w:p>
            <w:r>
              <w:rPr>
                <w:rFonts w:ascii="Times New Roman" w:hAnsi="Times New Roman" w:eastAsia="Times New Roman"/>
              </w:rPr>
              <w:t>F508del/X</w:t>
            </w:r>
          </w:p>
        </w:tc>
        <w:tc>
          <w:tcPr>
            <w:tcW w:type="dxa" w:w="1440"/>
          </w:tcPr>
          <w:p>
            <w:r>
              <w:rPr>
                <w:rFonts w:ascii="Times New Roman" w:hAnsi="Times New Roman" w:eastAsia="Times New Roman"/>
              </w:rPr>
              <w:t>0.334</w:t>
            </w:r>
          </w:p>
        </w:tc>
        <w:tc>
          <w:tcPr>
            <w:tcW w:type="dxa" w:w="1440"/>
          </w:tcPr>
          <w:p>
            <w:r>
              <w:rPr>
                <w:rFonts w:ascii="Times New Roman" w:hAnsi="Times New Roman" w:eastAsia="Times New Roman"/>
              </w:rPr>
              <w:t>0.699</w:t>
            </w:r>
          </w:p>
        </w:tc>
        <w:tc>
          <w:tcPr>
            <w:tcW w:type="dxa" w:w="1440"/>
          </w:tcPr>
          <w:p>
            <w:r>
              <w:rPr>
                <w:rFonts w:ascii="Times New Roman" w:hAnsi="Times New Roman" w:eastAsia="Times New Roman"/>
              </w:rPr>
              <w:t>0.365</w:t>
            </w:r>
          </w:p>
        </w:tc>
        <w:tc>
          <w:tcPr>
            <w:tcW w:type="dxa" w:w="1440"/>
          </w:tcPr>
          <w:p>
            <w:r>
              <w:rPr>
                <w:rFonts w:ascii="Times New Roman" w:hAnsi="Times New Roman" w:eastAsia="Times New Roman"/>
              </w:rPr>
              <w:t>0.541</w:t>
            </w:r>
          </w:p>
        </w:tc>
      </w:tr>
      <w:tr>
        <w:tc>
          <w:tcPr>
            <w:tcW w:type="dxa" w:w="1440"/>
          </w:tcPr>
          <w:p>
            <w:r>
              <w:rPr>
                <w:rFonts w:ascii="Times New Roman" w:hAnsi="Times New Roman" w:eastAsia="Times New Roman"/>
              </w:rPr>
              <w:t>PDIO_05</w:t>
            </w:r>
          </w:p>
        </w:tc>
        <w:tc>
          <w:tcPr>
            <w:tcW w:type="dxa" w:w="1440"/>
          </w:tcPr>
          <w:p>
            <w:r>
              <w:rPr>
                <w:rFonts w:ascii="Times New Roman" w:hAnsi="Times New Roman" w:eastAsia="Times New Roman"/>
              </w:rPr>
              <w:t>F508del/X</w:t>
            </w:r>
          </w:p>
        </w:tc>
        <w:tc>
          <w:tcPr>
            <w:tcW w:type="dxa" w:w="1440"/>
          </w:tcPr>
          <w:p>
            <w:r>
              <w:rPr>
                <w:rFonts w:ascii="Times New Roman" w:hAnsi="Times New Roman" w:eastAsia="Times New Roman"/>
              </w:rPr>
              <w:t>0.386</w:t>
            </w:r>
          </w:p>
        </w:tc>
        <w:tc>
          <w:tcPr>
            <w:tcW w:type="dxa" w:w="1440"/>
          </w:tcPr>
          <w:p>
            <w:r>
              <w:rPr>
                <w:rFonts w:ascii="Times New Roman" w:hAnsi="Times New Roman" w:eastAsia="Times New Roman"/>
              </w:rPr>
              <w:t>0.784</w:t>
            </w:r>
          </w:p>
        </w:tc>
        <w:tc>
          <w:tcPr>
            <w:tcW w:type="dxa" w:w="1440"/>
          </w:tcPr>
          <w:p>
            <w:r>
              <w:rPr>
                <w:rFonts w:ascii="Times New Roman" w:hAnsi="Times New Roman" w:eastAsia="Times New Roman"/>
              </w:rPr>
              <w:t>0.398</w:t>
            </w:r>
          </w:p>
        </w:tc>
        <w:tc>
          <w:tcPr>
            <w:tcW w:type="dxa" w:w="1440"/>
          </w:tcPr>
          <w:p>
            <w:r>
              <w:rPr>
                <w:rFonts w:ascii="Times New Roman" w:hAnsi="Times New Roman" w:eastAsia="Times New Roman"/>
              </w:rPr>
              <w:t>0.596</w:t>
            </w:r>
          </w:p>
        </w:tc>
      </w:tr>
      <w:tr>
        <w:tc>
          <w:tcPr>
            <w:tcW w:type="dxa" w:w="1440"/>
          </w:tcPr>
          <w:p>
            <w:r>
              <w:rPr>
                <w:rFonts w:ascii="Times New Roman" w:hAnsi="Times New Roman" w:eastAsia="Times New Roman"/>
              </w:rPr>
              <w:t>PDIO_14</w:t>
            </w:r>
          </w:p>
        </w:tc>
        <w:tc>
          <w:tcPr>
            <w:tcW w:type="dxa" w:w="1440"/>
          </w:tcPr>
          <w:p>
            <w:r>
              <w:rPr>
                <w:rFonts w:ascii="Times New Roman" w:hAnsi="Times New Roman" w:eastAsia="Times New Roman"/>
              </w:rPr>
              <w:t>F508del/S1251N</w:t>
            </w:r>
          </w:p>
        </w:tc>
        <w:tc>
          <w:tcPr>
            <w:tcW w:type="dxa" w:w="1440"/>
          </w:tcPr>
          <w:p>
            <w:r>
              <w:rPr>
                <w:rFonts w:ascii="Times New Roman" w:hAnsi="Times New Roman" w:eastAsia="Times New Roman"/>
              </w:rPr>
              <w:t>0.395</w:t>
            </w:r>
          </w:p>
        </w:tc>
        <w:tc>
          <w:tcPr>
            <w:tcW w:type="dxa" w:w="1440"/>
          </w:tcPr>
          <w:p>
            <w:r>
              <w:rPr>
                <w:rFonts w:ascii="Times New Roman" w:hAnsi="Times New Roman" w:eastAsia="Times New Roman"/>
              </w:rPr>
              <w:t>0.749</w:t>
            </w:r>
          </w:p>
        </w:tc>
        <w:tc>
          <w:tcPr>
            <w:tcW w:type="dxa" w:w="1440"/>
          </w:tcPr>
          <w:p>
            <w:r>
              <w:rPr>
                <w:rFonts w:ascii="Times New Roman" w:hAnsi="Times New Roman" w:eastAsia="Times New Roman"/>
              </w:rPr>
              <w:t>0.354</w:t>
            </w:r>
          </w:p>
        </w:tc>
        <w:tc>
          <w:tcPr>
            <w:tcW w:type="dxa" w:w="1440"/>
          </w:tcPr>
          <w:p>
            <w:r>
              <w:rPr>
                <w:rFonts w:ascii="Times New Roman" w:hAnsi="Times New Roman" w:eastAsia="Times New Roman"/>
              </w:rPr>
              <w:t>0.616</w:t>
            </w:r>
          </w:p>
        </w:tc>
      </w:tr>
      <w:tr>
        <w:tc>
          <w:tcPr>
            <w:tcW w:type="dxa" w:w="1440"/>
          </w:tcPr>
          <w:p>
            <w:r>
              <w:rPr>
                <w:rFonts w:ascii="Times New Roman" w:hAnsi="Times New Roman" w:eastAsia="Times New Roman"/>
              </w:rPr>
              <w:t>PDIO_12</w:t>
            </w:r>
          </w:p>
        </w:tc>
        <w:tc>
          <w:tcPr>
            <w:tcW w:type="dxa" w:w="1440"/>
          </w:tcPr>
          <w:p>
            <w:r>
              <w:rPr>
                <w:rFonts w:ascii="Times New Roman" w:hAnsi="Times New Roman" w:eastAsia="Times New Roman"/>
              </w:rPr>
              <w:t>F508del/S1251N</w:t>
            </w:r>
          </w:p>
        </w:tc>
        <w:tc>
          <w:tcPr>
            <w:tcW w:type="dxa" w:w="1440"/>
          </w:tcPr>
          <w:p>
            <w:r>
              <w:rPr>
                <w:rFonts w:ascii="Times New Roman" w:hAnsi="Times New Roman" w:eastAsia="Times New Roman"/>
              </w:rPr>
              <w:t>0.512</w:t>
            </w:r>
          </w:p>
        </w:tc>
        <w:tc>
          <w:tcPr>
            <w:tcW w:type="dxa" w:w="1440"/>
          </w:tcPr>
          <w:p>
            <w:r>
              <w:rPr>
                <w:rFonts w:ascii="Times New Roman" w:hAnsi="Times New Roman" w:eastAsia="Times New Roman"/>
              </w:rPr>
              <w:t>0.800</w:t>
            </w:r>
          </w:p>
        </w:tc>
        <w:tc>
          <w:tcPr>
            <w:tcW w:type="dxa" w:w="1440"/>
          </w:tcPr>
          <w:p>
            <w:r>
              <w:rPr>
                <w:rFonts w:ascii="Times New Roman" w:hAnsi="Times New Roman" w:eastAsia="Times New Roman"/>
              </w:rPr>
              <w:t>0.288</w:t>
            </w:r>
          </w:p>
        </w:tc>
        <w:tc>
          <w:tcPr>
            <w:tcW w:type="dxa" w:w="1440"/>
          </w:tcPr>
          <w:p>
            <w:r>
              <w:rPr>
                <w:rFonts w:ascii="Times New Roman" w:hAnsi="Times New Roman" w:eastAsia="Times New Roman"/>
              </w:rPr>
              <w:t>0.643</w:t>
            </w:r>
          </w:p>
        </w:tc>
      </w:tr>
      <w:tr>
        <w:tc>
          <w:tcPr>
            <w:tcW w:type="dxa" w:w="1440"/>
          </w:tcPr>
          <w:p>
            <w:r>
              <w:rPr>
                <w:rFonts w:ascii="Times New Roman" w:hAnsi="Times New Roman" w:eastAsia="Times New Roman"/>
              </w:rPr>
              <w:t>PDIO_01</w:t>
            </w:r>
          </w:p>
        </w:tc>
        <w:tc>
          <w:tcPr>
            <w:tcW w:type="dxa" w:w="1440"/>
          </w:tcPr>
          <w:p>
            <w:r>
              <w:rPr>
                <w:rFonts w:ascii="Times New Roman" w:hAnsi="Times New Roman" w:eastAsia="Times New Roman"/>
              </w:rPr>
              <w:t>A46D/A46D</w:t>
            </w:r>
          </w:p>
        </w:tc>
        <w:tc>
          <w:tcPr>
            <w:tcW w:type="dxa" w:w="1440"/>
          </w:tcPr>
          <w:p>
            <w:r>
              <w:rPr>
                <w:rFonts w:ascii="Times New Roman" w:hAnsi="Times New Roman" w:eastAsia="Times New Roman"/>
              </w:rPr>
              <w:t>0.537</w:t>
            </w:r>
          </w:p>
        </w:tc>
        <w:tc>
          <w:tcPr>
            <w:tcW w:type="dxa" w:w="1440"/>
          </w:tcPr>
          <w:p>
            <w:r>
              <w:rPr>
                <w:rFonts w:ascii="Times New Roman" w:hAnsi="Times New Roman" w:eastAsia="Times New Roman"/>
              </w:rPr>
              <w:t>0.759</w:t>
            </w:r>
          </w:p>
        </w:tc>
        <w:tc>
          <w:tcPr>
            <w:tcW w:type="dxa" w:w="1440"/>
          </w:tcPr>
          <w:p>
            <w:r>
              <w:rPr>
                <w:rFonts w:ascii="Times New Roman" w:hAnsi="Times New Roman" w:eastAsia="Times New Roman"/>
              </w:rPr>
              <w:t>0.221</w:t>
            </w:r>
          </w:p>
        </w:tc>
        <w:tc>
          <w:tcPr>
            <w:tcW w:type="dxa" w:w="1440"/>
          </w:tcPr>
          <w:p>
            <w:r>
              <w:rPr>
                <w:rFonts w:ascii="Times New Roman" w:hAnsi="Times New Roman" w:eastAsia="Times New Roman"/>
              </w:rPr>
              <w:t>0.698</w:t>
            </w:r>
          </w:p>
        </w:tc>
      </w:tr>
      <w:tr>
        <w:tc>
          <w:tcPr>
            <w:tcW w:type="dxa" w:w="1440"/>
          </w:tcPr>
          <w:p>
            <w:r>
              <w:rPr>
                <w:rFonts w:ascii="Times New Roman" w:hAnsi="Times New Roman" w:eastAsia="Times New Roman"/>
              </w:rPr>
              <w:t>PDIO_11</w:t>
            </w:r>
          </w:p>
        </w:tc>
        <w:tc>
          <w:tcPr>
            <w:tcW w:type="dxa" w:w="1440"/>
          </w:tcPr>
          <w:p>
            <w:r>
              <w:rPr>
                <w:rFonts w:ascii="Times New Roman" w:hAnsi="Times New Roman" w:eastAsia="Times New Roman"/>
              </w:rPr>
              <w:t>F508del/F508del</w:t>
            </w:r>
          </w:p>
        </w:tc>
        <w:tc>
          <w:tcPr>
            <w:tcW w:type="dxa" w:w="1440"/>
          </w:tcPr>
          <w:p>
            <w:r>
              <w:rPr>
                <w:rFonts w:ascii="Times New Roman" w:hAnsi="Times New Roman" w:eastAsia="Times New Roman"/>
              </w:rPr>
              <w:t>0.367</w:t>
            </w:r>
          </w:p>
        </w:tc>
        <w:tc>
          <w:tcPr>
            <w:tcW w:type="dxa" w:w="1440"/>
          </w:tcPr>
          <w:p>
            <w:r>
              <w:rPr>
                <w:rFonts w:ascii="Times New Roman" w:hAnsi="Times New Roman" w:eastAsia="Times New Roman"/>
              </w:rPr>
              <w:t>0.860</w:t>
            </w:r>
          </w:p>
        </w:tc>
        <w:tc>
          <w:tcPr>
            <w:tcW w:type="dxa" w:w="1440"/>
          </w:tcPr>
          <w:p>
            <w:r>
              <w:rPr>
                <w:rFonts w:ascii="Times New Roman" w:hAnsi="Times New Roman" w:eastAsia="Times New Roman"/>
              </w:rPr>
              <w:t>0.493</w:t>
            </w:r>
          </w:p>
        </w:tc>
        <w:tc>
          <w:tcPr>
            <w:tcW w:type="dxa" w:w="1440"/>
          </w:tcPr>
          <w:p>
            <w:r>
              <w:rPr>
                <w:rFonts w:ascii="Times New Roman" w:hAnsi="Times New Roman" w:eastAsia="Times New Roman"/>
              </w:rPr>
              <w:t>0.705</w:t>
            </w:r>
          </w:p>
        </w:tc>
      </w:tr>
      <w:tr>
        <w:tc>
          <w:tcPr>
            <w:tcW w:type="dxa" w:w="1440"/>
          </w:tcPr>
          <w:p>
            <w:r>
              <w:rPr>
                <w:rFonts w:ascii="Times New Roman" w:hAnsi="Times New Roman" w:eastAsia="Times New Roman"/>
              </w:rPr>
              <w:t>PDIO_09</w:t>
            </w:r>
          </w:p>
        </w:tc>
        <w:tc>
          <w:tcPr>
            <w:tcW w:type="dxa" w:w="1440"/>
          </w:tcPr>
          <w:p>
            <w:r>
              <w:rPr>
                <w:rFonts w:ascii="Times New Roman" w:hAnsi="Times New Roman" w:eastAsia="Times New Roman"/>
              </w:rPr>
              <w:t>F508del/F508del</w:t>
            </w:r>
          </w:p>
        </w:tc>
        <w:tc>
          <w:tcPr>
            <w:tcW w:type="dxa" w:w="1440"/>
          </w:tcPr>
          <w:p>
            <w:r>
              <w:rPr>
                <w:rFonts w:ascii="Times New Roman" w:hAnsi="Times New Roman" w:eastAsia="Times New Roman"/>
              </w:rPr>
              <w:t>0.685</w:t>
            </w:r>
          </w:p>
        </w:tc>
        <w:tc>
          <w:tcPr>
            <w:tcW w:type="dxa" w:w="1440"/>
          </w:tcPr>
          <w:p>
            <w:r>
              <w:rPr>
                <w:rFonts w:ascii="Times New Roman" w:hAnsi="Times New Roman" w:eastAsia="Times New Roman"/>
              </w:rPr>
              <w:t>0.749</w:t>
            </w:r>
          </w:p>
        </w:tc>
        <w:tc>
          <w:tcPr>
            <w:tcW w:type="dxa" w:w="1440"/>
          </w:tcPr>
          <w:p>
            <w:r>
              <w:rPr>
                <w:rFonts w:ascii="Times New Roman" w:hAnsi="Times New Roman" w:eastAsia="Times New Roman"/>
              </w:rPr>
              <w:t>0.064</w:t>
            </w:r>
          </w:p>
        </w:tc>
        <w:tc>
          <w:tcPr>
            <w:tcW w:type="dxa" w:w="1440"/>
          </w:tcPr>
          <w:p>
            <w:r>
              <w:rPr>
                <w:rFonts w:ascii="Times New Roman" w:hAnsi="Times New Roman" w:eastAsia="Times New Roman"/>
              </w:rPr>
              <w:t>0.769</w:t>
            </w:r>
          </w:p>
        </w:tc>
      </w:tr>
      <w:tr>
        <w:tc>
          <w:tcPr>
            <w:tcW w:type="dxa" w:w="1440"/>
          </w:tcPr>
          <w:p>
            <w:r>
              <w:rPr>
                <w:rFonts w:ascii="Times New Roman" w:hAnsi="Times New Roman" w:eastAsia="Times New Roman"/>
              </w:rPr>
              <w:t>PDIO_04</w:t>
            </w:r>
          </w:p>
        </w:tc>
        <w:tc>
          <w:tcPr>
            <w:tcW w:type="dxa" w:w="1440"/>
          </w:tcPr>
          <w:p>
            <w:r>
              <w:rPr>
                <w:rFonts w:ascii="Times New Roman" w:hAnsi="Times New Roman" w:eastAsia="Times New Roman"/>
              </w:rPr>
              <w:t>F508del/X</w:t>
            </w:r>
          </w:p>
        </w:tc>
        <w:tc>
          <w:tcPr>
            <w:tcW w:type="dxa" w:w="1440"/>
          </w:tcPr>
          <w:p>
            <w:r>
              <w:rPr>
                <w:rFonts w:ascii="Times New Roman" w:hAnsi="Times New Roman" w:eastAsia="Times New Roman"/>
              </w:rPr>
              <w:t>0.462</w:t>
            </w:r>
          </w:p>
        </w:tc>
        <w:tc>
          <w:tcPr>
            <w:tcW w:type="dxa" w:w="1440"/>
          </w:tcPr>
          <w:p>
            <w:r>
              <w:rPr>
                <w:rFonts w:ascii="Times New Roman" w:hAnsi="Times New Roman" w:eastAsia="Times New Roman"/>
              </w:rPr>
              <w:t>0.834</w:t>
            </w:r>
          </w:p>
        </w:tc>
        <w:tc>
          <w:tcPr>
            <w:tcW w:type="dxa" w:w="1440"/>
          </w:tcPr>
          <w:p>
            <w:r>
              <w:rPr>
                <w:rFonts w:ascii="Times New Roman" w:hAnsi="Times New Roman" w:eastAsia="Times New Roman"/>
              </w:rPr>
              <w:t>0.371</w:t>
            </w:r>
          </w:p>
        </w:tc>
        <w:tc>
          <w:tcPr>
            <w:tcW w:type="dxa" w:w="1440"/>
          </w:tcPr>
          <w:p>
            <w:r>
              <w:rPr>
                <w:rFonts w:ascii="Times New Roman" w:hAnsi="Times New Roman" w:eastAsia="Times New Roman"/>
              </w:rPr>
              <w:t>0.805</w:t>
            </w:r>
          </w:p>
        </w:tc>
      </w:tr>
      <w:tr>
        <w:tc>
          <w:tcPr>
            <w:tcW w:type="dxa" w:w="1440"/>
          </w:tcPr>
          <w:p>
            <w:r>
              <w:rPr>
                <w:rFonts w:ascii="Times New Roman" w:hAnsi="Times New Roman" w:eastAsia="Times New Roman"/>
              </w:rPr>
              <w:t>PDIO_10</w:t>
            </w:r>
          </w:p>
        </w:tc>
        <w:tc>
          <w:tcPr>
            <w:tcW w:type="dxa" w:w="1440"/>
          </w:tcPr>
          <w:p>
            <w:r>
              <w:rPr>
                <w:rFonts w:ascii="Times New Roman" w:hAnsi="Times New Roman" w:eastAsia="Times New Roman"/>
              </w:rPr>
              <w:t>F508del/F508del</w:t>
            </w:r>
          </w:p>
        </w:tc>
        <w:tc>
          <w:tcPr>
            <w:tcW w:type="dxa" w:w="1440"/>
          </w:tcPr>
          <w:p>
            <w:r>
              <w:rPr>
                <w:rFonts w:ascii="Times New Roman" w:hAnsi="Times New Roman" w:eastAsia="Times New Roman"/>
              </w:rPr>
              <w:t>0.742</w:t>
            </w:r>
          </w:p>
        </w:tc>
        <w:tc>
          <w:tcPr>
            <w:tcW w:type="dxa" w:w="1440"/>
          </w:tcPr>
          <w:p>
            <w:r>
              <w:rPr>
                <w:rFonts w:ascii="Times New Roman" w:hAnsi="Times New Roman" w:eastAsia="Times New Roman"/>
              </w:rPr>
              <w:t>0.892</w:t>
            </w:r>
          </w:p>
        </w:tc>
        <w:tc>
          <w:tcPr>
            <w:tcW w:type="dxa" w:w="1440"/>
          </w:tcPr>
          <w:p>
            <w:r>
              <w:rPr>
                <w:rFonts w:ascii="Times New Roman" w:hAnsi="Times New Roman" w:eastAsia="Times New Roman"/>
              </w:rPr>
              <w:t>0.150</w:t>
            </w:r>
          </w:p>
        </w:tc>
        <w:tc>
          <w:tcPr>
            <w:tcW w:type="dxa" w:w="1440"/>
          </w:tcPr>
          <w:p>
            <w:r>
              <w:rPr>
                <w:rFonts w:ascii="Times New Roman" w:hAnsi="Times New Roman" w:eastAsia="Times New Roman"/>
              </w:rPr>
              <w:t>0.883</w:t>
            </w:r>
          </w:p>
        </w:tc>
      </w:tr>
    </w:tbl>
    <w:p>
      <w:pPr>
        <w:spacing w:after="120"/>
        <w:jc w:val="both"/>
      </w:pPr>
      <w:r>
        <w:rPr>
          <w:rFonts w:ascii="Times New Roman" w:hAnsi="Times New Roman" w:eastAsia="Times New Roman"/>
        </w:rPr>
        <w:t>Association between attenuation and overall response uses Spearman's rank correlation:</w:t>
      </w:r>
    </w:p>
    <w:p>
      <w:pPr>
        <w:jc w:val="center"/>
      </w:pPr>
      <w:r>
        <w:rPr>
          <w:rFonts w:ascii="Times New Roman" w:hAnsi="Times New Roman" w:eastAsia="Times New Roman"/>
          <w:i/>
        </w:rPr>
        <w:t>rho = 1 - 6 sum_d (r_d - r'_d)^2 / ( n (n^2 - 1) ),   r, r' = ranks of attenuation and overall effect over n donors</w:t>
      </w:r>
      <w:r>
        <w:rPr>
          <w:rFonts w:ascii="Times New Roman" w:hAnsi="Times New Roman" w:eastAsia="Times New Roman"/>
        </w:rPr>
        <w:tab/>
        <w:tab/>
        <w:t>(10)</w:t>
      </w:r>
    </w:p>
    <w:p>
      <w:pPr>
        <w:spacing w:after="120"/>
        <w:jc w:val="both"/>
      </w:pPr>
      <w:r>
        <w:rPr>
          <w:rFonts w:ascii="Times New Roman" w:hAnsi="Times New Roman" w:eastAsia="Times New Roman"/>
        </w:rPr>
        <w:t>Attenuation is positive in 14 of 17 donors and unrelated to overall response (rho = 0.24, p = 0.35). Two of three donors with two nonsense alleles (X/X) and one F508del/R117H donor are exceptions.</w:t>
      </w:r>
    </w:p>
    <w:p>
      <w:pPr>
        <w:pStyle w:val="Heading2"/>
      </w:pPr>
      <w:r>
        <w:rPr>
          <w:rFonts w:ascii="Times New Roman" w:hAnsi="Times New Roman" w:eastAsia="Times New Roman"/>
        </w:rPr>
        <w:t>4.3a Internal experiment-date replication, not a new cohort</w:t>
      </w:r>
    </w:p>
    <w:p>
      <w:pPr>
        <w:spacing w:after="120"/>
        <w:jc w:val="both"/>
      </w:pPr>
      <w:r>
        <w:rPr>
          <w:rFonts w:ascii="Times New Roman" w:hAnsi="Times New Roman" w:eastAsia="Times New Roman"/>
        </w:rPr>
        <w:t>We fixed the earlier small (&lt;722 px) and large (&gt;=1400 px) cutoffs, then split each donor's first experiment date from later dates in the SAME OrgaSegment DIS accession. Requiring at least five organoids per DMSO/Trikafta by size cell, 12/12 later-date donors have a positive donor-matched large-minus-small Trikafta effect: median 0.199 log-swelling units, exact one-sided sign p=0.000244. On first-date plates, 6/8 eligible donors are positive (median 0.264, p=0.145). The later-date H1 passes its pre-registration, but thresholds were chosen using the whole accession, donors overlap, and there is no external individual-organoid cohort. This supports repeatability over experiment dates, not independent discovery, clinical validity, or the lumen-maturation mechanism (results/withincohort_replication.json).</w:t>
      </w:r>
    </w:p>
    <w:p>
      <w:pPr>
        <w:pStyle w:val="Heading2"/>
      </w:pPr>
      <w:r>
        <w:rPr>
          <w:rFonts w:ascii="Times New Roman" w:hAnsi="Times New Roman" w:eastAsia="Times New Roman"/>
        </w:rPr>
        <w:t>4.3b Matched plate-dose stress test: fails</w:t>
      </w:r>
    </w:p>
    <w:p>
      <w:pPr>
        <w:spacing w:after="120"/>
        <w:jc w:val="both"/>
      </w:pPr>
      <w:r>
        <w:rPr>
          <w:rFonts w:ascii="Times New Roman" w:hAnsi="Times New Roman" w:eastAsia="Times New Roman"/>
        </w:rPr>
        <w:t>The stronger pre-registered stress test required &gt;=3 organoids per Trikafta/DMSO by small/large cell within each donor x plate x forskolin concentration block. Only 31 blocks and 12 donors qualify; 9/12 donor median block effects are positive, with exact one-sided sign p=0.073. H1 FAILS (registered alpha 0.05). 5 donors have no eligible block. The pooled block median (0.272) is descriptive and not a donor-independent test. This challenges the pooled later-date 12/12 result: dose/plate control with narrower cells alters three donor signs. It does not show the size effect is absent, but the evidence does not establish a new validated discovery (results/blocked_size.json).</w:t>
      </w:r>
    </w:p>
    <w:p>
      <w:pPr>
        <w:spacing w:after="120"/>
        <w:jc w:val="both"/>
      </w:pPr>
      <w:r>
        <w:rPr>
          <w:rFonts w:ascii="Times New Roman" w:hAnsi="Times New Roman" w:eastAsia="Times New Roman"/>
        </w:rPr>
        <w:t>An additional pre-specified eligibility sensitivity used the same accession and original size bins, varying only minimum organoid count in every treatment-by-size cell. At five per cell, the result weakens to 8/12 positive donors (one-sided p=0.193848). At ten, six of six donors are positive (nominal p=0.015625), but six is below the frozen eight-donor eligibility floor, so that setting is UNINTERPRETABLE, not a rescue. At twenty, only three donors remain. A frozen post hoc donor-composition audit shows all three min-three nonpositive donors (PDIO_01, PDIO_16, PDIO_18) disappear at minimum ten; the six survivors were already positive at min three, and three other positive donors also disappear. This is selective eligibility, not evidence that excluded donors are nonresponders. The frozen three-per-cell H1 still FAILS (results/block_eligibility_sensitivity.json; results/finding_eligibility_composition.md).</w:t>
      </w:r>
    </w:p>
    <w:p>
      <w:r>
        <w:rPr>
          <w:rFonts w:ascii="Times New Roman" w:hAnsi="Times New Roman" w:eastAsia="Times New Roman"/>
          <w:b/>
        </w:rPr>
        <w:t>Table 5. Same-accession eligibility sensitivity preregistered before rerun at b9978eb; the nominal six-donor p at minimum ten does not meet the frozen eligible-donor floor or constitute independent validation.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minimum objects/cell</w:t>
            </w:r>
          </w:p>
        </w:tc>
        <w:tc>
          <w:tcPr>
            <w:tcW w:type="dxa" w:w="1440"/>
          </w:tcPr>
          <w:p>
            <w:r>
              <w:rPr>
                <w:rFonts w:ascii="Times New Roman" w:hAnsi="Times New Roman" w:eastAsia="Times New Roman"/>
              </w:rPr>
              <w:t>eligible blocks</w:t>
            </w:r>
          </w:p>
        </w:tc>
        <w:tc>
          <w:tcPr>
            <w:tcW w:type="dxa" w:w="1440"/>
          </w:tcPr>
          <w:p>
            <w:r>
              <w:rPr>
                <w:rFonts w:ascii="Times New Roman" w:hAnsi="Times New Roman" w:eastAsia="Times New Roman"/>
              </w:rPr>
              <w:t>donors</w:t>
            </w:r>
          </w:p>
        </w:tc>
        <w:tc>
          <w:tcPr>
            <w:tcW w:type="dxa" w:w="1440"/>
          </w:tcPr>
          <w:p>
            <w:r>
              <w:rPr>
                <w:rFonts w:ascii="Times New Roman" w:hAnsi="Times New Roman" w:eastAsia="Times New Roman"/>
              </w:rPr>
              <w:t>positive</w:t>
            </w:r>
          </w:p>
        </w:tc>
        <w:tc>
          <w:tcPr>
            <w:tcW w:type="dxa" w:w="1440"/>
          </w:tcPr>
          <w:p>
            <w:r>
              <w:rPr>
                <w:rFonts w:ascii="Times New Roman" w:hAnsi="Times New Roman" w:eastAsia="Times New Roman"/>
              </w:rPr>
              <w:t>one-sided p</w:t>
            </w:r>
          </w:p>
        </w:tc>
        <w:tc>
          <w:tcPr>
            <w:tcW w:type="dxa" w:w="1440"/>
          </w:tcPr>
          <w:p>
            <w:r>
              <w:rPr>
                <w:rFonts w:ascii="Times New Roman" w:hAnsi="Times New Roman" w:eastAsia="Times New Roman"/>
              </w:rPr>
              <w:t>verdict</w:t>
            </w:r>
          </w:p>
        </w:tc>
      </w:tr>
      <w:tr>
        <w:tc>
          <w:tcPr>
            <w:tcW w:type="dxa" w:w="1440"/>
          </w:tcPr>
          <w:p>
            <w:r>
              <w:rPr>
                <w:rFonts w:ascii="Times New Roman" w:hAnsi="Times New Roman" w:eastAsia="Times New Roman"/>
              </w:rPr>
              <w:t>3</w:t>
            </w:r>
          </w:p>
        </w:tc>
        <w:tc>
          <w:tcPr>
            <w:tcW w:type="dxa" w:w="1440"/>
          </w:tcPr>
          <w:p>
            <w:r>
              <w:rPr>
                <w:rFonts w:ascii="Times New Roman" w:hAnsi="Times New Roman" w:eastAsia="Times New Roman"/>
              </w:rPr>
              <w:t>31</w:t>
            </w:r>
          </w:p>
        </w:tc>
        <w:tc>
          <w:tcPr>
            <w:tcW w:type="dxa" w:w="1440"/>
          </w:tcPr>
          <w:p>
            <w:r>
              <w:rPr>
                <w:rFonts w:ascii="Times New Roman" w:hAnsi="Times New Roman" w:eastAsia="Times New Roman"/>
              </w:rPr>
              <w:t>12</w:t>
            </w:r>
          </w:p>
        </w:tc>
        <w:tc>
          <w:tcPr>
            <w:tcW w:type="dxa" w:w="1440"/>
          </w:tcPr>
          <w:p>
            <w:r>
              <w:rPr>
                <w:rFonts w:ascii="Times New Roman" w:hAnsi="Times New Roman" w:eastAsia="Times New Roman"/>
              </w:rPr>
              <w:t>9</w:t>
            </w:r>
          </w:p>
        </w:tc>
        <w:tc>
          <w:tcPr>
            <w:tcW w:type="dxa" w:w="1440"/>
          </w:tcPr>
          <w:p>
            <w:r>
              <w:rPr>
                <w:rFonts w:ascii="Times New Roman" w:hAnsi="Times New Roman" w:eastAsia="Times New Roman"/>
              </w:rPr>
              <w:t>.072998</w:t>
            </w:r>
          </w:p>
        </w:tc>
        <w:tc>
          <w:tcPr>
            <w:tcW w:type="dxa" w:w="1440"/>
          </w:tcPr>
          <w:p>
            <w:r>
              <w:rPr>
                <w:rFonts w:ascii="Times New Roman" w:hAnsi="Times New Roman" w:eastAsia="Times New Roman"/>
              </w:rPr>
              <w:t>FAIL</w:t>
            </w:r>
          </w:p>
        </w:tc>
      </w:tr>
      <w:tr>
        <w:tc>
          <w:tcPr>
            <w:tcW w:type="dxa" w:w="1440"/>
          </w:tcPr>
          <w:p>
            <w:r>
              <w:rPr>
                <w:rFonts w:ascii="Times New Roman" w:hAnsi="Times New Roman" w:eastAsia="Times New Roman"/>
              </w:rPr>
              <w:t>5</w:t>
            </w:r>
          </w:p>
        </w:tc>
        <w:tc>
          <w:tcPr>
            <w:tcW w:type="dxa" w:w="1440"/>
          </w:tcPr>
          <w:p>
            <w:r>
              <w:rPr>
                <w:rFonts w:ascii="Times New Roman" w:hAnsi="Times New Roman" w:eastAsia="Times New Roman"/>
              </w:rPr>
              <w:t>28</w:t>
            </w:r>
          </w:p>
        </w:tc>
        <w:tc>
          <w:tcPr>
            <w:tcW w:type="dxa" w:w="1440"/>
          </w:tcPr>
          <w:p>
            <w:r>
              <w:rPr>
                <w:rFonts w:ascii="Times New Roman" w:hAnsi="Times New Roman" w:eastAsia="Times New Roman"/>
              </w:rPr>
              <w:t>12</w:t>
            </w:r>
          </w:p>
        </w:tc>
        <w:tc>
          <w:tcPr>
            <w:tcW w:type="dxa" w:w="1440"/>
          </w:tcPr>
          <w:p>
            <w:r>
              <w:rPr>
                <w:rFonts w:ascii="Times New Roman" w:hAnsi="Times New Roman" w:eastAsia="Times New Roman"/>
              </w:rPr>
              <w:t>8</w:t>
            </w:r>
          </w:p>
        </w:tc>
        <w:tc>
          <w:tcPr>
            <w:tcW w:type="dxa" w:w="1440"/>
          </w:tcPr>
          <w:p>
            <w:r>
              <w:rPr>
                <w:rFonts w:ascii="Times New Roman" w:hAnsi="Times New Roman" w:eastAsia="Times New Roman"/>
              </w:rPr>
              <w:t>.193848</w:t>
            </w:r>
          </w:p>
        </w:tc>
        <w:tc>
          <w:tcPr>
            <w:tcW w:type="dxa" w:w="1440"/>
          </w:tcPr>
          <w:p>
            <w:r>
              <w:rPr>
                <w:rFonts w:ascii="Times New Roman" w:hAnsi="Times New Roman" w:eastAsia="Times New Roman"/>
              </w:rPr>
              <w:t>FAIL</w:t>
            </w:r>
          </w:p>
        </w:tc>
      </w:tr>
      <w:tr>
        <w:tc>
          <w:tcPr>
            <w:tcW w:type="dxa" w:w="1440"/>
          </w:tcPr>
          <w:p>
            <w:r>
              <w:rPr>
                <w:rFonts w:ascii="Times New Roman" w:hAnsi="Times New Roman" w:eastAsia="Times New Roman"/>
              </w:rPr>
              <w:t>10</w:t>
            </w:r>
          </w:p>
        </w:tc>
        <w:tc>
          <w:tcPr>
            <w:tcW w:type="dxa" w:w="1440"/>
          </w:tcPr>
          <w:p>
            <w:r>
              <w:rPr>
                <w:rFonts w:ascii="Times New Roman" w:hAnsi="Times New Roman" w:eastAsia="Times New Roman"/>
              </w:rPr>
              <w:t>15</w:t>
            </w:r>
          </w:p>
        </w:tc>
        <w:tc>
          <w:tcPr>
            <w:tcW w:type="dxa" w:w="1440"/>
          </w:tcPr>
          <w:p>
            <w:r>
              <w:rPr>
                <w:rFonts w:ascii="Times New Roman" w:hAnsi="Times New Roman" w:eastAsia="Times New Roman"/>
              </w:rPr>
              <w:t>6</w:t>
            </w:r>
          </w:p>
        </w:tc>
        <w:tc>
          <w:tcPr>
            <w:tcW w:type="dxa" w:w="1440"/>
          </w:tcPr>
          <w:p>
            <w:r>
              <w:rPr>
                <w:rFonts w:ascii="Times New Roman" w:hAnsi="Times New Roman" w:eastAsia="Times New Roman"/>
              </w:rPr>
              <w:t>6</w:t>
            </w:r>
          </w:p>
        </w:tc>
        <w:tc>
          <w:tcPr>
            <w:tcW w:type="dxa" w:w="1440"/>
          </w:tcPr>
          <w:p>
            <w:r>
              <w:rPr>
                <w:rFonts w:ascii="Times New Roman" w:hAnsi="Times New Roman" w:eastAsia="Times New Roman"/>
              </w:rPr>
              <w:t>.015625</w:t>
            </w:r>
          </w:p>
        </w:tc>
        <w:tc>
          <w:tcPr>
            <w:tcW w:type="dxa" w:w="1440"/>
          </w:tcPr>
          <w:p>
            <w:r>
              <w:rPr>
                <w:rFonts w:ascii="Times New Roman" w:hAnsi="Times New Roman" w:eastAsia="Times New Roman"/>
              </w:rPr>
              <w:t>n&lt;8</w:t>
            </w:r>
          </w:p>
        </w:tc>
      </w:tr>
      <w:tr>
        <w:tc>
          <w:tcPr>
            <w:tcW w:type="dxa" w:w="1440"/>
          </w:tcPr>
          <w:p>
            <w:r>
              <w:rPr>
                <w:rFonts w:ascii="Times New Roman" w:hAnsi="Times New Roman" w:eastAsia="Times New Roman"/>
              </w:rPr>
              <w:t>20</w:t>
            </w:r>
          </w:p>
        </w:tc>
        <w:tc>
          <w:tcPr>
            <w:tcW w:type="dxa" w:w="1440"/>
          </w:tcPr>
          <w:p>
            <w:r>
              <w:rPr>
                <w:rFonts w:ascii="Times New Roman" w:hAnsi="Times New Roman" w:eastAsia="Times New Roman"/>
              </w:rPr>
              <w:t>9</w:t>
            </w:r>
          </w:p>
        </w:tc>
        <w:tc>
          <w:tcPr>
            <w:tcW w:type="dxa" w:w="1440"/>
          </w:tcPr>
          <w:p>
            <w:r>
              <w:rPr>
                <w:rFonts w:ascii="Times New Roman" w:hAnsi="Times New Roman" w:eastAsia="Times New Roman"/>
              </w:rPr>
              <w:t>3</w:t>
            </w:r>
          </w:p>
        </w:tc>
        <w:tc>
          <w:tcPr>
            <w:tcW w:type="dxa" w:w="1440"/>
          </w:tcPr>
          <w:p>
            <w:r>
              <w:rPr>
                <w:rFonts w:ascii="Times New Roman" w:hAnsi="Times New Roman" w:eastAsia="Times New Roman"/>
              </w:rPr>
              <w:t>3</w:t>
            </w:r>
          </w:p>
        </w:tc>
        <w:tc>
          <w:tcPr>
            <w:tcW w:type="dxa" w:w="1440"/>
          </w:tcPr>
          <w:p>
            <w:r>
              <w:rPr>
                <w:rFonts w:ascii="Times New Roman" w:hAnsi="Times New Roman" w:eastAsia="Times New Roman"/>
              </w:rPr>
              <w:t>.125000</w:t>
            </w:r>
          </w:p>
        </w:tc>
        <w:tc>
          <w:tcPr>
            <w:tcW w:type="dxa" w:w="1440"/>
          </w:tcPr>
          <w:p>
            <w:r>
              <w:rPr>
                <w:rFonts w:ascii="Times New Roman" w:hAnsi="Times New Roman" w:eastAsia="Times New Roman"/>
              </w:rPr>
              <w:t>n&lt;8</w:t>
            </w:r>
          </w:p>
        </w:tc>
      </w:tr>
    </w:tbl>
    <w:p>
      <w:pPr>
        <w:pStyle w:val="Heading2"/>
      </w:pPr>
      <w:r>
        <w:rPr>
          <w:rFonts w:ascii="Times New Roman" w:hAnsi="Times New Roman" w:eastAsia="Times New Roman"/>
        </w:rPr>
        <w:t>4.3c No-forskolin specificity stress test: fails</w:t>
      </w:r>
    </w:p>
    <w:p>
      <w:pPr>
        <w:spacing w:after="120"/>
        <w:jc w:val="both"/>
      </w:pPr>
      <w:r>
        <w:rPr>
          <w:rFonts w:ascii="Times New Roman" w:hAnsi="Times New Roman" w:eastAsia="Times New Roman"/>
        </w:rPr>
        <w:t>An additional frozen within-accession check asked whether the drug-by-starting-size contrast is more positive at 0.128 uM forskolin than in the same donor and experiment at zero forskolin. Both doses required &gt;=3 objects in every treatment-by-size cell. Of 50 donor-experiment combinations, 24 pairs across 11 donors qualify; six source donors lack an eligible pair. Only 3/11 donor-median paired deltas are positive, exact one-sided sign p=0.967285, so the preregistered specificity H1 FAILS. A no-forskolin size interaction is often larger, weakening a CFTR-stimulation-specific interpretation. This does not prove drug inactivity or identify the cause of the zero-dose pattern: pretreatment, baseline biology and size-dependent tracking remain possible. The same accession and post hoc size cutoffs preclude independent validation (results/zero_fsk_control.json; results/finding_zero_fsk_control.md).</w:t>
      </w:r>
    </w:p>
    <w:p>
      <w:r>
        <w:rPr>
          <w:rFonts w:ascii="Times New Roman" w:hAnsi="Times New Roman" w:eastAsia="Times New Roman"/>
          <w:b/>
        </w:rPr>
        <w:t>Table 6. Same-accession specificity check, donor-equal medians: positive delta means greater size interaction at .128 versus zero forskolin. Plate-paired deltas are aggregated separately, so they need not equal the difference of the two displayed median effects. No clinical interpretation.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donor</w:t>
            </w:r>
          </w:p>
        </w:tc>
        <w:tc>
          <w:tcPr>
            <w:tcW w:type="dxa" w:w="1728"/>
          </w:tcPr>
          <w:p>
            <w:r>
              <w:rPr>
                <w:rFonts w:ascii="Times New Roman" w:hAnsi="Times New Roman" w:eastAsia="Times New Roman"/>
              </w:rPr>
              <w:t>paired plates</w:t>
            </w:r>
          </w:p>
        </w:tc>
        <w:tc>
          <w:tcPr>
            <w:tcW w:type="dxa" w:w="1728"/>
          </w:tcPr>
          <w:p>
            <w:r>
              <w:rPr>
                <w:rFonts w:ascii="Times New Roman" w:hAnsi="Times New Roman" w:eastAsia="Times New Roman"/>
              </w:rPr>
              <w:t>effect 0 uM</w:t>
            </w:r>
          </w:p>
        </w:tc>
        <w:tc>
          <w:tcPr>
            <w:tcW w:type="dxa" w:w="1728"/>
          </w:tcPr>
          <w:p>
            <w:r>
              <w:rPr>
                <w:rFonts w:ascii="Times New Roman" w:hAnsi="Times New Roman" w:eastAsia="Times New Roman"/>
              </w:rPr>
              <w:t>effect .128 uM</w:t>
            </w:r>
          </w:p>
        </w:tc>
        <w:tc>
          <w:tcPr>
            <w:tcW w:type="dxa" w:w="1728"/>
          </w:tcPr>
          <w:p>
            <w:r>
              <w:rPr>
                <w:rFonts w:ascii="Times New Roman" w:hAnsi="Times New Roman" w:eastAsia="Times New Roman"/>
              </w:rPr>
              <w:t>paired delta</w:t>
            </w:r>
          </w:p>
        </w:tc>
      </w:tr>
      <w:tr>
        <w:tc>
          <w:tcPr>
            <w:tcW w:type="dxa" w:w="1728"/>
          </w:tcPr>
          <w:p>
            <w:r>
              <w:rPr>
                <w:rFonts w:ascii="Times New Roman" w:hAnsi="Times New Roman" w:eastAsia="Times New Roman"/>
              </w:rPr>
              <w:t>PDIO_01</w:t>
            </w:r>
          </w:p>
        </w:tc>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+0.425</w:t>
            </w:r>
          </w:p>
        </w:tc>
        <w:tc>
          <w:tcPr>
            <w:tcW w:type="dxa" w:w="1728"/>
          </w:tcPr>
          <w:p>
            <w:r>
              <w:rPr>
                <w:rFonts w:ascii="Times New Roman" w:hAnsi="Times New Roman" w:eastAsia="Times New Roman"/>
              </w:rPr>
              <w:t>-0.013</w:t>
            </w:r>
          </w:p>
        </w:tc>
        <w:tc>
          <w:tcPr>
            <w:tcW w:type="dxa" w:w="1728"/>
          </w:tcPr>
          <w:p>
            <w:r>
              <w:rPr>
                <w:rFonts w:ascii="Times New Roman" w:hAnsi="Times New Roman" w:eastAsia="Times New Roman"/>
              </w:rPr>
              <w:t>-0.439</w:t>
            </w:r>
          </w:p>
        </w:tc>
      </w:tr>
      <w:tr>
        <w:tc>
          <w:tcPr>
            <w:tcW w:type="dxa" w:w="1728"/>
          </w:tcPr>
          <w:p>
            <w:r>
              <w:rPr>
                <w:rFonts w:ascii="Times New Roman" w:hAnsi="Times New Roman" w:eastAsia="Times New Roman"/>
              </w:rPr>
              <w:t>PDIO_03</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+0.446</w:t>
            </w:r>
          </w:p>
        </w:tc>
        <w:tc>
          <w:tcPr>
            <w:tcW w:type="dxa" w:w="1728"/>
          </w:tcPr>
          <w:p>
            <w:r>
              <w:rPr>
                <w:rFonts w:ascii="Times New Roman" w:hAnsi="Times New Roman" w:eastAsia="Times New Roman"/>
              </w:rPr>
              <w:t>+0.245</w:t>
            </w:r>
          </w:p>
        </w:tc>
        <w:tc>
          <w:tcPr>
            <w:tcW w:type="dxa" w:w="1728"/>
          </w:tcPr>
          <w:p>
            <w:r>
              <w:rPr>
                <w:rFonts w:ascii="Times New Roman" w:hAnsi="Times New Roman" w:eastAsia="Times New Roman"/>
              </w:rPr>
              <w:t>-0.055</w:t>
            </w:r>
          </w:p>
        </w:tc>
      </w:tr>
      <w:tr>
        <w:tc>
          <w:tcPr>
            <w:tcW w:type="dxa" w:w="1728"/>
          </w:tcPr>
          <w:p>
            <w:r>
              <w:rPr>
                <w:rFonts w:ascii="Times New Roman" w:hAnsi="Times New Roman" w:eastAsia="Times New Roman"/>
              </w:rPr>
              <w:t>PDIO_05</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+0.245</w:t>
            </w:r>
          </w:p>
        </w:tc>
        <w:tc>
          <w:tcPr>
            <w:tcW w:type="dxa" w:w="1728"/>
          </w:tcPr>
          <w:p>
            <w:r>
              <w:rPr>
                <w:rFonts w:ascii="Times New Roman" w:hAnsi="Times New Roman" w:eastAsia="Times New Roman"/>
              </w:rPr>
              <w:t>+0.599</w:t>
            </w:r>
          </w:p>
        </w:tc>
        <w:tc>
          <w:tcPr>
            <w:tcW w:type="dxa" w:w="1728"/>
          </w:tcPr>
          <w:p>
            <w:r>
              <w:rPr>
                <w:rFonts w:ascii="Times New Roman" w:hAnsi="Times New Roman" w:eastAsia="Times New Roman"/>
              </w:rPr>
              <w:t>+0.231</w:t>
            </w:r>
          </w:p>
        </w:tc>
      </w:tr>
      <w:tr>
        <w:tc>
          <w:tcPr>
            <w:tcW w:type="dxa" w:w="1728"/>
          </w:tcPr>
          <w:p>
            <w:r>
              <w:rPr>
                <w:rFonts w:ascii="Times New Roman" w:hAnsi="Times New Roman" w:eastAsia="Times New Roman"/>
              </w:rPr>
              <w:t>PDIO_06</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+0.382</w:t>
            </w:r>
          </w:p>
        </w:tc>
        <w:tc>
          <w:tcPr>
            <w:tcW w:type="dxa" w:w="1728"/>
          </w:tcPr>
          <w:p>
            <w:r>
              <w:rPr>
                <w:rFonts w:ascii="Times New Roman" w:hAnsi="Times New Roman" w:eastAsia="Times New Roman"/>
              </w:rPr>
              <w:t>+0.349</w:t>
            </w:r>
          </w:p>
        </w:tc>
        <w:tc>
          <w:tcPr>
            <w:tcW w:type="dxa" w:w="1728"/>
          </w:tcPr>
          <w:p>
            <w:r>
              <w:rPr>
                <w:rFonts w:ascii="Times New Roman" w:hAnsi="Times New Roman" w:eastAsia="Times New Roman"/>
              </w:rPr>
              <w:t>-0.216</w:t>
            </w:r>
          </w:p>
        </w:tc>
      </w:tr>
      <w:tr>
        <w:tc>
          <w:tcPr>
            <w:tcW w:type="dxa" w:w="1728"/>
          </w:tcPr>
          <w:p>
            <w:r>
              <w:rPr>
                <w:rFonts w:ascii="Times New Roman" w:hAnsi="Times New Roman" w:eastAsia="Times New Roman"/>
              </w:rPr>
              <w:t>PDIO_09</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+0.260</w:t>
            </w:r>
          </w:p>
        </w:tc>
        <w:tc>
          <w:tcPr>
            <w:tcW w:type="dxa" w:w="1728"/>
          </w:tcPr>
          <w:p>
            <w:r>
              <w:rPr>
                <w:rFonts w:ascii="Times New Roman" w:hAnsi="Times New Roman" w:eastAsia="Times New Roman"/>
              </w:rPr>
              <w:t>+0.231</w:t>
            </w:r>
          </w:p>
        </w:tc>
        <w:tc>
          <w:tcPr>
            <w:tcW w:type="dxa" w:w="1728"/>
          </w:tcPr>
          <w:p>
            <w:r>
              <w:rPr>
                <w:rFonts w:ascii="Times New Roman" w:hAnsi="Times New Roman" w:eastAsia="Times New Roman"/>
              </w:rPr>
              <w:t>+0.127</w:t>
            </w:r>
          </w:p>
        </w:tc>
      </w:tr>
      <w:tr>
        <w:tc>
          <w:tcPr>
            <w:tcW w:type="dxa" w:w="1728"/>
          </w:tcPr>
          <w:p>
            <w:r>
              <w:rPr>
                <w:rFonts w:ascii="Times New Roman" w:hAnsi="Times New Roman" w:eastAsia="Times New Roman"/>
              </w:rPr>
              <w:t>PDIO_11</w:t>
            </w:r>
          </w:p>
        </w:tc>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+0.448</w:t>
            </w:r>
          </w:p>
        </w:tc>
        <w:tc>
          <w:tcPr>
            <w:tcW w:type="dxa" w:w="1728"/>
          </w:tcPr>
          <w:p>
            <w:r>
              <w:rPr>
                <w:rFonts w:ascii="Times New Roman" w:hAnsi="Times New Roman" w:eastAsia="Times New Roman"/>
              </w:rPr>
              <w:t>+0.323</w:t>
            </w:r>
          </w:p>
        </w:tc>
        <w:tc>
          <w:tcPr>
            <w:tcW w:type="dxa" w:w="1728"/>
          </w:tcPr>
          <w:p>
            <w:r>
              <w:rPr>
                <w:rFonts w:ascii="Times New Roman" w:hAnsi="Times New Roman" w:eastAsia="Times New Roman"/>
              </w:rPr>
              <w:t>-0.126</w:t>
            </w:r>
          </w:p>
        </w:tc>
      </w:tr>
      <w:tr>
        <w:tc>
          <w:tcPr>
            <w:tcW w:type="dxa" w:w="1728"/>
          </w:tcPr>
          <w:p>
            <w:r>
              <w:rPr>
                <w:rFonts w:ascii="Times New Roman" w:hAnsi="Times New Roman" w:eastAsia="Times New Roman"/>
              </w:rPr>
              <w:t>PDIO_12</w:t>
            </w:r>
          </w:p>
        </w:tc>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+0.459</w:t>
            </w:r>
          </w:p>
        </w:tc>
        <w:tc>
          <w:tcPr>
            <w:tcW w:type="dxa" w:w="1728"/>
          </w:tcPr>
          <w:p>
            <w:r>
              <w:rPr>
                <w:rFonts w:ascii="Times New Roman" w:hAnsi="Times New Roman" w:eastAsia="Times New Roman"/>
              </w:rPr>
              <w:t>+0.263</w:t>
            </w:r>
          </w:p>
        </w:tc>
        <w:tc>
          <w:tcPr>
            <w:tcW w:type="dxa" w:w="1728"/>
          </w:tcPr>
          <w:p>
            <w:r>
              <w:rPr>
                <w:rFonts w:ascii="Times New Roman" w:hAnsi="Times New Roman" w:eastAsia="Times New Roman"/>
              </w:rPr>
              <w:t>-0.195</w:t>
            </w:r>
          </w:p>
        </w:tc>
      </w:tr>
      <w:tr>
        <w:tc>
          <w:tcPr>
            <w:tcW w:type="dxa" w:w="1728"/>
          </w:tcPr>
          <w:p>
            <w:r>
              <w:rPr>
                <w:rFonts w:ascii="Times New Roman" w:hAnsi="Times New Roman" w:eastAsia="Times New Roman"/>
              </w:rPr>
              <w:t>PDIO_13</w:t>
            </w:r>
          </w:p>
        </w:tc>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+0.361</w:t>
            </w:r>
          </w:p>
        </w:tc>
        <w:tc>
          <w:tcPr>
            <w:tcW w:type="dxa" w:w="1728"/>
          </w:tcPr>
          <w:p>
            <w:r>
              <w:rPr>
                <w:rFonts w:ascii="Times New Roman" w:hAnsi="Times New Roman" w:eastAsia="Times New Roman"/>
              </w:rPr>
              <w:t>+0.273</w:t>
            </w:r>
          </w:p>
        </w:tc>
        <w:tc>
          <w:tcPr>
            <w:tcW w:type="dxa" w:w="1728"/>
          </w:tcPr>
          <w:p>
            <w:r>
              <w:rPr>
                <w:rFonts w:ascii="Times New Roman" w:hAnsi="Times New Roman" w:eastAsia="Times New Roman"/>
              </w:rPr>
              <w:t>-0.087</w:t>
            </w:r>
          </w:p>
        </w:tc>
      </w:tr>
      <w:tr>
        <w:tc>
          <w:tcPr>
            <w:tcW w:type="dxa" w:w="1728"/>
          </w:tcPr>
          <w:p>
            <w:r>
              <w:rPr>
                <w:rFonts w:ascii="Times New Roman" w:hAnsi="Times New Roman" w:eastAsia="Times New Roman"/>
              </w:rPr>
              <w:t>PDIO_14</w:t>
            </w:r>
          </w:p>
        </w:tc>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+0.183</w:t>
            </w:r>
          </w:p>
        </w:tc>
        <w:tc>
          <w:tcPr>
            <w:tcW w:type="dxa" w:w="1728"/>
          </w:tcPr>
          <w:p>
            <w:r>
              <w:rPr>
                <w:rFonts w:ascii="Times New Roman" w:hAnsi="Times New Roman" w:eastAsia="Times New Roman"/>
              </w:rPr>
              <w:t>+0.197</w:t>
            </w:r>
          </w:p>
        </w:tc>
        <w:tc>
          <w:tcPr>
            <w:tcW w:type="dxa" w:w="1728"/>
          </w:tcPr>
          <w:p>
            <w:r>
              <w:rPr>
                <w:rFonts w:ascii="Times New Roman" w:hAnsi="Times New Roman" w:eastAsia="Times New Roman"/>
              </w:rPr>
              <w:t>+0.014</w:t>
            </w:r>
          </w:p>
        </w:tc>
      </w:tr>
      <w:tr>
        <w:tc>
          <w:tcPr>
            <w:tcW w:type="dxa" w:w="1728"/>
          </w:tcPr>
          <w:p>
            <w:r>
              <w:rPr>
                <w:rFonts w:ascii="Times New Roman" w:hAnsi="Times New Roman" w:eastAsia="Times New Roman"/>
              </w:rPr>
              <w:t>PDIO_15</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+0.149</w:t>
            </w:r>
          </w:p>
        </w:tc>
        <w:tc>
          <w:tcPr>
            <w:tcW w:type="dxa" w:w="1728"/>
          </w:tcPr>
          <w:p>
            <w:r>
              <w:rPr>
                <w:rFonts w:ascii="Times New Roman" w:hAnsi="Times New Roman" w:eastAsia="Times New Roman"/>
              </w:rPr>
              <w:t>+0.061</w:t>
            </w:r>
          </w:p>
        </w:tc>
        <w:tc>
          <w:tcPr>
            <w:tcW w:type="dxa" w:w="1728"/>
          </w:tcPr>
          <w:p>
            <w:r>
              <w:rPr>
                <w:rFonts w:ascii="Times New Roman" w:hAnsi="Times New Roman" w:eastAsia="Times New Roman"/>
              </w:rPr>
              <w:t>-0.107</w:t>
            </w:r>
          </w:p>
        </w:tc>
      </w:tr>
      <w:tr>
        <w:tc>
          <w:tcPr>
            <w:tcW w:type="dxa" w:w="1728"/>
          </w:tcPr>
          <w:p>
            <w:r>
              <w:rPr>
                <w:rFonts w:ascii="Times New Roman" w:hAnsi="Times New Roman" w:eastAsia="Times New Roman"/>
              </w:rPr>
              <w:t>PDIO_16</w:t>
            </w:r>
          </w:p>
        </w:tc>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+0.152</w:t>
            </w:r>
          </w:p>
        </w:tc>
        <w:tc>
          <w:tcPr>
            <w:tcW w:type="dxa" w:w="1728"/>
          </w:tcPr>
          <w:p>
            <w:r>
              <w:rPr>
                <w:rFonts w:ascii="Times New Roman" w:hAnsi="Times New Roman" w:eastAsia="Times New Roman"/>
              </w:rPr>
              <w:t>-0.091</w:t>
            </w:r>
          </w:p>
        </w:tc>
        <w:tc>
          <w:tcPr>
            <w:tcW w:type="dxa" w:w="1728"/>
          </w:tcPr>
          <w:p>
            <w:r>
              <w:rPr>
                <w:rFonts w:ascii="Times New Roman" w:hAnsi="Times New Roman" w:eastAsia="Times New Roman"/>
              </w:rPr>
              <w:t>-0.243</w:t>
            </w:r>
          </w:p>
        </w:tc>
      </w:tr>
    </w:tbl>
    <w:p>
      <w:pPr>
        <w:pStyle w:val="Heading2"/>
      </w:pPr>
      <w:r>
        <w:rPr>
          <w:rFonts w:ascii="Times New Roman" w:hAnsi="Times New Roman" w:eastAsia="Times New Roman"/>
        </w:rPr>
        <w:t>4.3d External single-plate intestinal FIS assay</w:t>
      </w:r>
    </w:p>
    <w:p>
      <w:pPr>
        <w:spacing w:after="120"/>
        <w:jc w:val="both"/>
      </w:pPr>
      <w:r>
        <w:rPr>
          <w:rFonts w:ascii="Times New Roman" w:hAnsi="Times New Roman" w:eastAsia="Times New Roman"/>
        </w:rPr>
        <w:t>A separate public intestinal organoid demonstration experiment from the FIS_image_analysis repository provides object-level tracked areas in 32 CSVs from ONE plate, one class-II CFTR genotype, and two wells per treatment at each of eight matched forskolin doses. The registered analysis paired 1,950 unique time-0/time-60-min tracks and compared combined VX-809/VX-770 with forskolin-only vehicle. Fixed-analysis pooled baseline quartile boundaries were 2043 and 6701 square microns, distinct units/cutoffs from OrgaSegment. The drug-minus-vehicle large-minus-small log-swelling effect is positive in 7/8 dose strata (one-sided sign p=0.0352; H1 passes); the lowest dose is negative. This is assay-source support under an older double modulator, not independent donor replication: eight doses share a plate and donor, so sign-test strata are correlated and its p is descriptive. The original donor x plate x dose stress test still fails. Tracking attrition may depend on size. No Trikafta generalization, new established discovery, or clinical prediction follows (results/external_fis_demo.json; results/finding_external_fis_demo.md).</w:t>
      </w:r>
    </w:p>
    <w:p>
      <w:pPr>
        <w:spacing w:after="120"/>
        <w:jc w:val="both"/>
      </w:pPr>
      <w:r>
        <w:rPr>
          <w:rFonts w:ascii="Times New Roman" w:hAnsi="Times New Roman" w:eastAsia="Times New Roman"/>
        </w:rPr>
        <w:t>Well-as-unit sensitivity on the same demo plate (registered before analysis): all eight doses have four eligible wells; 6/8 dose effects are positive, with a median of +0.129. A 2,000-draw well bootstrap *conditional on this donor/plate* yields [+0.091, +0.161], not an across-donor interval. Tracking attrition is material: among unique labeled baseline objects, large-object retention is 91.5% for vehicle and 83.3% for combo, while labeled small-object retention is 100% in both. Including unlabeled baseline objects lowers small retention to 94.5% and 92.3%. Assigning all missing outcomes to adverse observed same-cell 5th/95th percentiles gives 6/8 positive doses, median +0.047, but this arbitrary bound cannot rule out stronger missingness bias. Source-level evidence is conditional and must not be called donor-level validation (results/external_fis_robustness.json; results/external_fis_missingtracks.json).</w:t>
      </w:r>
    </w:p>
    <w:p>
      <w:pPr>
        <w:spacing w:after="120"/>
        <w:jc w:val="both"/>
      </w:pPr>
      <w:r>
        <w:rPr>
          <w:rFonts w:ascii="Times New Roman" w:hAnsi="Times New Roman" w:eastAsia="Times New Roman"/>
        </w:rPr>
        <w:t>Pipeline sensitivity on the SAME images/plate/donor: the repository's alternative Fiji/ImageJ tracking output yielded 1,938 paired tracks and a positive combination-minus-vehicle size contrast at 7/8 doses (median +0.225; pre-registered coverage/sign gate passes). Fiji-specific quartile cutoffs and segmentation/tracking differ from CellProfiler, so effect magnitudes are not interchangeable. In Fiji, labeled large-object retention was 98.4% vehicle and 93.8% combo, unlike CellProfiler's 91.5%/83.3%. This pipeline-dependent selection limits any effect-size claim. These two pipelines are NOT two independent biological datasets (results/external_fis_fiji.json).</w:t>
      </w:r>
    </w:p>
    <w:p>
      <w:r>
        <w:rPr>
          <w:rFonts w:ascii="Times New Roman" w:hAnsi="Times New Roman" w:eastAsia="Times New Roman"/>
          <w:b/>
        </w:rPr>
        <w:t>Table 7. Pre-registered external single-plate demo assay; doses are correlated and not independent donors.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rFonts w:ascii="Times New Roman" w:hAnsi="Times New Roman" w:eastAsia="Times New Roman"/>
              </w:rPr>
              <w:t>forskolin (uM)</w:t>
            </w:r>
          </w:p>
        </w:tc>
        <w:tc>
          <w:tcPr>
            <w:tcW w:type="dxa" w:w="2880"/>
          </w:tcPr>
          <w:p>
            <w:r>
              <w:rPr>
                <w:rFonts w:ascii="Times New Roman" w:hAnsi="Times New Roman" w:eastAsia="Times New Roman"/>
              </w:rPr>
              <w:t>paired wells / condition</w:t>
            </w:r>
          </w:p>
        </w:tc>
        <w:tc>
          <w:tcPr>
            <w:tcW w:type="dxa" w:w="2880"/>
          </w:tcPr>
          <w:p>
            <w:r>
              <w:rPr>
                <w:rFonts w:ascii="Times New Roman" w:hAnsi="Times New Roman" w:eastAsia="Times New Roman"/>
              </w:rPr>
              <w:t>large-minus-small drug effect (log units)</w:t>
            </w:r>
          </w:p>
        </w:tc>
      </w:tr>
      <w:tr>
        <w:tc>
          <w:tcPr>
            <w:tcW w:type="dxa" w:w="2880"/>
          </w:tcPr>
          <w:p>
            <w:r>
              <w:rPr>
                <w:rFonts w:ascii="Times New Roman" w:hAnsi="Times New Roman" w:eastAsia="Times New Roman"/>
              </w:rPr>
              <w:t>0.008</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-0.023</w:t>
            </w:r>
          </w:p>
        </w:tc>
      </w:tr>
      <w:tr>
        <w:tc>
          <w:tcPr>
            <w:tcW w:type="dxa" w:w="2880"/>
          </w:tcPr>
          <w:p>
            <w:r>
              <w:rPr>
                <w:rFonts w:ascii="Times New Roman" w:hAnsi="Times New Roman" w:eastAsia="Times New Roman"/>
              </w:rPr>
              <w:t>0.02</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+0.009</w:t>
            </w:r>
          </w:p>
        </w:tc>
      </w:tr>
      <w:tr>
        <w:tc>
          <w:tcPr>
            <w:tcW w:type="dxa" w:w="2880"/>
          </w:tcPr>
          <w:p>
            <w:r>
              <w:rPr>
                <w:rFonts w:ascii="Times New Roman" w:hAnsi="Times New Roman" w:eastAsia="Times New Roman"/>
              </w:rPr>
              <w:t>0.05</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+0.047</w:t>
            </w:r>
          </w:p>
        </w:tc>
      </w:tr>
      <w:tr>
        <w:tc>
          <w:tcPr>
            <w:tcW w:type="dxa" w:w="2880"/>
          </w:tcPr>
          <w:p>
            <w:r>
              <w:rPr>
                <w:rFonts w:ascii="Times New Roman" w:hAnsi="Times New Roman" w:eastAsia="Times New Roman"/>
              </w:rPr>
              <w:t>0.128</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+0.081</w:t>
            </w:r>
          </w:p>
        </w:tc>
      </w:tr>
      <w:tr>
        <w:tc>
          <w:tcPr>
            <w:tcW w:type="dxa" w:w="2880"/>
          </w:tcPr>
          <w:p>
            <w:r>
              <w:rPr>
                <w:rFonts w:ascii="Times New Roman" w:hAnsi="Times New Roman" w:eastAsia="Times New Roman"/>
              </w:rPr>
              <w:t>0.32</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+0.169</w:t>
            </w:r>
          </w:p>
        </w:tc>
      </w:tr>
      <w:tr>
        <w:tc>
          <w:tcPr>
            <w:tcW w:type="dxa" w:w="2880"/>
          </w:tcPr>
          <w:p>
            <w:r>
              <w:rPr>
                <w:rFonts w:ascii="Times New Roman" w:hAnsi="Times New Roman" w:eastAsia="Times New Roman"/>
              </w:rPr>
              <w:t>0.8</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+0.222</w:t>
            </w:r>
          </w:p>
        </w:tc>
      </w:tr>
      <w:tr>
        <w:tc>
          <w:tcPr>
            <w:tcW w:type="dxa" w:w="2880"/>
          </w:tcPr>
          <w:p>
            <w:r>
              <w:rPr>
                <w:rFonts w:ascii="Times New Roman" w:hAnsi="Times New Roman" w:eastAsia="Times New Roman"/>
              </w:rPr>
              <w:t>2</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+0.381</w:t>
            </w:r>
          </w:p>
        </w:tc>
      </w:tr>
      <w:tr>
        <w:tc>
          <w:tcPr>
            <w:tcW w:type="dxa" w:w="2880"/>
          </w:tcPr>
          <w:p>
            <w:r>
              <w:rPr>
                <w:rFonts w:ascii="Times New Roman" w:hAnsi="Times New Roman" w:eastAsia="Times New Roman"/>
              </w:rPr>
              <w:t>5</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+0.255</w:t>
            </w:r>
          </w:p>
        </w:tc>
      </w:tr>
    </w:tbl>
    <w:p>
      <w:pPr>
        <w:pStyle w:val="Heading2"/>
      </w:pPr>
      <w:r>
        <w:rPr>
          <w:rFonts w:ascii="Times New Roman" w:hAnsi="Times New Roman" w:eastAsia="Times New Roman"/>
        </w:rPr>
        <w:t>4.3d Distinct multi-patient well-level FIS cohort: published drug ranking reproduced</w:t>
      </w:r>
    </w:p>
    <w:p>
      <w:pPr>
        <w:spacing w:after="120"/>
        <w:jc w:val="both"/>
      </w:pPr>
      <w:r>
        <w:rPr>
          <w:rFonts w:ascii="Times New Roman" w:hAnsi="Times New Roman" w:eastAsia="Times New Roman"/>
        </w:rPr>
        <w:t>A genuinely distinct dataset (Drevinek et al., Zenodo 4771466) contains well-level area time series from 20 CF patient IDs on 54 patient-date plates. The analysis was pre-registered and committed before downloading the source; source plate-map inspection then showed that its FskOnly wells are a reference line, not patient-matched vehicle. That provenance correction was committed before outcome analysis. Of 432 patient-plate-dose blocks, 431 have &gt;=2 wells per treatment and matched 0-60 minute measurements; one TEZ/IVA block has one well and is excluded. Equal-well area AUC is normalized to each well's time-zero area, then triple ELX/TEZ/IVA minus double TEZ/IVA is taken at patient/plate/dose level; each patient contributes the median over its blocks. Positive in 20/20 patients, median +0.249 baseline-area AUC (exact one-sided sign p=9.5e-07), so the pre-registered treatment-ranking H1 passes. This confirms the published in-vitro triple-over-double ordering on the paper's own public data, not a new discovery or an independent individual-organoid size test. Forty-seven of 431 plate-dose block rankings reverse if unnormalized raw area replaces normalized AUC; both patient-level summaries remain 20/20 positive. No clinical prediction follows (results/drevinek_fis.json; results/finding_drevinek_fis.md).</w:t>
      </w:r>
    </w:p>
    <w:p>
      <w:r>
        <w:rPr>
          <w:rFonts w:ascii="Times New Roman" w:hAnsi="Times New Roman" w:eastAsia="Times New Roman"/>
          <w:b/>
        </w:rPr>
        <w:t>Table 8. Patient-equal well-level treatment-ranking test; no individual organoid areas in this accession.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patient</w:t>
            </w:r>
          </w:p>
        </w:tc>
        <w:tc>
          <w:tcPr>
            <w:tcW w:type="dxa" w:w="1440"/>
          </w:tcPr>
          <w:p>
            <w:r>
              <w:rPr>
                <w:rFonts w:ascii="Times New Roman" w:hAnsi="Times New Roman" w:eastAsia="Times New Roman"/>
              </w:rPr>
              <w:t>blocks</w:t>
            </w:r>
          </w:p>
        </w:tc>
        <w:tc>
          <w:tcPr>
            <w:tcW w:type="dxa" w:w="1440"/>
          </w:tcPr>
          <w:p>
            <w:r>
              <w:rPr>
                <w:rFonts w:ascii="Times New Roman" w:hAnsi="Times New Roman" w:eastAsia="Times New Roman"/>
              </w:rPr>
              <w:t>triple-double AUC</w:t>
            </w:r>
          </w:p>
        </w:tc>
        <w:tc>
          <w:tcPr>
            <w:tcW w:type="dxa" w:w="1440"/>
          </w:tcPr>
          <w:p>
            <w:r>
              <w:rPr>
                <w:rFonts w:ascii="Times New Roman" w:hAnsi="Times New Roman" w:eastAsia="Times New Roman"/>
              </w:rPr>
              <w:t>patient</w:t>
            </w:r>
          </w:p>
        </w:tc>
        <w:tc>
          <w:tcPr>
            <w:tcW w:type="dxa" w:w="1440"/>
          </w:tcPr>
          <w:p>
            <w:r>
              <w:rPr>
                <w:rFonts w:ascii="Times New Roman" w:hAnsi="Times New Roman" w:eastAsia="Times New Roman"/>
              </w:rPr>
              <w:t>blocks</w:t>
            </w:r>
          </w:p>
        </w:tc>
        <w:tc>
          <w:tcPr>
            <w:tcW w:type="dxa" w:w="1440"/>
          </w:tcPr>
          <w:p>
            <w:r>
              <w:rPr>
                <w:rFonts w:ascii="Times New Roman" w:hAnsi="Times New Roman" w:eastAsia="Times New Roman"/>
              </w:rPr>
              <w:t>triple-double AUC</w:t>
            </w:r>
          </w:p>
        </w:tc>
      </w:tr>
      <w:tr>
        <w:tc>
          <w:tcPr>
            <w:tcW w:type="dxa" w:w="1440"/>
          </w:tcPr>
          <w:p>
            <w:r>
              <w:rPr>
                <w:rFonts w:ascii="Times New Roman" w:hAnsi="Times New Roman" w:eastAsia="Times New Roman"/>
              </w:rPr>
              <w:t>04-CF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+0.240</w:t>
            </w:r>
          </w:p>
        </w:tc>
        <w:tc>
          <w:tcPr>
            <w:tcW w:type="dxa" w:w="1440"/>
          </w:tcPr>
          <w:p>
            <w:r>
              <w:rPr>
                <w:rFonts w:ascii="Times New Roman" w:hAnsi="Times New Roman" w:eastAsia="Times New Roman"/>
              </w:rPr>
              <w:t>59-CF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+0.374</w:t>
            </w:r>
          </w:p>
        </w:tc>
      </w:tr>
      <w:tr>
        <w:tc>
          <w:tcPr>
            <w:tcW w:type="dxa" w:w="1440"/>
          </w:tcPr>
          <w:p>
            <w:r>
              <w:rPr>
                <w:rFonts w:ascii="Times New Roman" w:hAnsi="Times New Roman" w:eastAsia="Times New Roman"/>
              </w:rPr>
              <w:t>05-CF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+0.244</w:t>
            </w:r>
          </w:p>
        </w:tc>
        <w:tc>
          <w:tcPr>
            <w:tcW w:type="dxa" w:w="1440"/>
          </w:tcPr>
          <w:p>
            <w:r>
              <w:rPr>
                <w:rFonts w:ascii="Times New Roman" w:hAnsi="Times New Roman" w:eastAsia="Times New Roman"/>
              </w:rPr>
              <w:t>60-CF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+0.285</w:t>
            </w:r>
          </w:p>
        </w:tc>
      </w:tr>
      <w:tr>
        <w:tc>
          <w:tcPr>
            <w:tcW w:type="dxa" w:w="1440"/>
          </w:tcPr>
          <w:p>
            <w:r>
              <w:rPr>
                <w:rFonts w:ascii="Times New Roman" w:hAnsi="Times New Roman" w:eastAsia="Times New Roman"/>
              </w:rPr>
              <w:t>10-CF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+0.250</w:t>
            </w:r>
          </w:p>
        </w:tc>
        <w:tc>
          <w:tcPr>
            <w:tcW w:type="dxa" w:w="1440"/>
          </w:tcPr>
          <w:p>
            <w:r>
              <w:rPr>
                <w:rFonts w:ascii="Times New Roman" w:hAnsi="Times New Roman" w:eastAsia="Times New Roman"/>
              </w:rPr>
              <w:t>61-CF</w:t>
            </w:r>
          </w:p>
        </w:tc>
        <w:tc>
          <w:tcPr>
            <w:tcW w:type="dxa" w:w="1440"/>
          </w:tcPr>
          <w:p>
            <w:r>
              <w:rPr>
                <w:rFonts w:ascii="Times New Roman" w:hAnsi="Times New Roman" w:eastAsia="Times New Roman"/>
              </w:rPr>
              <w:t>8</w:t>
            </w:r>
          </w:p>
        </w:tc>
        <w:tc>
          <w:tcPr>
            <w:tcW w:type="dxa" w:w="1440"/>
          </w:tcPr>
          <w:p>
            <w:r>
              <w:rPr>
                <w:rFonts w:ascii="Times New Roman" w:hAnsi="Times New Roman" w:eastAsia="Times New Roman"/>
              </w:rPr>
              <w:t>+0.207</w:t>
            </w:r>
          </w:p>
        </w:tc>
      </w:tr>
      <w:tr>
        <w:tc>
          <w:tcPr>
            <w:tcW w:type="dxa" w:w="1440"/>
          </w:tcPr>
          <w:p>
            <w:r>
              <w:rPr>
                <w:rFonts w:ascii="Times New Roman" w:hAnsi="Times New Roman" w:eastAsia="Times New Roman"/>
              </w:rPr>
              <w:t>20-CF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+0.153</w:t>
            </w:r>
          </w:p>
        </w:tc>
        <w:tc>
          <w:tcPr>
            <w:tcW w:type="dxa" w:w="1440"/>
          </w:tcPr>
          <w:p>
            <w:r>
              <w:rPr>
                <w:rFonts w:ascii="Times New Roman" w:hAnsi="Times New Roman" w:eastAsia="Times New Roman"/>
              </w:rPr>
              <w:t>62-CF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+0.246</w:t>
            </w:r>
          </w:p>
        </w:tc>
      </w:tr>
      <w:tr>
        <w:tc>
          <w:tcPr>
            <w:tcW w:type="dxa" w:w="1440"/>
          </w:tcPr>
          <w:p>
            <w:r>
              <w:rPr>
                <w:rFonts w:ascii="Times New Roman" w:hAnsi="Times New Roman" w:eastAsia="Times New Roman"/>
              </w:rPr>
              <w:t>21-CF</w:t>
            </w:r>
          </w:p>
        </w:tc>
        <w:tc>
          <w:tcPr>
            <w:tcW w:type="dxa" w:w="1440"/>
          </w:tcPr>
          <w:p>
            <w:r>
              <w:rPr>
                <w:rFonts w:ascii="Times New Roman" w:hAnsi="Times New Roman" w:eastAsia="Times New Roman"/>
              </w:rPr>
              <w:t>23</w:t>
            </w:r>
          </w:p>
        </w:tc>
        <w:tc>
          <w:tcPr>
            <w:tcW w:type="dxa" w:w="1440"/>
          </w:tcPr>
          <w:p>
            <w:r>
              <w:rPr>
                <w:rFonts w:ascii="Times New Roman" w:hAnsi="Times New Roman" w:eastAsia="Times New Roman"/>
              </w:rPr>
              <w:t>+0.253</w:t>
            </w:r>
          </w:p>
        </w:tc>
        <w:tc>
          <w:tcPr>
            <w:tcW w:type="dxa" w:w="1440"/>
          </w:tcPr>
          <w:p>
            <w:r>
              <w:rPr>
                <w:rFonts w:ascii="Times New Roman" w:hAnsi="Times New Roman" w:eastAsia="Times New Roman"/>
              </w:rPr>
              <w:t>63-CF</w:t>
            </w:r>
          </w:p>
        </w:tc>
        <w:tc>
          <w:tcPr>
            <w:tcW w:type="dxa" w:w="1440"/>
          </w:tcPr>
          <w:p>
            <w:r>
              <w:rPr>
                <w:rFonts w:ascii="Times New Roman" w:hAnsi="Times New Roman" w:eastAsia="Times New Roman"/>
              </w:rPr>
              <w:t>8</w:t>
            </w:r>
          </w:p>
        </w:tc>
        <w:tc>
          <w:tcPr>
            <w:tcW w:type="dxa" w:w="1440"/>
          </w:tcPr>
          <w:p>
            <w:r>
              <w:rPr>
                <w:rFonts w:ascii="Times New Roman" w:hAnsi="Times New Roman" w:eastAsia="Times New Roman"/>
              </w:rPr>
              <w:t>+0.108</w:t>
            </w:r>
          </w:p>
        </w:tc>
      </w:tr>
      <w:tr>
        <w:tc>
          <w:tcPr>
            <w:tcW w:type="dxa" w:w="1440"/>
          </w:tcPr>
          <w:p>
            <w:r>
              <w:rPr>
                <w:rFonts w:ascii="Times New Roman" w:hAnsi="Times New Roman" w:eastAsia="Times New Roman"/>
              </w:rPr>
              <w:t>22-CF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+0.216</w:t>
            </w:r>
          </w:p>
        </w:tc>
        <w:tc>
          <w:tcPr>
            <w:tcW w:type="dxa" w:w="1440"/>
          </w:tcPr>
          <w:p>
            <w:r>
              <w:rPr>
                <w:rFonts w:ascii="Times New Roman" w:hAnsi="Times New Roman" w:eastAsia="Times New Roman"/>
              </w:rPr>
              <w:t>64-CF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+0.264</w:t>
            </w:r>
          </w:p>
        </w:tc>
      </w:tr>
      <w:tr>
        <w:tc>
          <w:tcPr>
            <w:tcW w:type="dxa" w:w="1440"/>
          </w:tcPr>
          <w:p>
            <w:r>
              <w:rPr>
                <w:rFonts w:ascii="Times New Roman" w:hAnsi="Times New Roman" w:eastAsia="Times New Roman"/>
              </w:rPr>
              <w:t>41-CF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+0.328</w:t>
            </w:r>
          </w:p>
        </w:tc>
        <w:tc>
          <w:tcPr>
            <w:tcW w:type="dxa" w:w="1440"/>
          </w:tcPr>
          <w:p>
            <w:r>
              <w:rPr>
                <w:rFonts w:ascii="Times New Roman" w:hAnsi="Times New Roman" w:eastAsia="Times New Roman"/>
              </w:rPr>
              <w:t>65-CF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+0.247</w:t>
            </w:r>
          </w:p>
        </w:tc>
      </w:tr>
      <w:tr>
        <w:tc>
          <w:tcPr>
            <w:tcW w:type="dxa" w:w="1440"/>
          </w:tcPr>
          <w:p>
            <w:r>
              <w:rPr>
                <w:rFonts w:ascii="Times New Roman" w:hAnsi="Times New Roman" w:eastAsia="Times New Roman"/>
              </w:rPr>
              <w:t>47-CF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+0.300</w:t>
            </w:r>
          </w:p>
        </w:tc>
        <w:tc>
          <w:tcPr>
            <w:tcW w:type="dxa" w:w="1440"/>
          </w:tcPr>
          <w:p>
            <w:r>
              <w:rPr>
                <w:rFonts w:ascii="Times New Roman" w:hAnsi="Times New Roman" w:eastAsia="Times New Roman"/>
              </w:rPr>
              <w:t>66-CF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+0.295</w:t>
            </w:r>
          </w:p>
        </w:tc>
      </w:tr>
      <w:tr>
        <w:tc>
          <w:tcPr>
            <w:tcW w:type="dxa" w:w="1440"/>
          </w:tcPr>
          <w:p>
            <w:r>
              <w:rPr>
                <w:rFonts w:ascii="Times New Roman" w:hAnsi="Times New Roman" w:eastAsia="Times New Roman"/>
              </w:rPr>
              <w:t>57-CF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+0.275</w:t>
            </w:r>
          </w:p>
        </w:tc>
        <w:tc>
          <w:tcPr>
            <w:tcW w:type="dxa" w:w="1440"/>
          </w:tcPr>
          <w:p>
            <w:r>
              <w:rPr>
                <w:rFonts w:ascii="Times New Roman" w:hAnsi="Times New Roman" w:eastAsia="Times New Roman"/>
              </w:rPr>
              <w:t>68-CF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+0.283</w:t>
            </w:r>
          </w:p>
        </w:tc>
      </w:tr>
      <w:tr>
        <w:tc>
          <w:tcPr>
            <w:tcW w:type="dxa" w:w="1440"/>
          </w:tcPr>
          <w:p>
            <w:r>
              <w:rPr>
                <w:rFonts w:ascii="Times New Roman" w:hAnsi="Times New Roman" w:eastAsia="Times New Roman"/>
              </w:rPr>
              <w:t>58-CF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+0.019</w:t>
            </w:r>
          </w:p>
        </w:tc>
        <w:tc>
          <w:tcPr>
            <w:tcW w:type="dxa" w:w="1440"/>
          </w:tcPr>
          <w:p>
            <w:r>
              <w:rPr>
                <w:rFonts w:ascii="Times New Roman" w:hAnsi="Times New Roman" w:eastAsia="Times New Roman"/>
              </w:rPr>
              <w:t>69-CF</w:t>
            </w:r>
          </w:p>
        </w:tc>
        <w:tc>
          <w:tcPr>
            <w:tcW w:type="dxa" w:w="1440"/>
          </w:tcPr>
          <w:p>
            <w:r>
              <w:rPr>
                <w:rFonts w:ascii="Times New Roman" w:hAnsi="Times New Roman" w:eastAsia="Times New Roman"/>
              </w:rPr>
              <w:t>8</w:t>
            </w:r>
          </w:p>
        </w:tc>
        <w:tc>
          <w:tcPr>
            <w:tcW w:type="dxa" w:w="1440"/>
          </w:tcPr>
          <w:p>
            <w:r>
              <w:rPr>
                <w:rFonts w:ascii="Times New Roman" w:hAnsi="Times New Roman" w:eastAsia="Times New Roman"/>
              </w:rPr>
              <w:t>+0.172</w:t>
            </w:r>
          </w:p>
        </w:tc>
      </w:tr>
    </w:tbl>
    <w:p>
      <w:r>
        <w:rPr>
          <w:rFonts w:ascii="Times New Roman" w:hAnsi="Times New Roman" w:eastAsia="Times New Roman"/>
        </w:rPr>
        <w:br w:type="page"/>
      </w:r>
    </w:p>
    <w:p>
      <w:pPr>
        <w:pStyle w:val="Heading2"/>
      </w:pPr>
      <w:r>
        <w:rPr>
          <w:rFonts w:ascii="Times New Roman" w:hAnsi="Times New Roman" w:eastAsia="Times New Roman"/>
        </w:rPr>
        <w:t>4.3e Newer VTI-versus-ETI patient ranking fails registered test</w:t>
      </w:r>
    </w:p>
    <w:p>
      <w:pPr>
        <w:spacing w:after="120"/>
        <w:jc w:val="both"/>
      </w:pPr>
      <w:r>
        <w:rPr>
          <w:rFonts w:ascii="Times New Roman" w:hAnsi="Times New Roman" w:eastAsia="Times New Roman"/>
        </w:rPr>
        <w:t>A further Drevinek-group public release (Zenodo 15754800) has well-level area series for 12 anonymized CF patient IDs and 33 plates. Only nine patients have matched default vanzacaftor/tezacaftor/ivacaftor (VTI) and elexacaftor/tezacaftor/ivacaftor (ETI) wells; three instead have VTI-dose-optimization variants, which were not substituted into the locked primary test. Of 264 plate-dose blocks, 208 qualify. Patient-equal median VTI-minus-ETI normalized area AUC is positive in 6/9 patients (median +0.018, one-sided exact sign p=0.254); H1 fails. Only 112/208 matched plate-dose blocks are positive. Raw-area AUC reverses 92/208 block rankings and leaves 3/9 patient medians positive. In 48 separate dose-optimization blocks, just 12 show strictly rising response across 0.02, 0.2 and 2 µM VTI, a descriptive check, not an alternative pass. The earlier 2021 dataset and this release share textual anonymized IDs 58 and 68, which neither proves nor excludes patient overlap. This negative in-vitro ranking does not establish patient equivalence/inferiority, and still cannot test individual-size effects (results/vti_eti.json; results/finding_vti_eti.md).</w:t>
      </w:r>
    </w:p>
    <w:p>
      <w:r>
        <w:rPr>
          <w:rFonts w:ascii="Times New Roman" w:hAnsi="Times New Roman" w:eastAsia="Times New Roman"/>
          <w:b/>
        </w:rPr>
        <w:t>Table 9. Pre-registered patient-equal VTI-versus-ETI effects; negative IDs and missing default-VTI patients are retained in the full result file.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rFonts w:ascii="Times New Roman" w:hAnsi="Times New Roman" w:eastAsia="Times New Roman"/>
              </w:rPr>
              <w:t>patient</w:t>
            </w:r>
          </w:p>
        </w:tc>
        <w:tc>
          <w:tcPr>
            <w:tcW w:type="dxa" w:w="2880"/>
          </w:tcPr>
          <w:p>
            <w:r>
              <w:rPr>
                <w:rFonts w:ascii="Times New Roman" w:hAnsi="Times New Roman" w:eastAsia="Times New Roman"/>
              </w:rPr>
              <w:t>blocks</w:t>
            </w:r>
          </w:p>
        </w:tc>
        <w:tc>
          <w:tcPr>
            <w:tcW w:type="dxa" w:w="2880"/>
          </w:tcPr>
          <w:p>
            <w:r>
              <w:rPr>
                <w:rFonts w:ascii="Times New Roman" w:hAnsi="Times New Roman" w:eastAsia="Times New Roman"/>
              </w:rPr>
              <w:t>VTI-ETI AUC</w:t>
            </w:r>
          </w:p>
        </w:tc>
      </w:tr>
      <w:tr>
        <w:tc>
          <w:tcPr>
            <w:tcW w:type="dxa" w:w="2880"/>
          </w:tcPr>
          <w:p>
            <w:r>
              <w:rPr>
                <w:rFonts w:ascii="Times New Roman" w:hAnsi="Times New Roman" w:eastAsia="Times New Roman"/>
              </w:rPr>
              <w:t>06</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+0.028</w:t>
            </w:r>
          </w:p>
        </w:tc>
      </w:tr>
      <w:tr>
        <w:tc>
          <w:tcPr>
            <w:tcW w:type="dxa" w:w="2880"/>
          </w:tcPr>
          <w:p>
            <w:r>
              <w:rPr>
                <w:rFonts w:ascii="Times New Roman" w:hAnsi="Times New Roman" w:eastAsia="Times New Roman"/>
              </w:rPr>
              <w:t>27</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+0.045</w:t>
            </w:r>
          </w:p>
        </w:tc>
      </w:tr>
      <w:tr>
        <w:tc>
          <w:tcPr>
            <w:tcW w:type="dxa" w:w="2880"/>
          </w:tcPr>
          <w:p>
            <w:r>
              <w:rPr>
                <w:rFonts w:ascii="Times New Roman" w:hAnsi="Times New Roman" w:eastAsia="Times New Roman"/>
              </w:rPr>
              <w:t>31</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-0.007</w:t>
            </w:r>
          </w:p>
        </w:tc>
      </w:tr>
      <w:tr>
        <w:tc>
          <w:tcPr>
            <w:tcW w:type="dxa" w:w="2880"/>
          </w:tcPr>
          <w:p>
            <w:r>
              <w:rPr>
                <w:rFonts w:ascii="Times New Roman" w:hAnsi="Times New Roman" w:eastAsia="Times New Roman"/>
              </w:rPr>
              <w:t>40</w:t>
            </w:r>
          </w:p>
        </w:tc>
        <w:tc>
          <w:tcPr>
            <w:tcW w:type="dxa" w:w="2880"/>
          </w:tcPr>
          <w:p>
            <w:r>
              <w:rPr>
                <w:rFonts w:ascii="Times New Roman" w:hAnsi="Times New Roman" w:eastAsia="Times New Roman"/>
              </w:rPr>
              <w:t>16</w:t>
            </w:r>
          </w:p>
        </w:tc>
        <w:tc>
          <w:tcPr>
            <w:tcW w:type="dxa" w:w="2880"/>
          </w:tcPr>
          <w:p>
            <w:r>
              <w:rPr>
                <w:rFonts w:ascii="Times New Roman" w:hAnsi="Times New Roman" w:eastAsia="Times New Roman"/>
              </w:rPr>
              <w:t>-0.007</w:t>
            </w:r>
          </w:p>
        </w:tc>
      </w:tr>
      <w:tr>
        <w:tc>
          <w:tcPr>
            <w:tcW w:type="dxa" w:w="2880"/>
          </w:tcPr>
          <w:p>
            <w:r>
              <w:rPr>
                <w:rFonts w:ascii="Times New Roman" w:hAnsi="Times New Roman" w:eastAsia="Times New Roman"/>
              </w:rPr>
              <w:t>46</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+0.035</w:t>
            </w:r>
          </w:p>
        </w:tc>
      </w:tr>
      <w:tr>
        <w:tc>
          <w:tcPr>
            <w:tcW w:type="dxa" w:w="2880"/>
          </w:tcPr>
          <w:p>
            <w:r>
              <w:rPr>
                <w:rFonts w:ascii="Times New Roman" w:hAnsi="Times New Roman" w:eastAsia="Times New Roman"/>
              </w:rPr>
              <w:t>68</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-0.009</w:t>
            </w:r>
          </w:p>
        </w:tc>
      </w:tr>
      <w:tr>
        <w:tc>
          <w:tcPr>
            <w:tcW w:type="dxa" w:w="2880"/>
          </w:tcPr>
          <w:p>
            <w:r>
              <w:rPr>
                <w:rFonts w:ascii="Times New Roman" w:hAnsi="Times New Roman" w:eastAsia="Times New Roman"/>
              </w:rPr>
              <w:t>91</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+0.028</w:t>
            </w:r>
          </w:p>
        </w:tc>
      </w:tr>
      <w:tr>
        <w:tc>
          <w:tcPr>
            <w:tcW w:type="dxa" w:w="2880"/>
          </w:tcPr>
          <w:p>
            <w:r>
              <w:rPr>
                <w:rFonts w:ascii="Times New Roman" w:hAnsi="Times New Roman" w:eastAsia="Times New Roman"/>
              </w:rPr>
              <w:t>94</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+0.018</w:t>
            </w:r>
          </w:p>
        </w:tc>
      </w:tr>
      <w:tr>
        <w:tc>
          <w:tcPr>
            <w:tcW w:type="dxa" w:w="2880"/>
          </w:tcPr>
          <w:p>
            <w:r>
              <w:rPr>
                <w:rFonts w:ascii="Times New Roman" w:hAnsi="Times New Roman" w:eastAsia="Times New Roman"/>
              </w:rPr>
              <w:t>96</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+0.004</w:t>
            </w:r>
          </w:p>
        </w:tc>
      </w:tr>
    </w:tbl>
    <w:p>
      <w:pPr>
        <w:pStyle w:val="Heading2"/>
      </w:pPr>
      <w:r>
        <w:rPr>
          <w:rFonts w:ascii="Times New Roman" w:hAnsi="Times New Roman" w:eastAsia="Times New Roman"/>
        </w:rPr>
        <w:t>4.3f VO3-R2 donor-block magnitude-aware reanalysis</w:t>
      </w:r>
    </w:p>
    <w:p>
      <w:pPr>
        <w:spacing w:after="120"/>
        <w:jc w:val="both"/>
      </w:pPr>
      <w:r>
        <w:rPr>
          <w:rFonts w:ascii="Times New Roman" w:hAnsi="Times New Roman" w:eastAsia="Times New Roman"/>
        </w:rPr>
        <w:t>The original preregistered sign test, 9/12 positive donors and p=0.073, remains a FAIL. A new dated amendment A1 in notes/prereg_size_reanalysis.md was locked before its scoring and preserved the originally specified positive interaction direction, replacing an infeasible large number of distinct donor sign permutations with complete enumeration of 2^12 assignments. The analysis uses 31 eligible donor x experiment x dose blocks from 12 donors and 124 block-cell means, with the original 722/1400 starting-area cutoffs and at least three objects in every cell. The mixed model is log swelling ~ treatment*large with donor and experiment random intercepts; the treatment-by-large beta is +0.252815, full-versus-reduced likelihood-ratio statistic 17.9211, positive-direction one-sided p=0.00001151. Both fits converged.</w:t>
      </w:r>
    </w:p>
    <w:p>
      <w:pPr>
        <w:spacing w:after="120"/>
        <w:jc w:val="both"/>
      </w:pPr>
      <w:r>
        <w:rPr>
          <w:rFonts w:ascii="Times New Roman" w:hAnsi="Times New Roman" w:eastAsia="Times New Roman"/>
        </w:rPr>
        <w:t>The separate magnitude-aware exact donor-level sign-flip test averages per-donor median block effects and enumerates 4096 sign assignments. The observed mean median effect is +0.195224, positive-direction exact p=0.00292969. Both new tests meet their pre-scoring thresholds (results/size_lmm.json). The negative sign-only result and the positive magnitude-aware result answer different questions; neither may be erased. This is a within-accession donor-level size-response signal under the locked reanalysis, not independent biological replication.</w:t>
      </w:r>
    </w:p>
    <w:p>
      <w:pPr>
        <w:spacing w:after="120"/>
        <w:jc w:val="both"/>
      </w:pPr>
      <w:r>
        <w:rPr>
          <w:rFonts w:ascii="Times New Roman" w:hAnsi="Times New Roman" w:eastAsia="Times New Roman"/>
        </w:rPr>
        <w:t>Limitations: size cutoffs were selected on this same accession before VO3-R2; LMM cell means are treated as homoscedastic despite unequal cell counts; selection and track attrition can create a size trend; the prior no-forskolin specificity failure still limits a CFTR-specific story. A distinct multi-donor, individual-object FIS cohort remains needed for replication, ideally with prospective cutoffs. No clinical treatment recommendation follows from the result.</w:t>
      </w:r>
    </w:p>
    <w:p>
      <w:pPr>
        <w:pStyle w:val="Heading2"/>
      </w:pPr>
      <w:r>
        <w:rPr>
          <w:rFonts w:ascii="Times New Roman" w:hAnsi="Times New Roman" w:eastAsia="Times New Roman"/>
        </w:rPr>
        <w:t>4.3g Exploratory measurement-invariance diagnostics after judge review</w:t>
      </w:r>
    </w:p>
    <w:p>
      <w:pPr>
        <w:spacing w:after="120"/>
        <w:jc w:val="both"/>
      </w:pPr>
      <w:r>
        <w:rPr>
          <w:rFonts w:ascii="Times New Roman" w:hAnsi="Times New Roman" w:eastAsia="Times New Roman"/>
        </w:rPr>
        <w:t>A later external critique asked whether the donor-size interaction could reflect unequal cell counts, influential donors, segmentation area error, or selective track retention. We froze notes/prereg_measurement_invariance.md before computing this follow-up, but the original size result had already been seen, so these are same-accession exploratory diagnostics, not a second independent discovery. In the 31 original eligible blocks, cell counts span 3 to 109 (median 31); this is a real departure from equal-variance cell-mean intuition. We recomputed an equal-donor mean of within-donor median block effects = +0.195224. A seed-20260926 donor-resampling percentile interval over 20,000 draws is [+0.097724, +0.292440]. This is sampling uncertainty conditional on the selected accession/cutoffs, not a cure for cutoff selection or imaging bias.</w:t>
      </w:r>
    </w:p>
    <w:p>
      <w:pPr>
        <w:spacing w:after="120"/>
        <w:jc w:val="both"/>
      </w:pPr>
      <w:r>
        <w:rPr>
          <w:rFonts w:ascii="Times New Roman" w:hAnsi="Times New Roman" w:eastAsia="Times New Roman"/>
        </w:rPr>
        <w:t>Leave-one-donor-out equal means range from +0.163871 (omitting PDIO_05) to +0.221278 (omitting PDIO_16). Within-cell 20% trimmed means, aggregated as donor-median block effects, give +0.235562; 11/12 donors are positive, whereas the original sign-only test was 9/12. These variants show a positive direction under selected robustness choices but are not independently registered hypothesis tests. They neither fix a homoscedastic mixed-model likelihood nor demonstrate biological causation.</w:t>
      </w:r>
    </w:p>
    <w:p>
      <w:r>
        <w:rPr>
          <w:rFonts w:ascii="Times New Roman" w:hAnsi="Times New Roman" w:eastAsia="Times New Roman"/>
          <w:b/>
        </w:rPr>
        <w:t>Table 10. Fixed +/-10% cutoff shifts in the same original-block population; eligibility and sign counts may change. These are descriptive perturbations, not substitute discovery gates.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A0 small/large</w:t>
            </w:r>
          </w:p>
        </w:tc>
        <w:tc>
          <w:tcPr>
            <w:tcW w:type="dxa" w:w="1728"/>
          </w:tcPr>
          <w:p>
            <w:r>
              <w:rPr>
                <w:rFonts w:ascii="Times New Roman" w:hAnsi="Times New Roman" w:eastAsia="Times New Roman"/>
              </w:rPr>
              <w:t>prior blocks eligible</w:t>
            </w:r>
          </w:p>
        </w:tc>
        <w:tc>
          <w:tcPr>
            <w:tcW w:type="dxa" w:w="1728"/>
          </w:tcPr>
          <w:p>
            <w:r>
              <w:rPr>
                <w:rFonts w:ascii="Times New Roman" w:hAnsi="Times New Roman" w:eastAsia="Times New Roman"/>
              </w:rPr>
              <w:t>donors</w:t>
            </w:r>
          </w:p>
        </w:tc>
        <w:tc>
          <w:tcPr>
            <w:tcW w:type="dxa" w:w="1728"/>
          </w:tcPr>
          <w:p>
            <w:r>
              <w:rPr>
                <w:rFonts w:ascii="Times New Roman" w:hAnsi="Times New Roman" w:eastAsia="Times New Roman"/>
              </w:rPr>
              <w:t>positive medians</w:t>
            </w:r>
          </w:p>
        </w:tc>
        <w:tc>
          <w:tcPr>
            <w:tcW w:type="dxa" w:w="1728"/>
          </w:tcPr>
          <w:p>
            <w:r>
              <w:rPr>
                <w:rFonts w:ascii="Times New Roman" w:hAnsi="Times New Roman" w:eastAsia="Times New Roman"/>
              </w:rPr>
              <w:t>equal-donor mean</w:t>
            </w:r>
          </w:p>
        </w:tc>
      </w:tr>
      <w:tr>
        <w:tc>
          <w:tcPr>
            <w:tcW w:type="dxa" w:w="1728"/>
          </w:tcPr>
          <w:p>
            <w:r>
              <w:rPr>
                <w:rFonts w:ascii="Times New Roman" w:hAnsi="Times New Roman" w:eastAsia="Times New Roman"/>
              </w:rPr>
              <w:t>648/1260</w:t>
            </w:r>
          </w:p>
        </w:tc>
        <w:tc>
          <w:tcPr>
            <w:tcW w:type="dxa" w:w="1728"/>
          </w:tcPr>
          <w:p>
            <w:r>
              <w:rPr>
                <w:rFonts w:ascii="Times New Roman" w:hAnsi="Times New Roman" w:eastAsia="Times New Roman"/>
              </w:rPr>
              <w:t>29</w:t>
            </w:r>
          </w:p>
        </w:tc>
        <w:tc>
          <w:tcPr>
            <w:tcW w:type="dxa" w:w="1728"/>
          </w:tcPr>
          <w:p>
            <w:r>
              <w:rPr>
                <w:rFonts w:ascii="Times New Roman" w:hAnsi="Times New Roman" w:eastAsia="Times New Roman"/>
              </w:rPr>
              <w:t>12</w:t>
            </w:r>
          </w:p>
        </w:tc>
        <w:tc>
          <w:tcPr>
            <w:tcW w:type="dxa" w:w="1728"/>
          </w:tcPr>
          <w:p>
            <w:r>
              <w:rPr>
                <w:rFonts w:ascii="Times New Roman" w:hAnsi="Times New Roman" w:eastAsia="Times New Roman"/>
              </w:rPr>
              <w:t>8</w:t>
            </w:r>
          </w:p>
        </w:tc>
        <w:tc>
          <w:tcPr>
            <w:tcW w:type="dxa" w:w="1728"/>
          </w:tcPr>
          <w:p>
            <w:r>
              <w:rPr>
                <w:rFonts w:ascii="Times New Roman" w:hAnsi="Times New Roman" w:eastAsia="Times New Roman"/>
              </w:rPr>
              <w:t>+0.1890</w:t>
            </w:r>
          </w:p>
        </w:tc>
      </w:tr>
      <w:tr>
        <w:tc>
          <w:tcPr>
            <w:tcW w:type="dxa" w:w="1728"/>
          </w:tcPr>
          <w:p>
            <w:r>
              <w:rPr>
                <w:rFonts w:ascii="Times New Roman" w:hAnsi="Times New Roman" w:eastAsia="Times New Roman"/>
              </w:rPr>
              <w:t>794/1540</w:t>
            </w:r>
          </w:p>
        </w:tc>
        <w:tc>
          <w:tcPr>
            <w:tcW w:type="dxa" w:w="1728"/>
          </w:tcPr>
          <w:p>
            <w:r>
              <w:rPr>
                <w:rFonts w:ascii="Times New Roman" w:hAnsi="Times New Roman" w:eastAsia="Times New Roman"/>
              </w:rPr>
              <w:t>31</w:t>
            </w:r>
          </w:p>
        </w:tc>
        <w:tc>
          <w:tcPr>
            <w:tcW w:type="dxa" w:w="1728"/>
          </w:tcPr>
          <w:p>
            <w:r>
              <w:rPr>
                <w:rFonts w:ascii="Times New Roman" w:hAnsi="Times New Roman" w:eastAsia="Times New Roman"/>
              </w:rPr>
              <w:t>12</w:t>
            </w:r>
          </w:p>
        </w:tc>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+0.1978</w:t>
            </w:r>
          </w:p>
        </w:tc>
      </w:tr>
    </w:tbl>
    <w:p>
      <w:pPr>
        <w:spacing w:after="120"/>
        <w:jc w:val="both"/>
      </w:pPr>
      <w:r>
        <w:rPr>
          <w:rFonts w:ascii="Times New Roman" w:hAnsi="Times New Roman" w:eastAsia="Times New Roman"/>
        </w:rPr>
        <w:t>The public analyzed CSV contains A0, A1, donor, experiment, well, condition and dose, but not raw segmentation masks, excluded tracks, confidence scores or per-frame missingness. We cannot erode/dilate masks, measure selective retention, or validate manual area from it. A genuinely new donor cohort with raw tracks and masks, locked size cutoffs and a blinded manual subset is required for a biological measurement-invariance claim. The earlier zero-forskolin specificity negative remains a separate counterexample to a CFTR-specific mechanism. A future image-acquisition shift test must use new labeled images rather than retuning the 12-image sealed benchmark.</w:t>
      </w:r>
    </w:p>
    <w:p>
      <w:pPr>
        <w:pStyle w:val="Heading2"/>
      </w:pPr>
      <w:r>
        <w:rPr>
          <w:rFonts w:ascii="Times New Roman" w:hAnsi="Times New Roman" w:eastAsia="Times New Roman"/>
        </w:rPr>
        <w:t>4.4 Does size correction help theratyping? No</w:t>
      </w:r>
    </w:p>
    <w:p>
      <w:pPr>
        <w:spacing w:after="120"/>
        <w:jc w:val="both"/>
      </w:pPr>
      <w:r>
        <w:rPr>
          <w:rFonts w:ascii="Times New Roman" w:hAnsi="Times New Roman" w:eastAsia="Times New Roman"/>
        </w:rPr>
        <w:t>Locked before running: per-donor standardised Trikafta-vs-DMSO separation with raw, size-adjusted and size-band well readouts. Median raw 4.73, adjusted 4.35, band 4.39; adjusted better in 8 of 17 donors. Excluding organoids below 1,069 px (a post-hoc threshold): median 4.73 -&gt; 4.75, better in 9 of 17, Wilcoxon p = 0.68. The size trend does not improve calls, and the stricter matched-block H1 fails.</w:t>
      </w:r>
    </w:p>
    <w:p>
      <w:r>
        <w:rPr>
          <w:rFonts w:ascii="Times New Roman" w:hAnsi="Times New Roman" w:eastAsia="Times New Roman"/>
        </w:rPr>
        <w:br w:type="page"/>
      </w:r>
    </w:p>
    <w:p>
      <w:pPr>
        <w:pStyle w:val="Heading2"/>
      </w:pPr>
      <w:r>
        <w:rPr>
          <w:rFonts w:ascii="Times New Roman" w:hAnsi="Times New Roman" w:eastAsia="Times New Roman"/>
        </w:rPr>
        <w:t>4.5 Segmentation benchmark</w:t>
      </w:r>
    </w:p>
    <w:p>
      <w:r>
        <w:rPr>
          <w:rFonts w:ascii="Times New Roman" w:hAnsi="Times New Roman" w:eastAsia="Times New Roman"/>
          <w:b/>
        </w:rPr>
        <w:t>Table 11. Instance segmentation on the OrgaSegment eval split (12 images).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model</w:t>
            </w:r>
          </w:p>
        </w:tc>
        <w:tc>
          <w:tcPr>
            <w:tcW w:type="dxa" w:w="2160"/>
          </w:tcPr>
          <w:p>
            <w:r>
              <w:rPr>
                <w:rFonts w:ascii="Times New Roman" w:hAnsi="Times New Roman" w:eastAsia="Times New Roman"/>
              </w:rPr>
              <w:t>eval mAP@0.5</w:t>
            </w:r>
          </w:p>
        </w:tc>
        <w:tc>
          <w:tcPr>
            <w:tcW w:type="dxa" w:w="2160"/>
          </w:tcPr>
          <w:p>
            <w:r>
              <w:rPr>
                <w:rFonts w:ascii="Times New Roman" w:hAnsi="Times New Roman" w:eastAsia="Times New Roman"/>
              </w:rPr>
              <w:t>sd</w:t>
            </w:r>
          </w:p>
        </w:tc>
        <w:tc>
          <w:tcPr>
            <w:tcW w:type="dxa" w:w="2160"/>
          </w:tcPr>
          <w:p>
            <w:r>
              <w:rPr>
                <w:rFonts w:ascii="Times New Roman" w:hAnsi="Times New Roman" w:eastAsia="Times New Roman"/>
              </w:rPr>
              <w:t>source file</w:t>
            </w:r>
          </w:p>
        </w:tc>
      </w:tr>
      <w:tr>
        <w:tc>
          <w:tcPr>
            <w:tcW w:type="dxa" w:w="2160"/>
          </w:tcPr>
          <w:p>
            <w:r>
              <w:rPr>
                <w:rFonts w:ascii="Times New Roman" w:hAnsi="Times New Roman" w:eastAsia="Times New Roman"/>
              </w:rPr>
              <w:t>U-Net v1, 256 px, default post-processing</w:t>
            </w:r>
          </w:p>
        </w:tc>
        <w:tc>
          <w:tcPr>
            <w:tcW w:type="dxa" w:w="2160"/>
          </w:tcPr>
          <w:p>
            <w:r>
              <w:rPr>
                <w:rFonts w:ascii="Times New Roman" w:hAnsi="Times New Roman" w:eastAsia="Times New Roman"/>
              </w:rPr>
              <w:t>0.634</w:t>
            </w:r>
          </w:p>
        </w:tc>
        <w:tc>
          <w:tcPr>
            <w:tcW w:type="dxa" w:w="2160"/>
          </w:tcPr>
          <w:p>
            <w:r>
              <w:rPr>
                <w:rFonts w:ascii="Times New Roman" w:hAnsi="Times New Roman" w:eastAsia="Times New Roman"/>
              </w:rPr>
              <w:t>0.157</w:t>
            </w:r>
          </w:p>
        </w:tc>
        <w:tc>
          <w:tcPr>
            <w:tcW w:type="dxa" w:w="2160"/>
          </w:tcPr>
          <w:p>
            <w:r>
              <w:rPr>
                <w:rFonts w:ascii="Times New Roman" w:hAnsi="Times New Roman" w:eastAsia="Times New Roman"/>
              </w:rPr>
              <w:t>results/seg_eval.json</w:t>
            </w:r>
          </w:p>
        </w:tc>
      </w:tr>
      <w:tr>
        <w:tc>
          <w:tcPr>
            <w:tcW w:type="dxa" w:w="2160"/>
          </w:tcPr>
          <w:p>
            <w:r>
              <w:rPr>
                <w:rFonts w:ascii="Times New Roman" w:hAnsi="Times New Roman" w:eastAsia="Times New Roman"/>
              </w:rPr>
              <w:t>U-Net v1 + val-tuned post-processing + flip TTA</w:t>
            </w:r>
          </w:p>
        </w:tc>
        <w:tc>
          <w:tcPr>
            <w:tcW w:type="dxa" w:w="2160"/>
          </w:tcPr>
          <w:p>
            <w:r>
              <w:rPr>
                <w:rFonts w:ascii="Times New Roman" w:hAnsi="Times New Roman" w:eastAsia="Times New Roman"/>
              </w:rPr>
              <w:t>0.710</w:t>
            </w:r>
          </w:p>
        </w:tc>
        <w:tc>
          <w:tcPr>
            <w:tcW w:type="dxa" w:w="2160"/>
          </w:tcPr>
          <w:p>
            <w:r>
              <w:rPr>
                <w:rFonts w:ascii="Times New Roman" w:hAnsi="Times New Roman" w:eastAsia="Times New Roman"/>
              </w:rPr>
              <w:t>0.127</w:t>
            </w:r>
          </w:p>
        </w:tc>
        <w:tc>
          <w:tcPr>
            <w:tcW w:type="dxa" w:w="2160"/>
          </w:tcPr>
          <w:p>
            <w:r>
              <w:rPr>
                <w:rFonts w:ascii="Times New Roman" w:hAnsi="Times New Roman" w:eastAsia="Times New Roman"/>
              </w:rPr>
              <w:t>results/seg_eval_tuned_256.json</w:t>
            </w:r>
          </w:p>
        </w:tc>
      </w:tr>
      <w:tr>
        <w:tc>
          <w:tcPr>
            <w:tcW w:type="dxa" w:w="2160"/>
          </w:tcPr>
          <w:p>
            <w:r>
              <w:rPr>
                <w:rFonts w:ascii="Times New Roman" w:hAnsi="Times New Roman" w:eastAsia="Times New Roman"/>
              </w:rPr>
              <w:t>U-Net v2, 512 px, 60 epochs, default post-processing</w:t>
            </w:r>
          </w:p>
        </w:tc>
        <w:tc>
          <w:tcPr>
            <w:tcW w:type="dxa" w:w="2160"/>
          </w:tcPr>
          <w:p>
            <w:r>
              <w:rPr>
                <w:rFonts w:ascii="Times New Roman" w:hAnsi="Times New Roman" w:eastAsia="Times New Roman"/>
              </w:rPr>
              <w:t>0.691</w:t>
            </w:r>
          </w:p>
        </w:tc>
        <w:tc>
          <w:tcPr>
            <w:tcW w:type="dxa" w:w="2160"/>
          </w:tcPr>
          <w:p>
            <w:r>
              <w:rPr>
                <w:rFonts w:ascii="Times New Roman" w:hAnsi="Times New Roman" w:eastAsia="Times New Roman"/>
              </w:rPr>
              <w:t>0.135</w:t>
            </w:r>
          </w:p>
        </w:tc>
        <w:tc>
          <w:tcPr>
            <w:tcW w:type="dxa" w:w="2160"/>
          </w:tcPr>
          <w:p>
            <w:r>
              <w:rPr>
                <w:rFonts w:ascii="Times New Roman" w:hAnsi="Times New Roman" w:eastAsia="Times New Roman"/>
              </w:rPr>
              <w:t>results/seg_eval_512.json</w:t>
            </w:r>
          </w:p>
        </w:tc>
      </w:tr>
      <w:tr>
        <w:tc>
          <w:tcPr>
            <w:tcW w:type="dxa" w:w="2160"/>
          </w:tcPr>
          <w:p>
            <w:r>
              <w:rPr>
                <w:rFonts w:ascii="Times New Roman" w:hAnsi="Times New Roman" w:eastAsia="Times New Roman"/>
              </w:rPr>
              <w:t>U-Net v2 + val-tuned post-processing + flip TTA</w:t>
            </w:r>
          </w:p>
        </w:tc>
        <w:tc>
          <w:tcPr>
            <w:tcW w:type="dxa" w:w="2160"/>
          </w:tcPr>
          <w:p>
            <w:r>
              <w:rPr>
                <w:rFonts w:ascii="Times New Roman" w:hAnsi="Times New Roman" w:eastAsia="Times New Roman"/>
              </w:rPr>
              <w:t>0.733</w:t>
            </w:r>
          </w:p>
        </w:tc>
        <w:tc>
          <w:tcPr>
            <w:tcW w:type="dxa" w:w="2160"/>
          </w:tcPr>
          <w:p>
            <w:r>
              <w:rPr>
                <w:rFonts w:ascii="Times New Roman" w:hAnsi="Times New Roman" w:eastAsia="Times New Roman"/>
              </w:rPr>
              <w:t>0.129</w:t>
            </w:r>
          </w:p>
        </w:tc>
        <w:tc>
          <w:tcPr>
            <w:tcW w:type="dxa" w:w="2160"/>
          </w:tcPr>
          <w:p>
            <w:r>
              <w:rPr>
                <w:rFonts w:ascii="Times New Roman" w:hAnsi="Times New Roman" w:eastAsia="Times New Roman"/>
              </w:rPr>
              <w:t>results/seg_eval_tuned_512.json</w:t>
            </w:r>
          </w:p>
        </w:tc>
      </w:tr>
      <w:tr>
        <w:tc>
          <w:tcPr>
            <w:tcW w:type="dxa" w:w="2160"/>
          </w:tcPr>
          <w:p>
            <w:r>
              <w:rPr>
                <w:rFonts w:ascii="Times New Roman" w:hAnsi="Times New Roman" w:eastAsia="Times New Roman"/>
              </w:rPr>
              <w:t>OrgaSegment (published, Mask R-CNN)</w:t>
            </w:r>
          </w:p>
        </w:tc>
        <w:tc>
          <w:tcPr>
            <w:tcW w:type="dxa" w:w="2160"/>
          </w:tcPr>
          <w:p>
            <w:r>
              <w:rPr>
                <w:rFonts w:ascii="Times New Roman" w:hAnsi="Times New Roman" w:eastAsia="Times New Roman"/>
              </w:rPr>
              <w:t>0.760</w:t>
            </w:r>
          </w:p>
        </w:tc>
        <w:tc>
          <w:tcPr>
            <w:tcW w:type="dxa" w:w="2160"/>
          </w:tcPr>
          <w:p>
            <w:r>
              <w:rPr>
                <w:rFonts w:ascii="Times New Roman" w:hAnsi="Times New Roman" w:eastAsia="Times New Roman"/>
              </w:rPr>
              <w:t>0.120</w:t>
            </w:r>
          </w:p>
        </w:tc>
        <w:tc>
          <w:tcPr>
            <w:tcW w:type="dxa" w:w="2160"/>
          </w:tcPr>
          <w:p>
            <w:r>
              <w:rPr>
                <w:rFonts w:ascii="Times New Roman" w:hAnsi="Times New Roman" w:eastAsia="Times New Roman"/>
              </w:rPr>
              <w:t>Lefferts et al. 2024</w:t>
            </w:r>
          </w:p>
        </w:tc>
      </w:tr>
    </w:tbl>
    <w:p>
      <w:pPr>
        <w:spacing w:after="120"/>
        <w:jc w:val="both"/>
      </w:pPr>
      <w:r>
        <w:rPr>
          <w:rFonts w:ascii="Times New Roman" w:hAnsi="Times New Roman" w:eastAsia="Times New Roman"/>
        </w:rPr>
        <w:t>Caveat: the validation images used for tuning were also in the training set, so the tuning signal is optimistic; the eval split was scored once. The 512-px model (resumed from checkpoint after an out-of-memory kill at epoch 18) raises the tuned score from 0.710 to 0.733, still below the published mean. With 12 eval images and sd near 0.13, neither a win nor a loss against OrgaSegment is statistically resolved; we report it as below state of the art.</w:t>
      </w:r>
    </w:p>
    <w:p>
      <w:pPr>
        <w:pStyle w:val="Heading2"/>
      </w:pPr>
      <w:r>
        <w:rPr>
          <w:rFonts w:ascii="Times New Roman" w:hAnsi="Times New Roman" w:eastAsia="Times New Roman"/>
        </w:rPr>
        <w:t>4.5a Segmentation split-integrity correction</w:t>
      </w:r>
    </w:p>
    <w:p>
      <w:pPr>
        <w:spacing w:after="120"/>
        <w:jc w:val="both"/>
      </w:pPr>
      <w:r>
        <w:rPr>
          <w:rFonts w:ascii="Times New Roman" w:hAnsi="Times New Roman" w:eastAsia="Times New Roman"/>
        </w:rPr>
        <w:t>Training combined 184 train and 35 validation images. The later post-processing grid was tuned on the first 20 validation images, so its validation mAP is biased by overlap with network training and is not an independent model-selection result. The filename-distinct 12-image eval split was scored separately, and its mAP@0.5 remains 0.733 versus published 0.76. Bootstrap across our eval images gives CI [0.663, 0.808] for our mean, but leader per-image predictions and guaranteed identical AP implementation are unavailable. No benchmark break (results/seg_integrity_audit.json).</w:t>
      </w:r>
    </w:p>
    <w:p>
      <w:pPr>
        <w:pStyle w:val="Heading2"/>
      </w:pPr>
      <w:r>
        <w:rPr>
          <w:rFonts w:ascii="Times New Roman" w:hAnsi="Times New Roman" w:eastAsia="Times New Roman"/>
        </w:rPr>
        <w:t>4.5b First clean train-only and val-only segmentation attempt: negative</w:t>
      </w:r>
    </w:p>
    <w:p>
      <w:pPr>
        <w:spacing w:after="120"/>
        <w:jc w:val="both"/>
      </w:pPr>
      <w:r>
        <w:rPr>
          <w:rFonts w:ascii="Times New Roman" w:hAnsi="Times New Roman" w:eastAsia="Times New Roman"/>
        </w:rPr>
        <w:t>A separate protocol was frozen before fitting (results/preregistration_trainonly_seg.md): 184 training images only, 35 filename-distinct validation images, 12 evaluation files not scored until final selection, but repeated acquisition fields were later found across splits (Section 4.5e). Sixty epochs were fit; epoch 40 minimized validation cross-entropy. A fixed grid of 108 postprocessing choices used the first 20 validation images only, selecting [0.4, 0.5, 0.3, 40] at validation AP50 0.811. This validation score is a selection statistic, not an independent benchmark.</w:t>
      </w:r>
    </w:p>
    <w:p>
      <w:pPr>
        <w:spacing w:after="120"/>
        <w:jc w:val="both"/>
      </w:pPr>
      <w:r>
        <w:rPr>
          <w:rFonts w:ascii="Times New Roman" w:hAnsi="Times New Roman" w:eastAsia="Times New Roman"/>
        </w:rPr>
        <w:t>The single sealed final evaluation scored 0.73867 AP50 under the authors' released Cellpose-style scorer and 0.73933 under our unique-mask-count scorer, below the published 0.76. The only material matcher difference arises from one released GT mask with a skipped label ID: the original scorer uses the maximum ID as object count. This small numerical difference is not a model gain. Author baseline per-image predictions were not run in this 2-CPU, no-TensorFlow/GPU workspace, so we do not assert a paired statistical comparison. Clean selection fixes an older exact-file train/val overlap, but the later near-duplicate audit finds that it did not secure acquisition-group independence. It is not a benchmark match. Per-image TP/FP/FN and both AP versions are preserved in results/trainonly_seg/sealed_eval.json; selection frozen before eval at commit 120f944.</w:t>
      </w:r>
    </w:p>
    <w:p>
      <w:r>
        <w:rPr>
          <w:rFonts w:ascii="Times New Roman" w:hAnsi="Times New Roman" w:eastAsia="Times New Roman"/>
          <w:b/>
        </w:rPr>
        <w:t>Table 12. Sealed 12-image evaluation of the clean train-only model; image numbers follow the JSON per_image order, which has full filenames and matching counts. None selected the model or postprocessing.</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image #</w:t>
            </w:r>
          </w:p>
        </w:tc>
        <w:tc>
          <w:tcPr>
            <w:tcW w:type="dxa" w:w="1728"/>
          </w:tcPr>
          <w:p>
            <w:r>
              <w:rPr>
                <w:rFonts w:ascii="Times New Roman" w:hAnsi="Times New Roman" w:eastAsia="Times New Roman"/>
              </w:rPr>
              <w:t>author AP50</w:t>
            </w:r>
          </w:p>
        </w:tc>
        <w:tc>
          <w:tcPr>
            <w:tcW w:type="dxa" w:w="1728"/>
          </w:tcPr>
          <w:p>
            <w:r>
              <w:rPr>
                <w:rFonts w:ascii="Times New Roman" w:hAnsi="Times New Roman" w:eastAsia="Times New Roman"/>
              </w:rPr>
              <w:t>unique-count AP50</w:t>
            </w:r>
          </w:p>
        </w:tc>
        <w:tc>
          <w:tcPr>
            <w:tcW w:type="dxa" w:w="1728"/>
          </w:tcPr>
          <w:p>
            <w:r>
              <w:rPr>
                <w:rFonts w:ascii="Times New Roman" w:hAnsi="Times New Roman" w:eastAsia="Times New Roman"/>
              </w:rPr>
              <w:t>GT masks</w:t>
            </w:r>
          </w:p>
        </w:tc>
        <w:tc>
          <w:tcPr>
            <w:tcW w:type="dxa" w:w="1728"/>
          </w:tcPr>
          <w:p>
            <w:r>
              <w:rPr>
                <w:rFonts w:ascii="Times New Roman" w:hAnsi="Times New Roman" w:eastAsia="Times New Roman"/>
              </w:rPr>
              <w:t>predicted masks</w:t>
            </w:r>
          </w:p>
        </w:tc>
      </w:tr>
      <w:tr>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0.958</w:t>
            </w:r>
          </w:p>
        </w:tc>
        <w:tc>
          <w:tcPr>
            <w:tcW w:type="dxa" w:w="1728"/>
          </w:tcPr>
          <w:p>
            <w:r>
              <w:rPr>
                <w:rFonts w:ascii="Times New Roman" w:hAnsi="Times New Roman" w:eastAsia="Times New Roman"/>
              </w:rPr>
              <w:t>0.958</w:t>
            </w:r>
          </w:p>
        </w:tc>
        <w:tc>
          <w:tcPr>
            <w:tcW w:type="dxa" w:w="1728"/>
          </w:tcPr>
          <w:p>
            <w:r>
              <w:rPr>
                <w:rFonts w:ascii="Times New Roman" w:hAnsi="Times New Roman" w:eastAsia="Times New Roman"/>
              </w:rPr>
              <w:t>70</w:t>
            </w:r>
          </w:p>
        </w:tc>
        <w:tc>
          <w:tcPr>
            <w:tcW w:type="dxa" w:w="1728"/>
          </w:tcPr>
          <w:p>
            <w:r>
              <w:rPr>
                <w:rFonts w:ascii="Times New Roman" w:hAnsi="Times New Roman" w:eastAsia="Times New Roman"/>
              </w:rPr>
              <w:t>69</w:t>
            </w:r>
          </w:p>
        </w:tc>
      </w:tr>
      <w:tr>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0.585</w:t>
            </w:r>
          </w:p>
        </w:tc>
        <w:tc>
          <w:tcPr>
            <w:tcW w:type="dxa" w:w="1728"/>
          </w:tcPr>
          <w:p>
            <w:r>
              <w:rPr>
                <w:rFonts w:ascii="Times New Roman" w:hAnsi="Times New Roman" w:eastAsia="Times New Roman"/>
              </w:rPr>
              <w:t>0.585</w:t>
            </w:r>
          </w:p>
        </w:tc>
        <w:tc>
          <w:tcPr>
            <w:tcW w:type="dxa" w:w="1728"/>
          </w:tcPr>
          <w:p>
            <w:r>
              <w:rPr>
                <w:rFonts w:ascii="Times New Roman" w:hAnsi="Times New Roman" w:eastAsia="Times New Roman"/>
              </w:rPr>
              <w:t>76</w:t>
            </w:r>
          </w:p>
        </w:tc>
        <w:tc>
          <w:tcPr>
            <w:tcW w:type="dxa" w:w="1728"/>
          </w:tcPr>
          <w:p>
            <w:r>
              <w:rPr>
                <w:rFonts w:ascii="Times New Roman" w:hAnsi="Times New Roman" w:eastAsia="Times New Roman"/>
              </w:rPr>
              <w:t>54</w:t>
            </w:r>
          </w:p>
        </w:tc>
      </w:tr>
      <w:tr>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0.796</w:t>
            </w:r>
          </w:p>
        </w:tc>
        <w:tc>
          <w:tcPr>
            <w:tcW w:type="dxa" w:w="1728"/>
          </w:tcPr>
          <w:p>
            <w:r>
              <w:rPr>
                <w:rFonts w:ascii="Times New Roman" w:hAnsi="Times New Roman" w:eastAsia="Times New Roman"/>
              </w:rPr>
              <w:t>0.796</w:t>
            </w:r>
          </w:p>
        </w:tc>
        <w:tc>
          <w:tcPr>
            <w:tcW w:type="dxa" w:w="1728"/>
          </w:tcPr>
          <w:p>
            <w:r>
              <w:rPr>
                <w:rFonts w:ascii="Times New Roman" w:hAnsi="Times New Roman" w:eastAsia="Times New Roman"/>
              </w:rPr>
              <w:t>44</w:t>
            </w:r>
          </w:p>
        </w:tc>
        <w:tc>
          <w:tcPr>
            <w:tcW w:type="dxa" w:w="1728"/>
          </w:tcPr>
          <w:p>
            <w:r>
              <w:rPr>
                <w:rFonts w:ascii="Times New Roman" w:hAnsi="Times New Roman" w:eastAsia="Times New Roman"/>
              </w:rPr>
              <w:t>53</w:t>
            </w:r>
          </w:p>
        </w:tc>
      </w:tr>
      <w:tr>
        <w:tc>
          <w:tcPr>
            <w:tcW w:type="dxa" w:w="1728"/>
          </w:tcPr>
          <w:p>
            <w:r>
              <w:rPr>
                <w:rFonts w:ascii="Times New Roman" w:hAnsi="Times New Roman" w:eastAsia="Times New Roman"/>
              </w:rPr>
              <w:t>4</w:t>
            </w:r>
          </w:p>
        </w:tc>
        <w:tc>
          <w:tcPr>
            <w:tcW w:type="dxa" w:w="1728"/>
          </w:tcPr>
          <w:p>
            <w:r>
              <w:rPr>
                <w:rFonts w:ascii="Times New Roman" w:hAnsi="Times New Roman" w:eastAsia="Times New Roman"/>
              </w:rPr>
              <w:t>0.892</w:t>
            </w:r>
          </w:p>
        </w:tc>
        <w:tc>
          <w:tcPr>
            <w:tcW w:type="dxa" w:w="1728"/>
          </w:tcPr>
          <w:p>
            <w:r>
              <w:rPr>
                <w:rFonts w:ascii="Times New Roman" w:hAnsi="Times New Roman" w:eastAsia="Times New Roman"/>
              </w:rPr>
              <w:t>0.892</w:t>
            </w:r>
          </w:p>
        </w:tc>
        <w:tc>
          <w:tcPr>
            <w:tcW w:type="dxa" w:w="1728"/>
          </w:tcPr>
          <w:p>
            <w:r>
              <w:rPr>
                <w:rFonts w:ascii="Times New Roman" w:hAnsi="Times New Roman" w:eastAsia="Times New Roman"/>
              </w:rPr>
              <w:t>36</w:t>
            </w:r>
          </w:p>
        </w:tc>
        <w:tc>
          <w:tcPr>
            <w:tcW w:type="dxa" w:w="1728"/>
          </w:tcPr>
          <w:p>
            <w:r>
              <w:rPr>
                <w:rFonts w:ascii="Times New Roman" w:hAnsi="Times New Roman" w:eastAsia="Times New Roman"/>
              </w:rPr>
              <w:t>34</w:t>
            </w:r>
          </w:p>
        </w:tc>
      </w:tr>
      <w:tr>
        <w:tc>
          <w:tcPr>
            <w:tcW w:type="dxa" w:w="1728"/>
          </w:tcPr>
          <w:p>
            <w:r>
              <w:rPr>
                <w:rFonts w:ascii="Times New Roman" w:hAnsi="Times New Roman" w:eastAsia="Times New Roman"/>
              </w:rPr>
              <w:t>5</w:t>
            </w:r>
          </w:p>
        </w:tc>
        <w:tc>
          <w:tcPr>
            <w:tcW w:type="dxa" w:w="1728"/>
          </w:tcPr>
          <w:p>
            <w:r>
              <w:rPr>
                <w:rFonts w:ascii="Times New Roman" w:hAnsi="Times New Roman" w:eastAsia="Times New Roman"/>
              </w:rPr>
              <w:t>0.836</w:t>
            </w:r>
          </w:p>
        </w:tc>
        <w:tc>
          <w:tcPr>
            <w:tcW w:type="dxa" w:w="1728"/>
          </w:tcPr>
          <w:p>
            <w:r>
              <w:rPr>
                <w:rFonts w:ascii="Times New Roman" w:hAnsi="Times New Roman" w:eastAsia="Times New Roman"/>
              </w:rPr>
              <w:t>0.836</w:t>
            </w:r>
          </w:p>
        </w:tc>
        <w:tc>
          <w:tcPr>
            <w:tcW w:type="dxa" w:w="1728"/>
          </w:tcPr>
          <w:p>
            <w:r>
              <w:rPr>
                <w:rFonts w:ascii="Times New Roman" w:hAnsi="Times New Roman" w:eastAsia="Times New Roman"/>
              </w:rPr>
              <w:t>52</w:t>
            </w:r>
          </w:p>
        </w:tc>
        <w:tc>
          <w:tcPr>
            <w:tcW w:type="dxa" w:w="1728"/>
          </w:tcPr>
          <w:p>
            <w:r>
              <w:rPr>
                <w:rFonts w:ascii="Times New Roman" w:hAnsi="Times New Roman" w:eastAsia="Times New Roman"/>
              </w:rPr>
              <w:t>60</w:t>
            </w:r>
          </w:p>
        </w:tc>
      </w:tr>
      <w:tr>
        <w:tc>
          <w:tcPr>
            <w:tcW w:type="dxa" w:w="1728"/>
          </w:tcPr>
          <w:p>
            <w:r>
              <w:rPr>
                <w:rFonts w:ascii="Times New Roman" w:hAnsi="Times New Roman" w:eastAsia="Times New Roman"/>
              </w:rPr>
              <w:t>6</w:t>
            </w:r>
          </w:p>
        </w:tc>
        <w:tc>
          <w:tcPr>
            <w:tcW w:type="dxa" w:w="1728"/>
          </w:tcPr>
          <w:p>
            <w:r>
              <w:rPr>
                <w:rFonts w:ascii="Times New Roman" w:hAnsi="Times New Roman" w:eastAsia="Times New Roman"/>
              </w:rPr>
              <w:t>0.585</w:t>
            </w:r>
          </w:p>
        </w:tc>
        <w:tc>
          <w:tcPr>
            <w:tcW w:type="dxa" w:w="1728"/>
          </w:tcPr>
          <w:p>
            <w:r>
              <w:rPr>
                <w:rFonts w:ascii="Times New Roman" w:hAnsi="Times New Roman" w:eastAsia="Times New Roman"/>
              </w:rPr>
              <w:t>0.585</w:t>
            </w:r>
          </w:p>
        </w:tc>
        <w:tc>
          <w:tcPr>
            <w:tcW w:type="dxa" w:w="1728"/>
          </w:tcPr>
          <w:p>
            <w:r>
              <w:rPr>
                <w:rFonts w:ascii="Times New Roman" w:hAnsi="Times New Roman" w:eastAsia="Times New Roman"/>
              </w:rPr>
              <w:t>50</w:t>
            </w:r>
          </w:p>
        </w:tc>
        <w:tc>
          <w:tcPr>
            <w:tcW w:type="dxa" w:w="1728"/>
          </w:tcPr>
          <w:p>
            <w:r>
              <w:rPr>
                <w:rFonts w:ascii="Times New Roman" w:hAnsi="Times New Roman" w:eastAsia="Times New Roman"/>
              </w:rPr>
              <w:t>53</w:t>
            </w:r>
          </w:p>
        </w:tc>
      </w:tr>
      <w:tr>
        <w:tc>
          <w:tcPr>
            <w:tcW w:type="dxa" w:w="1728"/>
          </w:tcPr>
          <w:p>
            <w:r>
              <w:rPr>
                <w:rFonts w:ascii="Times New Roman" w:hAnsi="Times New Roman" w:eastAsia="Times New Roman"/>
              </w:rPr>
              <w:t>7</w:t>
            </w:r>
          </w:p>
        </w:tc>
        <w:tc>
          <w:tcPr>
            <w:tcW w:type="dxa" w:w="1728"/>
          </w:tcPr>
          <w:p>
            <w:r>
              <w:rPr>
                <w:rFonts w:ascii="Times New Roman" w:hAnsi="Times New Roman" w:eastAsia="Times New Roman"/>
              </w:rPr>
              <w:t>0.709</w:t>
            </w:r>
          </w:p>
        </w:tc>
        <w:tc>
          <w:tcPr>
            <w:tcW w:type="dxa" w:w="1728"/>
          </w:tcPr>
          <w:p>
            <w:r>
              <w:rPr>
                <w:rFonts w:ascii="Times New Roman" w:hAnsi="Times New Roman" w:eastAsia="Times New Roman"/>
              </w:rPr>
              <w:t>0.709</w:t>
            </w:r>
          </w:p>
        </w:tc>
        <w:tc>
          <w:tcPr>
            <w:tcW w:type="dxa" w:w="1728"/>
          </w:tcPr>
          <w:p>
            <w:r>
              <w:rPr>
                <w:rFonts w:ascii="Times New Roman" w:hAnsi="Times New Roman" w:eastAsia="Times New Roman"/>
              </w:rPr>
              <w:t>149</w:t>
            </w:r>
          </w:p>
        </w:tc>
        <w:tc>
          <w:tcPr>
            <w:tcW w:type="dxa" w:w="1728"/>
          </w:tcPr>
          <w:p>
            <w:r>
              <w:rPr>
                <w:rFonts w:ascii="Times New Roman" w:hAnsi="Times New Roman" w:eastAsia="Times New Roman"/>
              </w:rPr>
              <w:t>145</w:t>
            </w:r>
          </w:p>
        </w:tc>
      </w:tr>
      <w:tr>
        <w:tc>
          <w:tcPr>
            <w:tcW w:type="dxa" w:w="1728"/>
          </w:tcPr>
          <w:p>
            <w:r>
              <w:rPr>
                <w:rFonts w:ascii="Times New Roman" w:hAnsi="Times New Roman" w:eastAsia="Times New Roman"/>
              </w:rPr>
              <w:t>8</w:t>
            </w:r>
          </w:p>
        </w:tc>
        <w:tc>
          <w:tcPr>
            <w:tcW w:type="dxa" w:w="1728"/>
          </w:tcPr>
          <w:p>
            <w:r>
              <w:rPr>
                <w:rFonts w:ascii="Times New Roman" w:hAnsi="Times New Roman" w:eastAsia="Times New Roman"/>
              </w:rPr>
              <w:t>0.649</w:t>
            </w:r>
          </w:p>
        </w:tc>
        <w:tc>
          <w:tcPr>
            <w:tcW w:type="dxa" w:w="1728"/>
          </w:tcPr>
          <w:p>
            <w:r>
              <w:rPr>
                <w:rFonts w:ascii="Times New Roman" w:hAnsi="Times New Roman" w:eastAsia="Times New Roman"/>
              </w:rPr>
              <w:t>0.649</w:t>
            </w:r>
          </w:p>
        </w:tc>
        <w:tc>
          <w:tcPr>
            <w:tcW w:type="dxa" w:w="1728"/>
          </w:tcPr>
          <w:p>
            <w:r>
              <w:rPr>
                <w:rFonts w:ascii="Times New Roman" w:hAnsi="Times New Roman" w:eastAsia="Times New Roman"/>
              </w:rPr>
              <w:t>128</w:t>
            </w:r>
          </w:p>
        </w:tc>
        <w:tc>
          <w:tcPr>
            <w:tcW w:type="dxa" w:w="1728"/>
          </w:tcPr>
          <w:p>
            <w:r>
              <w:rPr>
                <w:rFonts w:ascii="Times New Roman" w:hAnsi="Times New Roman" w:eastAsia="Times New Roman"/>
              </w:rPr>
              <w:t>93</w:t>
            </w:r>
          </w:p>
        </w:tc>
      </w:tr>
      <w:tr>
        <w:tc>
          <w:tcPr>
            <w:tcW w:type="dxa" w:w="1728"/>
          </w:tcPr>
          <w:p>
            <w:r>
              <w:rPr>
                <w:rFonts w:ascii="Times New Roman" w:hAnsi="Times New Roman" w:eastAsia="Times New Roman"/>
              </w:rPr>
              <w:t>9</w:t>
            </w:r>
          </w:p>
        </w:tc>
        <w:tc>
          <w:tcPr>
            <w:tcW w:type="dxa" w:w="1728"/>
          </w:tcPr>
          <w:p>
            <w:r>
              <w:rPr>
                <w:rFonts w:ascii="Times New Roman" w:hAnsi="Times New Roman" w:eastAsia="Times New Roman"/>
              </w:rPr>
              <w:t>0.685</w:t>
            </w:r>
          </w:p>
        </w:tc>
        <w:tc>
          <w:tcPr>
            <w:tcW w:type="dxa" w:w="1728"/>
          </w:tcPr>
          <w:p>
            <w:r>
              <w:rPr>
                <w:rFonts w:ascii="Times New Roman" w:hAnsi="Times New Roman" w:eastAsia="Times New Roman"/>
              </w:rPr>
              <w:t>0.685</w:t>
            </w:r>
          </w:p>
        </w:tc>
        <w:tc>
          <w:tcPr>
            <w:tcW w:type="dxa" w:w="1728"/>
          </w:tcPr>
          <w:p>
            <w:r>
              <w:rPr>
                <w:rFonts w:ascii="Times New Roman" w:hAnsi="Times New Roman" w:eastAsia="Times New Roman"/>
              </w:rPr>
              <w:t>75</w:t>
            </w:r>
          </w:p>
        </w:tc>
        <w:tc>
          <w:tcPr>
            <w:tcW w:type="dxa" w:w="1728"/>
          </w:tcPr>
          <w:p>
            <w:r>
              <w:rPr>
                <w:rFonts w:ascii="Times New Roman" w:hAnsi="Times New Roman" w:eastAsia="Times New Roman"/>
              </w:rPr>
              <w:t>80</w:t>
            </w:r>
          </w:p>
        </w:tc>
      </w:tr>
      <w:tr>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0.737</w:t>
            </w:r>
          </w:p>
        </w:tc>
        <w:tc>
          <w:tcPr>
            <w:tcW w:type="dxa" w:w="1728"/>
          </w:tcPr>
          <w:p>
            <w:r>
              <w:rPr>
                <w:rFonts w:ascii="Times New Roman" w:hAnsi="Times New Roman" w:eastAsia="Times New Roman"/>
              </w:rPr>
              <w:t>0.737</w:t>
            </w:r>
          </w:p>
        </w:tc>
        <w:tc>
          <w:tcPr>
            <w:tcW w:type="dxa" w:w="1728"/>
          </w:tcPr>
          <w:p>
            <w:r>
              <w:rPr>
                <w:rFonts w:ascii="Times New Roman" w:hAnsi="Times New Roman" w:eastAsia="Times New Roman"/>
              </w:rPr>
              <w:t>59</w:t>
            </w:r>
          </w:p>
        </w:tc>
        <w:tc>
          <w:tcPr>
            <w:tcW w:type="dxa" w:w="1728"/>
          </w:tcPr>
          <w:p>
            <w:r>
              <w:rPr>
                <w:rFonts w:ascii="Times New Roman" w:hAnsi="Times New Roman" w:eastAsia="Times New Roman"/>
              </w:rPr>
              <w:t>73</w:t>
            </w:r>
          </w:p>
        </w:tc>
      </w:tr>
      <w:tr>
        <w:tc>
          <w:tcPr>
            <w:tcW w:type="dxa" w:w="1728"/>
          </w:tcPr>
          <w:p>
            <w:r>
              <w:rPr>
                <w:rFonts w:ascii="Times New Roman" w:hAnsi="Times New Roman" w:eastAsia="Times New Roman"/>
              </w:rPr>
              <w:t>11</w:t>
            </w:r>
          </w:p>
        </w:tc>
        <w:tc>
          <w:tcPr>
            <w:tcW w:type="dxa" w:w="1728"/>
          </w:tcPr>
          <w:p>
            <w:r>
              <w:rPr>
                <w:rFonts w:ascii="Times New Roman" w:hAnsi="Times New Roman" w:eastAsia="Times New Roman"/>
              </w:rPr>
              <w:t>0.652</w:t>
            </w:r>
          </w:p>
        </w:tc>
        <w:tc>
          <w:tcPr>
            <w:tcW w:type="dxa" w:w="1728"/>
          </w:tcPr>
          <w:p>
            <w:r>
              <w:rPr>
                <w:rFonts w:ascii="Times New Roman" w:hAnsi="Times New Roman" w:eastAsia="Times New Roman"/>
              </w:rPr>
              <w:t>0.652</w:t>
            </w:r>
          </w:p>
        </w:tc>
        <w:tc>
          <w:tcPr>
            <w:tcW w:type="dxa" w:w="1728"/>
          </w:tcPr>
          <w:p>
            <w:r>
              <w:rPr>
                <w:rFonts w:ascii="Times New Roman" w:hAnsi="Times New Roman" w:eastAsia="Times New Roman"/>
              </w:rPr>
              <w:t>148</w:t>
            </w:r>
          </w:p>
        </w:tc>
        <w:tc>
          <w:tcPr>
            <w:tcW w:type="dxa" w:w="1728"/>
          </w:tcPr>
          <w:p>
            <w:r>
              <w:rPr>
                <w:rFonts w:ascii="Times New Roman" w:hAnsi="Times New Roman" w:eastAsia="Times New Roman"/>
              </w:rPr>
              <w:t>113</w:t>
            </w:r>
          </w:p>
        </w:tc>
      </w:tr>
      <w:tr>
        <w:tc>
          <w:tcPr>
            <w:tcW w:type="dxa" w:w="1728"/>
          </w:tcPr>
          <w:p>
            <w:r>
              <w:rPr>
                <w:rFonts w:ascii="Times New Roman" w:hAnsi="Times New Roman" w:eastAsia="Times New Roman"/>
              </w:rPr>
              <w:t>12</w:t>
            </w:r>
          </w:p>
        </w:tc>
        <w:tc>
          <w:tcPr>
            <w:tcW w:type="dxa" w:w="1728"/>
          </w:tcPr>
          <w:p>
            <w:r>
              <w:rPr>
                <w:rFonts w:ascii="Times New Roman" w:hAnsi="Times New Roman" w:eastAsia="Times New Roman"/>
              </w:rPr>
              <w:t>0.780</w:t>
            </w:r>
          </w:p>
        </w:tc>
        <w:tc>
          <w:tcPr>
            <w:tcW w:type="dxa" w:w="1728"/>
          </w:tcPr>
          <w:p>
            <w:r>
              <w:rPr>
                <w:rFonts w:ascii="Times New Roman" w:hAnsi="Times New Roman" w:eastAsia="Times New Roman"/>
              </w:rPr>
              <w:t>0.788</w:t>
            </w:r>
          </w:p>
        </w:tc>
        <w:tc>
          <w:tcPr>
            <w:tcW w:type="dxa" w:w="1728"/>
          </w:tcPr>
          <w:p>
            <w:r>
              <w:rPr>
                <w:rFonts w:ascii="Times New Roman" w:hAnsi="Times New Roman" w:eastAsia="Times New Roman"/>
              </w:rPr>
              <w:t>86</w:t>
            </w:r>
          </w:p>
        </w:tc>
        <w:tc>
          <w:tcPr>
            <w:tcW w:type="dxa" w:w="1728"/>
          </w:tcPr>
          <w:p>
            <w:r>
              <w:rPr>
                <w:rFonts w:ascii="Times New Roman" w:hAnsi="Times New Roman" w:eastAsia="Times New Roman"/>
              </w:rPr>
              <w:t>91</w:t>
            </w:r>
          </w:p>
        </w:tc>
      </w:tr>
    </w:tbl>
    <w:p>
      <w:pPr>
        <w:pStyle w:val="Heading2"/>
      </w:pPr>
      <w:r>
        <w:rPr>
          <w:rFonts w:ascii="Times New Roman" w:hAnsi="Times New Roman" w:eastAsia="Times New Roman"/>
        </w:rPr>
        <w:t>4.5c Locked v2 train-only improvement and narrow published numerical threshold</w:t>
      </w:r>
    </w:p>
    <w:p>
      <w:pPr>
        <w:spacing w:after="120"/>
        <w:jc w:val="both"/>
      </w:pPr>
      <w:r>
        <w:rPr>
          <w:rFonts w:ascii="Times New Roman" w:hAnsi="Times New Roman" w:eastAsia="Times New Roman"/>
        </w:rPr>
        <w:t>The negative clean v1 checkpoint above remains the historical result, not a deleted failure. Amendment-free preregistration in notes/prereg_ap50_beat.md locked the v2 gate at mean author-scorer AP50 &gt; 0.76 on the same nominally held-out 12-file eval split. A later scene-overlap audit invalidates its independence (Section 4.5e). Fine-tuning trained solely on 184 train images for 30 extra epochs with stronger augmentation and a lower learning rate; the checkpoint at epoch 30 minimized cross-entropy on the filename-distinct but scene-overlapping validation split. The unchanged 108-combination grid was scored only on the first 20 validation images. Grid index 41 selected [0.5, 0.5, 0.3, 40] at validation AP50 0.826061; selection was frozen at commit 7eaa46c17a610ac8173ad1194d992668403a6760 before one v2 evaluation-file score.</w:t>
      </w:r>
    </w:p>
    <w:p>
      <w:pPr>
        <w:spacing w:after="120"/>
        <w:jc w:val="both"/>
      </w:pPr>
      <w:r>
        <w:rPr>
          <w:rFonts w:ascii="Times New Roman" w:hAnsi="Times New Roman" w:eastAsia="Times New Roman"/>
        </w:rPr>
        <w:t>The released author scorer (OrgaSegment v1.0.1 commit aeaec17c42fefde61a8b2215a616d419e8126e9f) gives an evaluation-file mean AP50 0.761108, exceeding the locked numerical comparison 0.760000 by 0.001108. The unique-mask-count implementation gives 0.761773 and is NOT used for the gate. These are the saved single-run per-image means in results/trainonly_seg/sealed_eval_v2.json, not replicate-run means or a confidence-bound comparison. The released Mask R-CNN predictions were not scored head-to-head here; the published rounded reference 0.76 +/- 0.12 may be an estimate from a differing evaluation protocol. The numerical margin is small relative to image-to-image spread. More importantly, repeated fields of view span train and eval files (Section 4.5e): the &gt;0.76 numerical crossing is preserved as a historical calculation but cannot count as an independent benchmark win. The model cannot be called the best virtual organoid in the world.</w:t>
      </w:r>
    </w:p>
    <w:p>
      <w:r>
        <w:rPr>
          <w:rFonts w:ascii="Times New Roman" w:hAnsi="Times New Roman" w:eastAsia="Times New Roman"/>
          <w:b/>
        </w:rPr>
        <w:t>Table 13. V2 single sealed author-scorer evaluation. Full image names, TP, FP, FN, and mask-ID-gap accounting: results/trainonly_seg/sealed_eval_v2.json. This is a frozen-selection evaluation-file comparison, but acquisition-field overlap disqualifies an independent held-out interpretation.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image #</w:t>
            </w:r>
          </w:p>
        </w:tc>
        <w:tc>
          <w:tcPr>
            <w:tcW w:type="dxa" w:w="1728"/>
          </w:tcPr>
          <w:p>
            <w:r>
              <w:rPr>
                <w:rFonts w:ascii="Times New Roman" w:hAnsi="Times New Roman" w:eastAsia="Times New Roman"/>
              </w:rPr>
              <w:t>author AP50</w:t>
            </w:r>
          </w:p>
        </w:tc>
        <w:tc>
          <w:tcPr>
            <w:tcW w:type="dxa" w:w="1728"/>
          </w:tcPr>
          <w:p>
            <w:r>
              <w:rPr>
                <w:rFonts w:ascii="Times New Roman" w:hAnsi="Times New Roman" w:eastAsia="Times New Roman"/>
              </w:rPr>
              <w:t>unique-count AP50</w:t>
            </w:r>
          </w:p>
        </w:tc>
        <w:tc>
          <w:tcPr>
            <w:tcW w:type="dxa" w:w="1728"/>
          </w:tcPr>
          <w:p>
            <w:r>
              <w:rPr>
                <w:rFonts w:ascii="Times New Roman" w:hAnsi="Times New Roman" w:eastAsia="Times New Roman"/>
              </w:rPr>
              <w:t>GT masks</w:t>
            </w:r>
          </w:p>
        </w:tc>
        <w:tc>
          <w:tcPr>
            <w:tcW w:type="dxa" w:w="1728"/>
          </w:tcPr>
          <w:p>
            <w:r>
              <w:rPr>
                <w:rFonts w:ascii="Times New Roman" w:hAnsi="Times New Roman" w:eastAsia="Times New Roman"/>
              </w:rPr>
              <w:t>predicted masks</w:t>
            </w:r>
          </w:p>
        </w:tc>
      </w:tr>
      <w:tr>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0.958</w:t>
            </w:r>
          </w:p>
        </w:tc>
        <w:tc>
          <w:tcPr>
            <w:tcW w:type="dxa" w:w="1728"/>
          </w:tcPr>
          <w:p>
            <w:r>
              <w:rPr>
                <w:rFonts w:ascii="Times New Roman" w:hAnsi="Times New Roman" w:eastAsia="Times New Roman"/>
              </w:rPr>
              <w:t>0.958</w:t>
            </w:r>
          </w:p>
        </w:tc>
        <w:tc>
          <w:tcPr>
            <w:tcW w:type="dxa" w:w="1728"/>
          </w:tcPr>
          <w:p>
            <w:r>
              <w:rPr>
                <w:rFonts w:ascii="Times New Roman" w:hAnsi="Times New Roman" w:eastAsia="Times New Roman"/>
              </w:rPr>
              <w:t>70</w:t>
            </w:r>
          </w:p>
        </w:tc>
        <w:tc>
          <w:tcPr>
            <w:tcW w:type="dxa" w:w="1728"/>
          </w:tcPr>
          <w:p>
            <w:r>
              <w:rPr>
                <w:rFonts w:ascii="Times New Roman" w:hAnsi="Times New Roman" w:eastAsia="Times New Roman"/>
              </w:rPr>
              <w:t>69</w:t>
            </w:r>
          </w:p>
        </w:tc>
      </w:tr>
      <w:tr>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0.658</w:t>
            </w:r>
          </w:p>
        </w:tc>
        <w:tc>
          <w:tcPr>
            <w:tcW w:type="dxa" w:w="1728"/>
          </w:tcPr>
          <w:p>
            <w:r>
              <w:rPr>
                <w:rFonts w:ascii="Times New Roman" w:hAnsi="Times New Roman" w:eastAsia="Times New Roman"/>
              </w:rPr>
              <w:t>0.658</w:t>
            </w:r>
          </w:p>
        </w:tc>
        <w:tc>
          <w:tcPr>
            <w:tcW w:type="dxa" w:w="1728"/>
          </w:tcPr>
          <w:p>
            <w:r>
              <w:rPr>
                <w:rFonts w:ascii="Times New Roman" w:hAnsi="Times New Roman" w:eastAsia="Times New Roman"/>
              </w:rPr>
              <w:t>76</w:t>
            </w:r>
          </w:p>
        </w:tc>
        <w:tc>
          <w:tcPr>
            <w:tcW w:type="dxa" w:w="1728"/>
          </w:tcPr>
          <w:p>
            <w:r>
              <w:rPr>
                <w:rFonts w:ascii="Times New Roman" w:hAnsi="Times New Roman" w:eastAsia="Times New Roman"/>
              </w:rPr>
              <w:t>55</w:t>
            </w:r>
          </w:p>
        </w:tc>
      </w:tr>
      <w:tr>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0.796</w:t>
            </w:r>
          </w:p>
        </w:tc>
        <w:tc>
          <w:tcPr>
            <w:tcW w:type="dxa" w:w="1728"/>
          </w:tcPr>
          <w:p>
            <w:r>
              <w:rPr>
                <w:rFonts w:ascii="Times New Roman" w:hAnsi="Times New Roman" w:eastAsia="Times New Roman"/>
              </w:rPr>
              <w:t>0.796</w:t>
            </w:r>
          </w:p>
        </w:tc>
        <w:tc>
          <w:tcPr>
            <w:tcW w:type="dxa" w:w="1728"/>
          </w:tcPr>
          <w:p>
            <w:r>
              <w:rPr>
                <w:rFonts w:ascii="Times New Roman" w:hAnsi="Times New Roman" w:eastAsia="Times New Roman"/>
              </w:rPr>
              <w:t>44</w:t>
            </w:r>
          </w:p>
        </w:tc>
        <w:tc>
          <w:tcPr>
            <w:tcW w:type="dxa" w:w="1728"/>
          </w:tcPr>
          <w:p>
            <w:r>
              <w:rPr>
                <w:rFonts w:ascii="Times New Roman" w:hAnsi="Times New Roman" w:eastAsia="Times New Roman"/>
              </w:rPr>
              <w:t>53</w:t>
            </w:r>
          </w:p>
        </w:tc>
      </w:tr>
      <w:tr>
        <w:tc>
          <w:tcPr>
            <w:tcW w:type="dxa" w:w="1728"/>
          </w:tcPr>
          <w:p>
            <w:r>
              <w:rPr>
                <w:rFonts w:ascii="Times New Roman" w:hAnsi="Times New Roman" w:eastAsia="Times New Roman"/>
              </w:rPr>
              <w:t>4</w:t>
            </w:r>
          </w:p>
        </w:tc>
        <w:tc>
          <w:tcPr>
            <w:tcW w:type="dxa" w:w="1728"/>
          </w:tcPr>
          <w:p>
            <w:r>
              <w:rPr>
                <w:rFonts w:ascii="Times New Roman" w:hAnsi="Times New Roman" w:eastAsia="Times New Roman"/>
              </w:rPr>
              <w:t>0.944</w:t>
            </w:r>
          </w:p>
        </w:tc>
        <w:tc>
          <w:tcPr>
            <w:tcW w:type="dxa" w:w="1728"/>
          </w:tcPr>
          <w:p>
            <w:r>
              <w:rPr>
                <w:rFonts w:ascii="Times New Roman" w:hAnsi="Times New Roman" w:eastAsia="Times New Roman"/>
              </w:rPr>
              <w:t>0.944</w:t>
            </w:r>
          </w:p>
        </w:tc>
        <w:tc>
          <w:tcPr>
            <w:tcW w:type="dxa" w:w="1728"/>
          </w:tcPr>
          <w:p>
            <w:r>
              <w:rPr>
                <w:rFonts w:ascii="Times New Roman" w:hAnsi="Times New Roman" w:eastAsia="Times New Roman"/>
              </w:rPr>
              <w:t>36</w:t>
            </w:r>
          </w:p>
        </w:tc>
        <w:tc>
          <w:tcPr>
            <w:tcW w:type="dxa" w:w="1728"/>
          </w:tcPr>
          <w:p>
            <w:r>
              <w:rPr>
                <w:rFonts w:ascii="Times New Roman" w:hAnsi="Times New Roman" w:eastAsia="Times New Roman"/>
              </w:rPr>
              <w:t>34</w:t>
            </w:r>
          </w:p>
        </w:tc>
      </w:tr>
      <w:tr>
        <w:tc>
          <w:tcPr>
            <w:tcW w:type="dxa" w:w="1728"/>
          </w:tcPr>
          <w:p>
            <w:r>
              <w:rPr>
                <w:rFonts w:ascii="Times New Roman" w:hAnsi="Times New Roman" w:eastAsia="Times New Roman"/>
              </w:rPr>
              <w:t>5</w:t>
            </w:r>
          </w:p>
        </w:tc>
        <w:tc>
          <w:tcPr>
            <w:tcW w:type="dxa" w:w="1728"/>
          </w:tcPr>
          <w:p>
            <w:r>
              <w:rPr>
                <w:rFonts w:ascii="Times New Roman" w:hAnsi="Times New Roman" w:eastAsia="Times New Roman"/>
              </w:rPr>
              <w:t>0.879</w:t>
            </w:r>
          </w:p>
        </w:tc>
        <w:tc>
          <w:tcPr>
            <w:tcW w:type="dxa" w:w="1728"/>
          </w:tcPr>
          <w:p>
            <w:r>
              <w:rPr>
                <w:rFonts w:ascii="Times New Roman" w:hAnsi="Times New Roman" w:eastAsia="Times New Roman"/>
              </w:rPr>
              <w:t>0.879</w:t>
            </w:r>
          </w:p>
        </w:tc>
        <w:tc>
          <w:tcPr>
            <w:tcW w:type="dxa" w:w="1728"/>
          </w:tcPr>
          <w:p>
            <w:r>
              <w:rPr>
                <w:rFonts w:ascii="Times New Roman" w:hAnsi="Times New Roman" w:eastAsia="Times New Roman"/>
              </w:rPr>
              <w:t>52</w:t>
            </w:r>
          </w:p>
        </w:tc>
        <w:tc>
          <w:tcPr>
            <w:tcW w:type="dxa" w:w="1728"/>
          </w:tcPr>
          <w:p>
            <w:r>
              <w:rPr>
                <w:rFonts w:ascii="Times New Roman" w:hAnsi="Times New Roman" w:eastAsia="Times New Roman"/>
              </w:rPr>
              <w:t>57</w:t>
            </w:r>
          </w:p>
        </w:tc>
      </w:tr>
      <w:tr>
        <w:tc>
          <w:tcPr>
            <w:tcW w:type="dxa" w:w="1728"/>
          </w:tcPr>
          <w:p>
            <w:r>
              <w:rPr>
                <w:rFonts w:ascii="Times New Roman" w:hAnsi="Times New Roman" w:eastAsia="Times New Roman"/>
              </w:rPr>
              <w:t>6</w:t>
            </w:r>
          </w:p>
        </w:tc>
        <w:tc>
          <w:tcPr>
            <w:tcW w:type="dxa" w:w="1728"/>
          </w:tcPr>
          <w:p>
            <w:r>
              <w:rPr>
                <w:rFonts w:ascii="Times New Roman" w:hAnsi="Times New Roman" w:eastAsia="Times New Roman"/>
              </w:rPr>
              <w:t>0.667</w:t>
            </w:r>
          </w:p>
        </w:tc>
        <w:tc>
          <w:tcPr>
            <w:tcW w:type="dxa" w:w="1728"/>
          </w:tcPr>
          <w:p>
            <w:r>
              <w:rPr>
                <w:rFonts w:ascii="Times New Roman" w:hAnsi="Times New Roman" w:eastAsia="Times New Roman"/>
              </w:rPr>
              <w:t>0.667</w:t>
            </w:r>
          </w:p>
        </w:tc>
        <w:tc>
          <w:tcPr>
            <w:tcW w:type="dxa" w:w="1728"/>
          </w:tcPr>
          <w:p>
            <w:r>
              <w:rPr>
                <w:rFonts w:ascii="Times New Roman" w:hAnsi="Times New Roman" w:eastAsia="Times New Roman"/>
              </w:rPr>
              <w:t>50</w:t>
            </w:r>
          </w:p>
        </w:tc>
        <w:tc>
          <w:tcPr>
            <w:tcW w:type="dxa" w:w="1728"/>
          </w:tcPr>
          <w:p>
            <w:r>
              <w:rPr>
                <w:rFonts w:ascii="Times New Roman" w:hAnsi="Times New Roman" w:eastAsia="Times New Roman"/>
              </w:rPr>
              <w:t>50</w:t>
            </w:r>
          </w:p>
        </w:tc>
      </w:tr>
      <w:tr>
        <w:tc>
          <w:tcPr>
            <w:tcW w:type="dxa" w:w="1728"/>
          </w:tcPr>
          <w:p>
            <w:r>
              <w:rPr>
                <w:rFonts w:ascii="Times New Roman" w:hAnsi="Times New Roman" w:eastAsia="Times New Roman"/>
              </w:rPr>
              <w:t>7</w:t>
            </w:r>
          </w:p>
        </w:tc>
        <w:tc>
          <w:tcPr>
            <w:tcW w:type="dxa" w:w="1728"/>
          </w:tcPr>
          <w:p>
            <w:r>
              <w:rPr>
                <w:rFonts w:ascii="Times New Roman" w:hAnsi="Times New Roman" w:eastAsia="Times New Roman"/>
              </w:rPr>
              <w:t>0.729</w:t>
            </w:r>
          </w:p>
        </w:tc>
        <w:tc>
          <w:tcPr>
            <w:tcW w:type="dxa" w:w="1728"/>
          </w:tcPr>
          <w:p>
            <w:r>
              <w:rPr>
                <w:rFonts w:ascii="Times New Roman" w:hAnsi="Times New Roman" w:eastAsia="Times New Roman"/>
              </w:rPr>
              <w:t>0.729</w:t>
            </w:r>
          </w:p>
        </w:tc>
        <w:tc>
          <w:tcPr>
            <w:tcW w:type="dxa" w:w="1728"/>
          </w:tcPr>
          <w:p>
            <w:r>
              <w:rPr>
                <w:rFonts w:ascii="Times New Roman" w:hAnsi="Times New Roman" w:eastAsia="Times New Roman"/>
              </w:rPr>
              <w:t>149</w:t>
            </w:r>
          </w:p>
        </w:tc>
        <w:tc>
          <w:tcPr>
            <w:tcW w:type="dxa" w:w="1728"/>
          </w:tcPr>
          <w:p>
            <w:r>
              <w:rPr>
                <w:rFonts w:ascii="Times New Roman" w:hAnsi="Times New Roman" w:eastAsia="Times New Roman"/>
              </w:rPr>
              <w:t>145</w:t>
            </w:r>
          </w:p>
        </w:tc>
      </w:tr>
      <w:tr>
        <w:tc>
          <w:tcPr>
            <w:tcW w:type="dxa" w:w="1728"/>
          </w:tcPr>
          <w:p>
            <w:r>
              <w:rPr>
                <w:rFonts w:ascii="Times New Roman" w:hAnsi="Times New Roman" w:eastAsia="Times New Roman"/>
              </w:rPr>
              <w:t>8</w:t>
            </w:r>
          </w:p>
        </w:tc>
        <w:tc>
          <w:tcPr>
            <w:tcW w:type="dxa" w:w="1728"/>
          </w:tcPr>
          <w:p>
            <w:r>
              <w:rPr>
                <w:rFonts w:ascii="Times New Roman" w:hAnsi="Times New Roman" w:eastAsia="Times New Roman"/>
              </w:rPr>
              <w:t>0.630</w:t>
            </w:r>
          </w:p>
        </w:tc>
        <w:tc>
          <w:tcPr>
            <w:tcW w:type="dxa" w:w="1728"/>
          </w:tcPr>
          <w:p>
            <w:r>
              <w:rPr>
                <w:rFonts w:ascii="Times New Roman" w:hAnsi="Times New Roman" w:eastAsia="Times New Roman"/>
              </w:rPr>
              <w:t>0.630</w:t>
            </w:r>
          </w:p>
        </w:tc>
        <w:tc>
          <w:tcPr>
            <w:tcW w:type="dxa" w:w="1728"/>
          </w:tcPr>
          <w:p>
            <w:r>
              <w:rPr>
                <w:rFonts w:ascii="Times New Roman" w:hAnsi="Times New Roman" w:eastAsia="Times New Roman"/>
              </w:rPr>
              <w:t>128</w:t>
            </w:r>
          </w:p>
        </w:tc>
        <w:tc>
          <w:tcPr>
            <w:tcW w:type="dxa" w:w="1728"/>
          </w:tcPr>
          <w:p>
            <w:r>
              <w:rPr>
                <w:rFonts w:ascii="Times New Roman" w:hAnsi="Times New Roman" w:eastAsia="Times New Roman"/>
              </w:rPr>
              <w:t>92</w:t>
            </w:r>
          </w:p>
        </w:tc>
      </w:tr>
      <w:tr>
        <w:tc>
          <w:tcPr>
            <w:tcW w:type="dxa" w:w="1728"/>
          </w:tcPr>
          <w:p>
            <w:r>
              <w:rPr>
                <w:rFonts w:ascii="Times New Roman" w:hAnsi="Times New Roman" w:eastAsia="Times New Roman"/>
              </w:rPr>
              <w:t>9</w:t>
            </w:r>
          </w:p>
        </w:tc>
        <w:tc>
          <w:tcPr>
            <w:tcW w:type="dxa" w:w="1728"/>
          </w:tcPr>
          <w:p>
            <w:r>
              <w:rPr>
                <w:rFonts w:ascii="Times New Roman" w:hAnsi="Times New Roman" w:eastAsia="Times New Roman"/>
              </w:rPr>
              <w:t>0.707</w:t>
            </w:r>
          </w:p>
        </w:tc>
        <w:tc>
          <w:tcPr>
            <w:tcW w:type="dxa" w:w="1728"/>
          </w:tcPr>
          <w:p>
            <w:r>
              <w:rPr>
                <w:rFonts w:ascii="Times New Roman" w:hAnsi="Times New Roman" w:eastAsia="Times New Roman"/>
              </w:rPr>
              <w:t>0.707</w:t>
            </w:r>
          </w:p>
        </w:tc>
        <w:tc>
          <w:tcPr>
            <w:tcW w:type="dxa" w:w="1728"/>
          </w:tcPr>
          <w:p>
            <w:r>
              <w:rPr>
                <w:rFonts w:ascii="Times New Roman" w:hAnsi="Times New Roman" w:eastAsia="Times New Roman"/>
              </w:rPr>
              <w:t>75</w:t>
            </w:r>
          </w:p>
        </w:tc>
        <w:tc>
          <w:tcPr>
            <w:tcW w:type="dxa" w:w="1728"/>
          </w:tcPr>
          <w:p>
            <w:r>
              <w:rPr>
                <w:rFonts w:ascii="Times New Roman" w:hAnsi="Times New Roman" w:eastAsia="Times New Roman"/>
              </w:rPr>
              <w:t>82</w:t>
            </w:r>
          </w:p>
        </w:tc>
      </w:tr>
      <w:tr>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0.711</w:t>
            </w:r>
          </w:p>
        </w:tc>
        <w:tc>
          <w:tcPr>
            <w:tcW w:type="dxa" w:w="1728"/>
          </w:tcPr>
          <w:p>
            <w:r>
              <w:rPr>
                <w:rFonts w:ascii="Times New Roman" w:hAnsi="Times New Roman" w:eastAsia="Times New Roman"/>
              </w:rPr>
              <w:t>0.711</w:t>
            </w:r>
          </w:p>
        </w:tc>
        <w:tc>
          <w:tcPr>
            <w:tcW w:type="dxa" w:w="1728"/>
          </w:tcPr>
          <w:p>
            <w:r>
              <w:rPr>
                <w:rFonts w:ascii="Times New Roman" w:hAnsi="Times New Roman" w:eastAsia="Times New Roman"/>
              </w:rPr>
              <w:t>59</w:t>
            </w:r>
          </w:p>
        </w:tc>
        <w:tc>
          <w:tcPr>
            <w:tcW w:type="dxa" w:w="1728"/>
          </w:tcPr>
          <w:p>
            <w:r>
              <w:rPr>
                <w:rFonts w:ascii="Times New Roman" w:hAnsi="Times New Roman" w:eastAsia="Times New Roman"/>
              </w:rPr>
              <w:t>71</w:t>
            </w:r>
          </w:p>
        </w:tc>
      </w:tr>
      <w:tr>
        <w:tc>
          <w:tcPr>
            <w:tcW w:type="dxa" w:w="1728"/>
          </w:tcPr>
          <w:p>
            <w:r>
              <w:rPr>
                <w:rFonts w:ascii="Times New Roman" w:hAnsi="Times New Roman" w:eastAsia="Times New Roman"/>
              </w:rPr>
              <w:t>11</w:t>
            </w:r>
          </w:p>
        </w:tc>
        <w:tc>
          <w:tcPr>
            <w:tcW w:type="dxa" w:w="1728"/>
          </w:tcPr>
          <w:p>
            <w:r>
              <w:rPr>
                <w:rFonts w:ascii="Times New Roman" w:hAnsi="Times New Roman" w:eastAsia="Times New Roman"/>
              </w:rPr>
              <w:t>0.665</w:t>
            </w:r>
          </w:p>
        </w:tc>
        <w:tc>
          <w:tcPr>
            <w:tcW w:type="dxa" w:w="1728"/>
          </w:tcPr>
          <w:p>
            <w:r>
              <w:rPr>
                <w:rFonts w:ascii="Times New Roman" w:hAnsi="Times New Roman" w:eastAsia="Times New Roman"/>
              </w:rPr>
              <w:t>0.665</w:t>
            </w:r>
          </w:p>
        </w:tc>
        <w:tc>
          <w:tcPr>
            <w:tcW w:type="dxa" w:w="1728"/>
          </w:tcPr>
          <w:p>
            <w:r>
              <w:rPr>
                <w:rFonts w:ascii="Times New Roman" w:hAnsi="Times New Roman" w:eastAsia="Times New Roman"/>
              </w:rPr>
              <w:t>148</w:t>
            </w:r>
          </w:p>
        </w:tc>
        <w:tc>
          <w:tcPr>
            <w:tcW w:type="dxa" w:w="1728"/>
          </w:tcPr>
          <w:p>
            <w:r>
              <w:rPr>
                <w:rFonts w:ascii="Times New Roman" w:hAnsi="Times New Roman" w:eastAsia="Times New Roman"/>
              </w:rPr>
              <w:t>110</w:t>
            </w:r>
          </w:p>
        </w:tc>
      </w:tr>
      <w:tr>
        <w:tc>
          <w:tcPr>
            <w:tcW w:type="dxa" w:w="1728"/>
          </w:tcPr>
          <w:p>
            <w:r>
              <w:rPr>
                <w:rFonts w:ascii="Times New Roman" w:hAnsi="Times New Roman" w:eastAsia="Times New Roman"/>
              </w:rPr>
              <w:t>12</w:t>
            </w:r>
          </w:p>
        </w:tc>
        <w:tc>
          <w:tcPr>
            <w:tcW w:type="dxa" w:w="1728"/>
          </w:tcPr>
          <w:p>
            <w:r>
              <w:rPr>
                <w:rFonts w:ascii="Times New Roman" w:hAnsi="Times New Roman" w:eastAsia="Times New Roman"/>
              </w:rPr>
              <w:t>0.790</w:t>
            </w:r>
          </w:p>
        </w:tc>
        <w:tc>
          <w:tcPr>
            <w:tcW w:type="dxa" w:w="1728"/>
          </w:tcPr>
          <w:p>
            <w:r>
              <w:rPr>
                <w:rFonts w:ascii="Times New Roman" w:hAnsi="Times New Roman" w:eastAsia="Times New Roman"/>
              </w:rPr>
              <w:t>0.798</w:t>
            </w:r>
          </w:p>
        </w:tc>
        <w:tc>
          <w:tcPr>
            <w:tcW w:type="dxa" w:w="1728"/>
          </w:tcPr>
          <w:p>
            <w:r>
              <w:rPr>
                <w:rFonts w:ascii="Times New Roman" w:hAnsi="Times New Roman" w:eastAsia="Times New Roman"/>
              </w:rPr>
              <w:t>86</w:t>
            </w:r>
          </w:p>
        </w:tc>
        <w:tc>
          <w:tcPr>
            <w:tcW w:type="dxa" w:w="1728"/>
          </w:tcPr>
          <w:p>
            <w:r>
              <w:rPr>
                <w:rFonts w:ascii="Times New Roman" w:hAnsi="Times New Roman" w:eastAsia="Times New Roman"/>
              </w:rPr>
              <w:t>92</w:t>
            </w:r>
          </w:p>
        </w:tc>
      </w:tr>
    </w:tbl>
    <w:p>
      <w:pPr>
        <w:spacing w:after="120"/>
        <w:jc w:val="both"/>
      </w:pPr>
      <w:r>
        <w:rPr>
          <w:rFonts w:ascii="Times New Roman" w:hAnsi="Times New Roman" w:eastAsia="Times New Roman"/>
        </w:rPr>
        <w:t>Open controls: release the prediction masks and rerun both models under exactly identical code and split; estimate paired uncertainty over images and train seeds; test a separately sourced annotation cohort. No threshold, checkpoint, or postprocessing retuning after the sealed v2 result is permitted for a claim about this same eval split.</w:t>
      </w:r>
    </w:p>
    <w:p>
      <w:pPr>
        <w:pStyle w:val="Heading2"/>
      </w:pPr>
      <w:r>
        <w:rPr>
          <w:rFonts w:ascii="Times New Roman" w:hAnsi="Times New Roman" w:eastAsia="Times New Roman"/>
        </w:rPr>
        <w:t>4.5d What the thin numerical threshold crossing cannot establish</w:t>
      </w:r>
    </w:p>
    <w:p>
      <w:pPr>
        <w:spacing w:after="120"/>
        <w:jc w:val="both"/>
      </w:pPr>
      <w:r>
        <w:rPr>
          <w:rFonts w:ascii="Times New Roman" w:hAnsi="Times New Roman" w:eastAsia="Times New Roman"/>
        </w:rPr>
        <w:t>After the sealed v2 result, we wrote and ran a descriptive uncertainty audit; it is explicitly post-evaluation and cannot change the predeclared &gt;0.76 numerical gate. The 12-image author-scorer mean is 0.761108 with sample image SD 0.113212. A seed-20260926 image-resampling percentile interval from 20,000 draws is [0.703230, 0.825010]. It includes the published rounded 0.76; it does not account for acquisition-field leakage, and 5/12 leave-one-image-out v2 means fall at or below 0.76. All image deletion outcomes are preserved in results/ap50_uncertainty_audit.json; none are used to reselect a model. This is evidence of thin numerical margin; the cross-split repeated fields independently disqualify a held-out general-superiority claim.</w:t>
      </w:r>
    </w:p>
    <w:p>
      <w:pPr>
        <w:spacing w:after="120"/>
        <w:jc w:val="both"/>
      </w:pPr>
      <w:r>
        <w:rPr>
          <w:rFonts w:ascii="Times New Roman" w:hAnsi="Times New Roman" w:eastAsia="Times New Roman"/>
        </w:rPr>
        <w:t>The paired v2 minus our own clean v1 image mean is +0.022436, with conditional image-bootstrap interval [+0.004474, +0.041408]. It improves 8 images, declines 2 and ties 2 under a 1e-7 tolerance; the two-sided sign p over nonties is 0.109375. This within-project comparison is useful debugging evidence, not a head-to-head result against the released Mask R-CNN or a second cohort. Image bootstrap estimates uncertainty conditional on this fixed split and ignores training-seed and domain-shift variation. A new acquisition batch with locked weights/preprocessing and, ideally, paired author checkpoint predictions is the needed confirmatory benchmark.</w:t>
      </w:r>
    </w:p>
    <w:p>
      <w:pPr>
        <w:pStyle w:val="Heading2"/>
      </w:pPr>
      <w:r>
        <w:rPr>
          <w:rFonts w:ascii="Times New Roman" w:hAnsi="Times New Roman" w:eastAsia="Times New Roman"/>
        </w:rPr>
        <w:t>4.5e Post-result audit: repeated acquisition fields cross segmentation splits</w:t>
      </w:r>
    </w:p>
    <w:p>
      <w:pPr>
        <w:spacing w:after="120"/>
        <w:jc w:val="both"/>
      </w:pPr>
      <w:r>
        <w:rPr>
          <w:rFonts w:ascii="Times New Roman" w:hAnsi="Times New Roman" w:eastAsia="Times New Roman"/>
        </w:rPr>
        <w:t>A new post-result forensic scan found zero identical image or mask SHA256s across the 184/35/12 train/val/eval files. But standardized 32-by-32 grayscale thumbnails flagged 5 cross-split pairs above cosine 0.95. The top train/eval pair reached 0.996584. Direct visual inspection of the original image pixels confirmed the same organoid layout in this pair and in two train/val pairs despite different filenames, brightness and image detail. A fourth val/eval pair has a partly shifted but similar field; its acquisition identity is not adjudicated. This scan is post hoc and the threshold is an investigation aid, not a validated group identifier. The complete pair list and file hashes are in results/seg_split_integrity_v2.json; screenshots are not needed to reproduce the thumbnail audit from the original public files.</w:t>
      </w:r>
    </w:p>
    <w:p>
      <w:pPr>
        <w:spacing w:after="120"/>
        <w:jc w:val="both"/>
      </w:pPr>
      <w:r>
        <w:rPr>
          <w:rFonts w:ascii="Times New Roman" w:hAnsi="Times New Roman" w:eastAsia="Times New Roman"/>
        </w:rPr>
        <w:t>This changes the interpretation of Sections 4.5a-d. Train-only means train-filename-only, not acquisition-scene-only. File-untouched means scores were not requested during selection, not that the underlying scenes were unseen. The 0.761108 author-scorer mean and the locked &gt;0.76 numerical arithmetic remain exactly as recorded; the prerequisite of an independently held-out benchmark sample was not satisfied. We retract the benchmark-improvement claim rather than excluding overlapping eval images after seeing outcomes, rewriting the gate, or treating a post hoc subgroup as a new sealed test. The earlier 0.73867 negative remains in the record. We need source acquisition and donor metadata, group-disjoint training/validation, an untouched independently acquired evaluation cohort, and a paired author-baseline scorer before claiming benchmark improvement. Source-derived filenames are not enough to prove independence of remaining images.</w:t>
      </w:r>
    </w:p>
    <w:p>
      <w:pPr>
        <w:pStyle w:val="Heading2"/>
      </w:pPr>
      <w:r>
        <w:rPr>
          <w:rFonts w:ascii="Times New Roman" w:hAnsi="Times New Roman" w:eastAsia="Times New Roman"/>
        </w:rPr>
        <w:t>4.5f A scene-graph audit and its false positives</w:t>
      </w:r>
    </w:p>
    <w:p>
      <w:pPr>
        <w:spacing w:after="120"/>
        <w:jc w:val="both"/>
      </w:pPr>
      <w:r>
        <w:rPr>
          <w:rFonts w:ascii="Times New Roman" w:hAnsi="Times New Roman" w:eastAsia="Times New Roman"/>
        </w:rPr>
        <w:t>We implemented an image-only graph for all 231 images, with every pair's 32-by-32 standardized thumbnail cosine and an exact-hash check. Connected components are candidate acquisition scenes; their transitive closure retains repeated frames. At threshold 0.95 there are 215 components, 14 multi-image components, and 5 cross-split components comprising 10 images. At 0.97 and 0.99, 4 and 3 cross-split pairs persist. All cutoffs were selected or inspected AFTER the saved AP50 outcome and so are forensics, not preregistered evaluation choices (scripts/build_scene_graph.py, results/scene_graph_forensics.json).</w:t>
      </w:r>
    </w:p>
    <w:p>
      <w:pPr>
        <w:spacing w:after="120"/>
        <w:jc w:val="both"/>
      </w:pPr>
      <w:r>
        <w:rPr>
          <w:rFonts w:ascii="Times New Roman" w:hAnsi="Times New Roman" w:eastAsia="Times New Roman"/>
        </w:rPr>
        <w:t>A seeded random sample of 1000 cross-split pairs has median cosine 0.352 and 99th percentile 0.865; this descriptive scale check does not yield a calibrated p-value. Visual inspection of the five flagged pairs at 0.95 confirmed three near-identical organoid layouts (one train/eval and two train/val). One val/eval pair may be a shifted scene and remains uncertain. The fifth, a 0003 train/val pair near 0.95065, shows visibly distinct layouts: it is likely a similarity false positive. These adjudications were based on the pixels, not model outcomes; the graph retains even the false-positive candidate to expose threshold limitations. No missing graph edge proves different donors, plates, wells or sessions, because that metadata is unavailable. The old test files have already been seen; excluding image pairs now cannot create a sealed holdout. A new group-disjoint acquisition cohort and published-model paired predictions are still required.</w:t>
      </w:r>
    </w:p>
    <w:p>
      <w:pPr>
        <w:pStyle w:val="Heading2"/>
      </w:pPr>
      <w:r>
        <w:rPr>
          <w:rFonts w:ascii="Times New Roman" w:hAnsi="Times New Roman" w:eastAsia="Times New Roman"/>
        </w:rPr>
        <w:t>4.5g Repeated-field labels confirm shared organoids</w:t>
      </w:r>
    </w:p>
    <w:p>
      <w:pPr>
        <w:spacing w:after="120"/>
        <w:jc w:val="both"/>
      </w:pPr>
      <w:r>
        <w:rPr>
          <w:rFonts w:ascii="Times New Roman" w:hAnsi="Times New Roman" w:eastAsia="Times New Roman"/>
        </w:rPr>
        <w:t>The three strongest cross-split image pairs, all detected above 0.99 cosine before opening their masks in this follow-up, also share labeled organoids. We matched raw 512-by-512 instance masks one-to-one at identical pixel coordinates with a maximum-IoU assignment. Respectively, the two train/val pairs contain 61 and 40 matches at IoU &gt;=0.5 out of 62/66 and 43/45 annotated objects; the train/eval pair contains 50 matches out of 55/52 objects. Corresponding foreground Dice values are 0.905, 0.809, and 0.896. This is direct evidence that many identical organoid layouts and corresponding mask annotations cross filenames and splits, not merely similar illumination or texture.</w:t>
      </w:r>
    </w:p>
    <w:p>
      <w:pPr>
        <w:spacing w:after="120"/>
        <w:jc w:val="both"/>
      </w:pPr>
      <w:r>
        <w:rPr>
          <w:rFonts w:ascii="Times New Roman" w:hAnsi="Times New Roman" w:eastAsia="Times New Roman"/>
        </w:rPr>
        <w:t>The visually distinct-layout 0003 train/val candidate at cosine 0.95065 yields 0 matched objects and Dice 0.028. A retrospectively selected 512-pixel train/eval distinct-layout comparison also yields 0 matches; controls illustrate that thumbnail cosine alone makes false-positive candidate scene groups. The mask checks were performed only after the published-file AP50 was scored; they are annotation consistency evidence, NOT a prospective segmentation test or estimate of benchmark inflation. The same source masks may have been curated together and cannot establish donor independence, either. All original pairs and descriptive controls are in scripts/audit_scene_label_consistency.py and results/scene_label_consistency.json. We have not removed overlapped images or rescored a post hoc uncontaminated subset.</w:t>
      </w:r>
    </w:p>
    <w:p>
      <w:pPr>
        <w:pStyle w:val="Heading2"/>
      </w:pPr>
      <w:r>
        <w:rPr>
          <w:rFonts w:ascii="Times New Roman" w:hAnsi="Times New Roman" w:eastAsia="Times New Roman"/>
        </w:rPr>
        <w:t>4.5h Matched organoid area and boundary variability across repeated fields</w:t>
      </w:r>
    </w:p>
    <w:p>
      <w:pPr>
        <w:spacing w:after="120"/>
        <w:jc w:val="both"/>
      </w:pPr>
      <w:r>
        <w:rPr>
          <w:rFonts w:ascii="Times New Roman" w:hAnsi="Times New Roman" w:eastAsia="Times New Roman"/>
        </w:rPr>
        <w:t>The three high-similarity cross-split fields also permit a direct comparison of their separately stored instance boundaries and areas. A fixed post-result descriptive protocol was written for this analysis; it is not an independently held-out test (notes/paired_scene_boundary_protocol.md).</w:t>
      </w:r>
    </w:p>
    <w:p>
      <w:pPr>
        <w:spacing w:after="120"/>
        <w:jc w:val="both"/>
      </w:pPr>
      <w:r>
        <w:rPr>
          <w:rFonts w:ascii="Times New Roman" w:hAnsi="Times New Roman" w:eastAsia="Times New Roman"/>
        </w:rPr>
        <w:t>At identical raw 512-pixel coordinates we matched labels one-to-one by IoU &gt;=0.5. There are 61, 40, and 50 matched organoids in the three previously flagged pairs. Their median absolute log area ratios are 0.1086, 0.2934, and 0.1451; the median one-pixel-tolerant boundary F1 values are 0.7207, 0.4694, and 0.7314. An exact-copy metric control returns zero area/centroid drift and boundary F1 1; two visually distinct-layout pair controls have zero matched objects at IoU &gt;=0.5. The code and every per-object measurement are in scripts/audit_paired_scene_boundaries.py and results/paired_scene_boundary_consistency.json. This is a measurable repeated-field annotation/acquisition variability signal, not a human inter-rater experiment: acquisition time, annotator identity, mask-curation history and donor IDs are unknown. No valid AP50 ceiling or CFTR phenotype-robustness result follows from it. Independent image acquisition and blinded repeat annotation would be required for those claims.</w:t>
      </w:r>
    </w:p>
    <w:p>
      <w:pPr>
        <w:pStyle w:val="Heading2"/>
      </w:pPr>
      <w:r>
        <w:rPr>
          <w:rFonts w:ascii="Times New Roman" w:hAnsi="Times New Roman" w:eastAsia="Times New Roman"/>
        </w:rPr>
        <w:t>4.6 Organoid-to-tissue fidelity across 151 GEO series</w:t>
      </w:r>
    </w:p>
    <w:p>
      <w:pPr>
        <w:spacing w:after="120"/>
        <w:jc w:val="both"/>
      </w:pPr>
      <w:r>
        <w:rPr>
          <w:rFonts w:ascii="Times New Roman" w:hAnsi="Times New Roman" w:eastAsia="Times New Roman"/>
        </w:rPr>
        <w:t>To test organoid fidelity at scale, we searched GEO through NCBI E-utilities for human organoid bulk RNA-seq series (2,838 hits; 1,545 with text count matrices). For 151 series with a usable gene-level matrix and a title naming a single organ, each sample was converted to log counts per million and averaged. The series profile was then correlated with every GTEx v8 tissue median profile (54 tissues).</w:t>
      </w:r>
    </w:p>
    <w:p>
      <w:pPr>
        <w:jc w:val="center"/>
      </w:pPr>
      <w:r>
        <w:rPr>
          <w:rFonts w:ascii="Times New Roman" w:hAnsi="Times New Roman" w:eastAsia="Times New Roman"/>
          <w:i/>
        </w:rPr>
        <w:t>CPM_gs = 10^6 x_gs / sum_g x_gs,   p_g = (1/S) sum_s log(1 + CPM_gs)</w:t>
      </w:r>
      <w:r>
        <w:rPr>
          <w:rFonts w:ascii="Times New Roman" w:hAnsi="Times New Roman" w:eastAsia="Times New Roman"/>
        </w:rPr>
        <w:tab/>
        <w:tab/>
        <w:t>(11)</w:t>
      </w:r>
    </w:p>
    <w:p>
      <w:pPr>
        <w:jc w:val="center"/>
      </w:pPr>
      <w:r>
        <w:rPr>
          <w:rFonts w:ascii="Times New Roman" w:hAnsi="Times New Roman" w:eastAsia="Times New Roman"/>
          <w:i/>
        </w:rPr>
        <w:t>r_t^cent = &lt;p - mu_p - (m - mu_m), G_t - m - mean(G_t - m)&gt; / (||.|| ||.||),   m_g = mean_t G_gt</w:t>
      </w:r>
      <w:r>
        <w:rPr>
          <w:rFonts w:ascii="Times New Roman" w:hAnsi="Times New Roman" w:eastAsia="Times New Roman"/>
        </w:rPr>
        <w:tab/>
        <w:tab/>
        <w:t>(12)</w:t>
      </w:r>
    </w:p>
    <w:p>
      <w:pPr>
        <w:spacing w:after="120"/>
        <w:jc w:val="both"/>
      </w:pPr>
      <w:r>
        <w:rPr>
          <w:rFonts w:ascii="Times New Roman" w:hAnsi="Times New Roman" w:eastAsia="Times New Roman"/>
        </w:rPr>
        <w:t>The permutation p-value for the top-1 recovery rate reshuffles organ labels across series, B = 10,000 times:</w:t>
      </w:r>
    </w:p>
    <w:p>
      <w:pPr>
        <w:jc w:val="center"/>
      </w:pPr>
      <w:r>
        <w:rPr>
          <w:rFonts w:ascii="Times New Roman" w:hAnsi="Times New Roman" w:eastAsia="Times New Roman"/>
          <w:i/>
        </w:rPr>
        <w:t>p_perm = (1 + #{b : top1_b &gt;= top1_obs}) / (1 + B)</w:t>
      </w:r>
      <w:r>
        <w:rPr>
          <w:rFonts w:ascii="Times New Roman" w:hAnsi="Times New Roman" w:eastAsia="Times New Roman"/>
        </w:rPr>
        <w:tab/>
        <w:tab/>
        <w:t>(13)</w:t>
      </w:r>
    </w:p>
    <w:p>
      <w:pPr>
        <w:spacing w:after="120"/>
        <w:jc w:val="both"/>
      </w:pPr>
      <w:r>
        <w:rPr>
          <w:rFonts w:ascii="Times New Roman" w:hAnsi="Times New Roman" w:eastAsia="Times New Roman"/>
        </w:rPr>
        <w:t>Uncertainty on shares uses a series-level percentile bootstrap:</w:t>
      </w:r>
    </w:p>
    <w:p>
      <w:pPr>
        <w:jc w:val="center"/>
      </w:pPr>
      <w:r>
        <w:rPr>
          <w:rFonts w:ascii="Times New Roman" w:hAnsi="Times New Roman" w:eastAsia="Times New Roman"/>
          <w:i/>
        </w:rPr>
        <w:t>CI_95 = [q_0.025, q_0.975] of { f(D*_b) },  D*_b drawn with replacement from the series set, b = 1..2000</w:t>
      </w:r>
      <w:r>
        <w:rPr>
          <w:rFonts w:ascii="Times New Roman" w:hAnsi="Times New Roman" w:eastAsia="Times New Roman"/>
        </w:rPr>
        <w:tab/>
        <w:tab/>
        <w:t>(14)</w:t>
      </w:r>
    </w:p>
    <w:p>
      <w:r>
        <w:rPr>
          <w:rFonts w:ascii="Times New Roman" w:hAnsi="Times New Roman" w:eastAsia="Times New Roman"/>
          <w:b/>
        </w:rPr>
        <w:t>Table 14. Tissue recovery and fibroblast best-match share. S3000: Spearman on the 3,000 most tissue-variable genes; SALL: all genes; CENT: GTEx-centred Pearson; _NOCULT: 853 MSigDB Hallmark proliferation/MYC/EMT genes removed. Clean subset: 114 series whose summary confirms a single organ and mentions organoids (113 with profiles). Files: results/geo_fidelity_methods.json, results/geo_fidelity_clean.json.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Times New Roman" w:hAnsi="Times New Roman" w:eastAsia="Times New Roman"/>
              </w:rPr>
              <w:t>method</w:t>
            </w:r>
          </w:p>
        </w:tc>
        <w:tc>
          <w:tcPr>
            <w:tcW w:type="dxa" w:w="1234"/>
          </w:tcPr>
          <w:p>
            <w:r>
              <w:rPr>
                <w:rFonts w:ascii="Times New Roman" w:hAnsi="Times New Roman" w:eastAsia="Times New Roman"/>
              </w:rPr>
              <w:t>top-1 (all)</w:t>
            </w:r>
          </w:p>
        </w:tc>
        <w:tc>
          <w:tcPr>
            <w:tcW w:type="dxa" w:w="1234"/>
          </w:tcPr>
          <w:p>
            <w:r>
              <w:rPr>
                <w:rFonts w:ascii="Times New Roman" w:hAnsi="Times New Roman" w:eastAsia="Times New Roman"/>
              </w:rPr>
              <w:t>null top-1</w:t>
            </w:r>
          </w:p>
        </w:tc>
        <w:tc>
          <w:tcPr>
            <w:tcW w:type="dxa" w:w="1234"/>
          </w:tcPr>
          <w:p>
            <w:r>
              <w:rPr>
                <w:rFonts w:ascii="Times New Roman" w:hAnsi="Times New Roman" w:eastAsia="Times New Roman"/>
              </w:rPr>
              <w:t>p_perm</w:t>
            </w:r>
          </w:p>
        </w:tc>
        <w:tc>
          <w:tcPr>
            <w:tcW w:type="dxa" w:w="1234"/>
          </w:tcPr>
          <w:p>
            <w:r>
              <w:rPr>
                <w:rFonts w:ascii="Times New Roman" w:hAnsi="Times New Roman" w:eastAsia="Times New Roman"/>
              </w:rPr>
              <w:t>top-1 (clean)</w:t>
            </w:r>
          </w:p>
        </w:tc>
        <w:tc>
          <w:tcPr>
            <w:tcW w:type="dxa" w:w="1234"/>
          </w:tcPr>
          <w:p>
            <w:r>
              <w:rPr>
                <w:rFonts w:ascii="Times New Roman" w:hAnsi="Times New Roman" w:eastAsia="Times New Roman"/>
              </w:rPr>
              <w:t>fibroblast best (clean)</w:t>
            </w:r>
          </w:p>
        </w:tc>
        <w:tc>
          <w:tcPr>
            <w:tcW w:type="dxa" w:w="1234"/>
          </w:tcPr>
          <w:p>
            <w:r>
              <w:rPr>
                <w:rFonts w:ascii="Times New Roman" w:hAnsi="Times New Roman" w:eastAsia="Times New Roman"/>
              </w:rPr>
              <w:t>95% CI</w:t>
            </w:r>
          </w:p>
        </w:tc>
      </w:tr>
      <w:tr>
        <w:tc>
          <w:tcPr>
            <w:tcW w:type="dxa" w:w="1234"/>
          </w:tcPr>
          <w:p>
            <w:r>
              <w:rPr>
                <w:rFonts w:ascii="Times New Roman" w:hAnsi="Times New Roman" w:eastAsia="Times New Roman"/>
              </w:rPr>
              <w:t>S3000</w:t>
            </w:r>
          </w:p>
        </w:tc>
        <w:tc>
          <w:tcPr>
            <w:tcW w:type="dxa" w:w="1234"/>
          </w:tcPr>
          <w:p>
            <w:r>
              <w:rPr>
                <w:rFonts w:ascii="Times New Roman" w:hAnsi="Times New Roman" w:eastAsia="Times New Roman"/>
              </w:rPr>
              <w:t>0.272</w:t>
            </w:r>
          </w:p>
        </w:tc>
        <w:tc>
          <w:tcPr>
            <w:tcW w:type="dxa" w:w="1234"/>
          </w:tcPr>
          <w:p>
            <w:r>
              <w:rPr>
                <w:rFonts w:ascii="Times New Roman" w:hAnsi="Times New Roman" w:eastAsia="Times New Roman"/>
              </w:rPr>
              <w:t>0.060</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0.301</w:t>
            </w:r>
          </w:p>
        </w:tc>
        <w:tc>
          <w:tcPr>
            <w:tcW w:type="dxa" w:w="1234"/>
          </w:tcPr>
          <w:p>
            <w:r>
              <w:rPr>
                <w:rFonts w:ascii="Times New Roman" w:hAnsi="Times New Roman" w:eastAsia="Times New Roman"/>
              </w:rPr>
              <w:t>0.230</w:t>
            </w:r>
          </w:p>
        </w:tc>
        <w:tc>
          <w:tcPr>
            <w:tcW w:type="dxa" w:w="1234"/>
          </w:tcPr>
          <w:p>
            <w:r>
              <w:rPr>
                <w:rFonts w:ascii="Times New Roman" w:hAnsi="Times New Roman" w:eastAsia="Times New Roman"/>
              </w:rPr>
              <w:t>[0.15, 0.31]</w:t>
            </w:r>
          </w:p>
        </w:tc>
      </w:tr>
      <w:tr>
        <w:tc>
          <w:tcPr>
            <w:tcW w:type="dxa" w:w="1234"/>
          </w:tcPr>
          <w:p>
            <w:r>
              <w:rPr>
                <w:rFonts w:ascii="Times New Roman" w:hAnsi="Times New Roman" w:eastAsia="Times New Roman"/>
              </w:rPr>
              <w:t>SALL</w:t>
            </w:r>
          </w:p>
        </w:tc>
        <w:tc>
          <w:tcPr>
            <w:tcW w:type="dxa" w:w="1234"/>
          </w:tcPr>
          <w:p>
            <w:r>
              <w:rPr>
                <w:rFonts w:ascii="Times New Roman" w:hAnsi="Times New Roman" w:eastAsia="Times New Roman"/>
              </w:rPr>
              <w:t>0.331</w:t>
            </w:r>
          </w:p>
        </w:tc>
        <w:tc>
          <w:tcPr>
            <w:tcW w:type="dxa" w:w="1234"/>
          </w:tcPr>
          <w:p>
            <w:r>
              <w:rPr>
                <w:rFonts w:ascii="Times New Roman" w:hAnsi="Times New Roman" w:eastAsia="Times New Roman"/>
              </w:rPr>
              <w:t>0.080</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0.327</w:t>
            </w:r>
          </w:p>
        </w:tc>
        <w:tc>
          <w:tcPr>
            <w:tcW w:type="dxa" w:w="1234"/>
          </w:tcPr>
          <w:p>
            <w:r>
              <w:rPr>
                <w:rFonts w:ascii="Times New Roman" w:hAnsi="Times New Roman" w:eastAsia="Times New Roman"/>
              </w:rPr>
              <w:t>0.257</w:t>
            </w:r>
          </w:p>
        </w:tc>
        <w:tc>
          <w:tcPr>
            <w:tcW w:type="dxa" w:w="1234"/>
          </w:tcPr>
          <w:p>
            <w:r>
              <w:rPr>
                <w:rFonts w:ascii="Times New Roman" w:hAnsi="Times New Roman" w:eastAsia="Times New Roman"/>
              </w:rPr>
              <w:t>[0.18, 0.35]</w:t>
            </w:r>
          </w:p>
        </w:tc>
      </w:tr>
      <w:tr>
        <w:tc>
          <w:tcPr>
            <w:tcW w:type="dxa" w:w="1234"/>
          </w:tcPr>
          <w:p>
            <w:r>
              <w:rPr>
                <w:rFonts w:ascii="Times New Roman" w:hAnsi="Times New Roman" w:eastAsia="Times New Roman"/>
              </w:rPr>
              <w:t>CENT</w:t>
            </w:r>
          </w:p>
        </w:tc>
        <w:tc>
          <w:tcPr>
            <w:tcW w:type="dxa" w:w="1234"/>
          </w:tcPr>
          <w:p>
            <w:r>
              <w:rPr>
                <w:rFonts w:ascii="Times New Roman" w:hAnsi="Times New Roman" w:eastAsia="Times New Roman"/>
              </w:rPr>
              <w:t>0.252</w:t>
            </w:r>
          </w:p>
        </w:tc>
        <w:tc>
          <w:tcPr>
            <w:tcW w:type="dxa" w:w="1234"/>
          </w:tcPr>
          <w:p>
            <w:r>
              <w:rPr>
                <w:rFonts w:ascii="Times New Roman" w:hAnsi="Times New Roman" w:eastAsia="Times New Roman"/>
              </w:rPr>
              <w:t>0.056</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0.274</w:t>
            </w:r>
          </w:p>
        </w:tc>
        <w:tc>
          <w:tcPr>
            <w:tcW w:type="dxa" w:w="1234"/>
          </w:tcPr>
          <w:p>
            <w:r>
              <w:rPr>
                <w:rFonts w:ascii="Times New Roman" w:hAnsi="Times New Roman" w:eastAsia="Times New Roman"/>
              </w:rPr>
              <w:t>0.363</w:t>
            </w:r>
          </w:p>
        </w:tc>
        <w:tc>
          <w:tcPr>
            <w:tcW w:type="dxa" w:w="1234"/>
          </w:tcPr>
          <w:p>
            <w:r>
              <w:rPr>
                <w:rFonts w:ascii="Times New Roman" w:hAnsi="Times New Roman" w:eastAsia="Times New Roman"/>
              </w:rPr>
              <w:t>[0.27, 0.45]</w:t>
            </w:r>
          </w:p>
        </w:tc>
      </w:tr>
      <w:tr>
        <w:tc>
          <w:tcPr>
            <w:tcW w:type="dxa" w:w="1234"/>
          </w:tcPr>
          <w:p>
            <w:r>
              <w:rPr>
                <w:rFonts w:ascii="Times New Roman" w:hAnsi="Times New Roman" w:eastAsia="Times New Roman"/>
              </w:rPr>
              <w:t>SALL_NOCULT</w:t>
            </w:r>
          </w:p>
        </w:tc>
        <w:tc>
          <w:tcPr>
            <w:tcW w:type="dxa" w:w="1234"/>
          </w:tcPr>
          <w:p>
            <w:r>
              <w:rPr>
                <w:rFonts w:ascii="Times New Roman" w:hAnsi="Times New Roman" w:eastAsia="Times New Roman"/>
              </w:rPr>
              <w:t>0.331</w:t>
            </w:r>
          </w:p>
        </w:tc>
        <w:tc>
          <w:tcPr>
            <w:tcW w:type="dxa" w:w="1234"/>
          </w:tcPr>
          <w:p>
            <w:r>
              <w:rPr>
                <w:rFonts w:ascii="Times New Roman" w:hAnsi="Times New Roman" w:eastAsia="Times New Roman"/>
              </w:rPr>
              <w:t>0.079</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0.327</w:t>
            </w:r>
          </w:p>
        </w:tc>
        <w:tc>
          <w:tcPr>
            <w:tcW w:type="dxa" w:w="1234"/>
          </w:tcPr>
          <w:p>
            <w:r>
              <w:rPr>
                <w:rFonts w:ascii="Times New Roman" w:hAnsi="Times New Roman" w:eastAsia="Times New Roman"/>
              </w:rPr>
              <w:t>0.248</w:t>
            </w:r>
          </w:p>
        </w:tc>
        <w:tc>
          <w:tcPr>
            <w:tcW w:type="dxa" w:w="1234"/>
          </w:tcPr>
          <w:p>
            <w:r>
              <w:rPr>
                <w:rFonts w:ascii="Times New Roman" w:hAnsi="Times New Roman" w:eastAsia="Times New Roman"/>
              </w:rPr>
              <w:t>[0.17, 0.33]</w:t>
            </w:r>
          </w:p>
        </w:tc>
      </w:tr>
      <w:tr>
        <w:tc>
          <w:tcPr>
            <w:tcW w:type="dxa" w:w="1234"/>
          </w:tcPr>
          <w:p>
            <w:r>
              <w:rPr>
                <w:rFonts w:ascii="Times New Roman" w:hAnsi="Times New Roman" w:eastAsia="Times New Roman"/>
              </w:rPr>
              <w:t>CENT_NOCULT</w:t>
            </w:r>
          </w:p>
        </w:tc>
        <w:tc>
          <w:tcPr>
            <w:tcW w:type="dxa" w:w="1234"/>
          </w:tcPr>
          <w:p>
            <w:r>
              <w:rPr>
                <w:rFonts w:ascii="Times New Roman" w:hAnsi="Times New Roman" w:eastAsia="Times New Roman"/>
              </w:rPr>
              <w:t>0.258</w:t>
            </w:r>
          </w:p>
        </w:tc>
        <w:tc>
          <w:tcPr>
            <w:tcW w:type="dxa" w:w="1234"/>
          </w:tcPr>
          <w:p>
            <w:r>
              <w:rPr>
                <w:rFonts w:ascii="Times New Roman" w:hAnsi="Times New Roman" w:eastAsia="Times New Roman"/>
              </w:rPr>
              <w:t>0.059</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0.274</w:t>
            </w:r>
          </w:p>
        </w:tc>
        <w:tc>
          <w:tcPr>
            <w:tcW w:type="dxa" w:w="1234"/>
          </w:tcPr>
          <w:p>
            <w:r>
              <w:rPr>
                <w:rFonts w:ascii="Times New Roman" w:hAnsi="Times New Roman" w:eastAsia="Times New Roman"/>
              </w:rPr>
              <w:t>0.425</w:t>
            </w:r>
          </w:p>
        </w:tc>
        <w:tc>
          <w:tcPr>
            <w:tcW w:type="dxa" w:w="1234"/>
          </w:tcPr>
          <w:p>
            <w:r>
              <w:rPr>
                <w:rFonts w:ascii="Times New Roman" w:hAnsi="Times New Roman" w:eastAsia="Times New Roman"/>
              </w:rPr>
              <w:t>[0.34, 0.51]</w:t>
            </w:r>
          </w:p>
        </w:tc>
      </w:tr>
      <w:tr>
        <w:tc>
          <w:tcPr>
            <w:tcW w:type="dxa" w:w="1234"/>
          </w:tcPr>
          <w:p>
            <w:r>
              <w:rPr>
                <w:rFonts w:ascii="Times New Roman" w:hAnsi="Times New Roman" w:eastAsia="Times New Roman"/>
              </w:rPr>
              <w:t>SALL_NONPAR</w:t>
            </w:r>
          </w:p>
        </w:tc>
        <w:tc>
          <w:tcPr>
            <w:tcW w:type="dxa" w:w="1234"/>
          </w:tcPr>
          <w:p>
            <w:r>
              <w:rPr>
                <w:rFonts w:ascii="Times New Roman" w:hAnsi="Times New Roman" w:eastAsia="Times New Roman"/>
              </w:rPr>
              <w:t>0.417</w:t>
            </w:r>
          </w:p>
        </w:tc>
        <w:tc>
          <w:tcPr>
            <w:tcW w:type="dxa" w:w="1234"/>
          </w:tcPr>
          <w:p>
            <w:r>
              <w:rPr>
                <w:rFonts w:ascii="Times New Roman" w:hAnsi="Times New Roman" w:eastAsia="Times New Roman"/>
              </w:rPr>
              <w:t>0.103</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0.398</w:t>
            </w:r>
          </w:p>
        </w:tc>
        <w:tc>
          <w:tcPr>
            <w:tcW w:type="dxa" w:w="1234"/>
          </w:tcPr>
          <w:p>
            <w:r>
              <w:rPr>
                <w:rFonts w:ascii="Times New Roman" w:hAnsi="Times New Roman" w:eastAsia="Times New Roman"/>
              </w:rPr>
              <w:t>0.204</w:t>
            </w:r>
          </w:p>
        </w:tc>
        <w:tc>
          <w:tcPr>
            <w:tcW w:type="dxa" w:w="1234"/>
          </w:tcPr>
          <w:p>
            <w:r>
              <w:rPr>
                <w:rFonts w:ascii="Times New Roman" w:hAnsi="Times New Roman" w:eastAsia="Times New Roman"/>
              </w:rPr>
              <w:t>[0.13, 0.28]</w:t>
            </w:r>
          </w:p>
        </w:tc>
      </w:tr>
      <w:tr>
        <w:tc>
          <w:tcPr>
            <w:tcW w:type="dxa" w:w="1234"/>
          </w:tcPr>
          <w:p>
            <w:r>
              <w:rPr>
                <w:rFonts w:ascii="Times New Roman" w:hAnsi="Times New Roman" w:eastAsia="Times New Roman"/>
              </w:rPr>
              <w:t>CENT_NONPAR</w:t>
            </w:r>
          </w:p>
        </w:tc>
        <w:tc>
          <w:tcPr>
            <w:tcW w:type="dxa" w:w="1234"/>
          </w:tcPr>
          <w:p>
            <w:r>
              <w:rPr>
                <w:rFonts w:ascii="Times New Roman" w:hAnsi="Times New Roman" w:eastAsia="Times New Roman"/>
              </w:rPr>
              <w:t>0.331</w:t>
            </w:r>
          </w:p>
        </w:tc>
        <w:tc>
          <w:tcPr>
            <w:tcW w:type="dxa" w:w="1234"/>
          </w:tcPr>
          <w:p>
            <w:r>
              <w:rPr>
                <w:rFonts w:ascii="Times New Roman" w:hAnsi="Times New Roman" w:eastAsia="Times New Roman"/>
              </w:rPr>
              <w:t>0.088</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0.345</w:t>
            </w:r>
          </w:p>
        </w:tc>
        <w:tc>
          <w:tcPr>
            <w:tcW w:type="dxa" w:w="1234"/>
          </w:tcPr>
          <w:p>
            <w:r>
              <w:rPr>
                <w:rFonts w:ascii="Times New Roman" w:hAnsi="Times New Roman" w:eastAsia="Times New Roman"/>
              </w:rPr>
              <w:t>0.372</w:t>
            </w:r>
          </w:p>
        </w:tc>
        <w:tc>
          <w:tcPr>
            <w:tcW w:type="dxa" w:w="1234"/>
          </w:tcPr>
          <w:p>
            <w:r>
              <w:rPr>
                <w:rFonts w:ascii="Times New Roman" w:hAnsi="Times New Roman" w:eastAsia="Times New Roman"/>
              </w:rPr>
              <w:t>[0.28, 0.46]</w:t>
            </w:r>
          </w:p>
        </w:tc>
      </w:tr>
      <w:tr>
        <w:tc>
          <w:tcPr>
            <w:tcW w:type="dxa" w:w="1234"/>
          </w:tcPr>
          <w:p>
            <w:r>
              <w:rPr>
                <w:rFonts w:ascii="Times New Roman" w:hAnsi="Times New Roman" w:eastAsia="Times New Roman"/>
              </w:rPr>
              <w:t>SALL_PARONLY</w:t>
            </w:r>
          </w:p>
        </w:tc>
        <w:tc>
          <w:tcPr>
            <w:tcW w:type="dxa" w:w="1234"/>
          </w:tcPr>
          <w:p>
            <w:r>
              <w:rPr>
                <w:rFonts w:ascii="Times New Roman" w:hAnsi="Times New Roman" w:eastAsia="Times New Roman"/>
              </w:rPr>
              <w:t>0.404</w:t>
            </w:r>
          </w:p>
        </w:tc>
        <w:tc>
          <w:tcPr>
            <w:tcW w:type="dxa" w:w="1234"/>
          </w:tcPr>
          <w:p>
            <w:r>
              <w:rPr>
                <w:rFonts w:ascii="Times New Roman" w:hAnsi="Times New Roman" w:eastAsia="Times New Roman"/>
              </w:rPr>
              <w:t>0.114</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0.389</w:t>
            </w:r>
          </w:p>
        </w:tc>
        <w:tc>
          <w:tcPr>
            <w:tcW w:type="dxa" w:w="1234"/>
          </w:tcPr>
          <w:p>
            <w:r>
              <w:rPr>
                <w:rFonts w:ascii="Times New Roman" w:hAnsi="Times New Roman" w:eastAsia="Times New Roman"/>
              </w:rPr>
              <w:t>0.283</w:t>
            </w:r>
          </w:p>
        </w:tc>
        <w:tc>
          <w:tcPr>
            <w:tcW w:type="dxa" w:w="1234"/>
          </w:tcPr>
          <w:p>
            <w:r>
              <w:rPr>
                <w:rFonts w:ascii="Times New Roman" w:hAnsi="Times New Roman" w:eastAsia="Times New Roman"/>
              </w:rPr>
              <w:t>[0.20, 0.37]</w:t>
            </w:r>
          </w:p>
        </w:tc>
      </w:tr>
      <w:tr>
        <w:tc>
          <w:tcPr>
            <w:tcW w:type="dxa" w:w="1234"/>
          </w:tcPr>
          <w:p>
            <w:r>
              <w:rPr>
                <w:rFonts w:ascii="Times New Roman" w:hAnsi="Times New Roman" w:eastAsia="Times New Roman"/>
              </w:rPr>
              <w:t>CENT_PARONLY</w:t>
            </w:r>
          </w:p>
        </w:tc>
        <w:tc>
          <w:tcPr>
            <w:tcW w:type="dxa" w:w="1234"/>
          </w:tcPr>
          <w:p>
            <w:r>
              <w:rPr>
                <w:rFonts w:ascii="Times New Roman" w:hAnsi="Times New Roman" w:eastAsia="Times New Roman"/>
              </w:rPr>
              <w:t>0.377</w:t>
            </w:r>
          </w:p>
        </w:tc>
        <w:tc>
          <w:tcPr>
            <w:tcW w:type="dxa" w:w="1234"/>
          </w:tcPr>
          <w:p>
            <w:r>
              <w:rPr>
                <w:rFonts w:ascii="Times New Roman" w:hAnsi="Times New Roman" w:eastAsia="Times New Roman"/>
              </w:rPr>
              <w:t>0.112</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0.398</w:t>
            </w:r>
          </w:p>
        </w:tc>
        <w:tc>
          <w:tcPr>
            <w:tcW w:type="dxa" w:w="1234"/>
          </w:tcPr>
          <w:p>
            <w:r>
              <w:rPr>
                <w:rFonts w:ascii="Times New Roman" w:hAnsi="Times New Roman" w:eastAsia="Times New Roman"/>
              </w:rPr>
              <w:t>0.221</w:t>
            </w:r>
          </w:p>
        </w:tc>
        <w:tc>
          <w:tcPr>
            <w:tcW w:type="dxa" w:w="1234"/>
          </w:tcPr>
          <w:p>
            <w:r>
              <w:rPr>
                <w:rFonts w:ascii="Times New Roman" w:hAnsi="Times New Roman" w:eastAsia="Times New Roman"/>
              </w:rPr>
              <w:t>[0.15, 0.29]</w:t>
            </w:r>
          </w:p>
        </w:tc>
      </w:tr>
      <w:tr>
        <w:tc>
          <w:tcPr>
            <w:tcW w:type="dxa" w:w="1234"/>
          </w:tcPr>
          <w:p>
            <w:r>
              <w:rPr>
                <w:rFonts w:ascii="Times New Roman" w:hAnsi="Times New Roman" w:eastAsia="Times New Roman"/>
              </w:rPr>
              <w:t>SALL_PC</w:t>
            </w:r>
          </w:p>
        </w:tc>
        <w:tc>
          <w:tcPr>
            <w:tcW w:type="dxa" w:w="1234"/>
          </w:tcPr>
          <w:p>
            <w:r>
              <w:rPr>
                <w:rFonts w:ascii="Times New Roman" w:hAnsi="Times New Roman" w:eastAsia="Times New Roman"/>
              </w:rPr>
              <w:t>0.285</w:t>
            </w:r>
          </w:p>
        </w:tc>
        <w:tc>
          <w:tcPr>
            <w:tcW w:type="dxa" w:w="1234"/>
          </w:tcPr>
          <w:p>
            <w:r>
              <w:rPr>
                <w:rFonts w:ascii="Times New Roman" w:hAnsi="Times New Roman" w:eastAsia="Times New Roman"/>
              </w:rPr>
              <w:t>0.077</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0.283</w:t>
            </w:r>
          </w:p>
        </w:tc>
        <w:tc>
          <w:tcPr>
            <w:tcW w:type="dxa" w:w="1234"/>
          </w:tcPr>
          <w:p>
            <w:r>
              <w:rPr>
                <w:rFonts w:ascii="Times New Roman" w:hAnsi="Times New Roman" w:eastAsia="Times New Roman"/>
              </w:rPr>
              <w:t>0.442</w:t>
            </w:r>
          </w:p>
        </w:tc>
        <w:tc>
          <w:tcPr>
            <w:tcW w:type="dxa" w:w="1234"/>
          </w:tcPr>
          <w:p>
            <w:r>
              <w:rPr>
                <w:rFonts w:ascii="Times New Roman" w:hAnsi="Times New Roman" w:eastAsia="Times New Roman"/>
              </w:rPr>
              <w:t>[0.35, 0.53]</w:t>
            </w:r>
          </w:p>
        </w:tc>
      </w:tr>
      <w:tr>
        <w:tc>
          <w:tcPr>
            <w:tcW w:type="dxa" w:w="1234"/>
          </w:tcPr>
          <w:p>
            <w:r>
              <w:rPr>
                <w:rFonts w:ascii="Times New Roman" w:hAnsi="Times New Roman" w:eastAsia="Times New Roman"/>
              </w:rPr>
              <w:t>CENT_PC</w:t>
            </w:r>
          </w:p>
        </w:tc>
        <w:tc>
          <w:tcPr>
            <w:tcW w:type="dxa" w:w="1234"/>
          </w:tcPr>
          <w:p>
            <w:r>
              <w:rPr>
                <w:rFonts w:ascii="Times New Roman" w:hAnsi="Times New Roman" w:eastAsia="Times New Roman"/>
              </w:rPr>
              <w:t>0.298</w:t>
            </w:r>
          </w:p>
        </w:tc>
        <w:tc>
          <w:tcPr>
            <w:tcW w:type="dxa" w:w="1234"/>
          </w:tcPr>
          <w:p>
            <w:r>
              <w:rPr>
                <w:rFonts w:ascii="Times New Roman" w:hAnsi="Times New Roman" w:eastAsia="Times New Roman"/>
              </w:rPr>
              <w:t>0.067</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0.310</w:t>
            </w:r>
          </w:p>
        </w:tc>
        <w:tc>
          <w:tcPr>
            <w:tcW w:type="dxa" w:w="1234"/>
          </w:tcPr>
          <w:p>
            <w:r>
              <w:rPr>
                <w:rFonts w:ascii="Times New Roman" w:hAnsi="Times New Roman" w:eastAsia="Times New Roman"/>
              </w:rPr>
              <w:t>0.283</w:t>
            </w:r>
          </w:p>
        </w:tc>
        <w:tc>
          <w:tcPr>
            <w:tcW w:type="dxa" w:w="1234"/>
          </w:tcPr>
          <w:p>
            <w:r>
              <w:rPr>
                <w:rFonts w:ascii="Times New Roman" w:hAnsi="Times New Roman" w:eastAsia="Times New Roman"/>
              </w:rPr>
              <w:t>[0.20, 0.36]</w:t>
            </w:r>
          </w:p>
        </w:tc>
      </w:tr>
    </w:tbl>
    <w:p>
      <w:pPr>
        <w:jc w:val="center"/>
      </w:pPr>
      <w:r>
        <w:rPr>
          <w:rFonts w:ascii="Times New Roman" w:hAnsi="Times New Roman" w:eastAsia="Times New Roman"/>
        </w:rPr>
        <w:drawing>
          <wp:inline xmlns:a="http://schemas.openxmlformats.org/drawingml/2006/main" xmlns:pic="http://schemas.openxmlformats.org/drawingml/2006/picture">
            <wp:extent cx="5486400" cy="2194560"/>
            <wp:docPr id="2" name="Picture 2"/>
            <wp:cNvGraphicFramePr>
              <a:graphicFrameLocks noChangeAspect="1"/>
            </wp:cNvGraphicFramePr>
            <a:graphic>
              <a:graphicData uri="http://schemas.openxmlformats.org/drawingml/2006/picture">
                <pic:pic>
                  <pic:nvPicPr>
                    <pic:cNvPr id="0" name="fig_geo_fidelity.png"/>
                    <pic:cNvPicPr/>
                  </pic:nvPicPr>
                  <pic:blipFill>
                    <a:blip r:embed="rId10"/>
                    <a:stretch>
                      <a:fillRect/>
                    </a:stretch>
                  </pic:blipFill>
                  <pic:spPr>
                    <a:xfrm>
                      <a:off x="0" y="0"/>
                      <a:ext cx="5486400" cy="2194560"/>
                    </a:xfrm>
                    <a:prstGeom prst="rect"/>
                  </pic:spPr>
                </pic:pic>
              </a:graphicData>
            </a:graphic>
          </wp:inline>
        </w:drawing>
      </w:r>
    </w:p>
    <w:p>
      <w:r>
        <w:rPr>
          <w:rFonts w:ascii="Times New Roman" w:hAnsi="Times New Roman" w:eastAsia="Times New Roman"/>
          <w:i/>
        </w:rPr>
        <w:t>Figure 2. Per-organ share of clean-subset series whose organ of origin (blue) or GTEx cultured fibroblasts (orange) is the top-1 match. Organs with n &gt;= 3.</w:t>
      </w:r>
    </w:p>
    <w:p>
      <w:pPr>
        <w:spacing w:after="120"/>
        <w:jc w:val="both"/>
      </w:pPr>
      <w:r>
        <w:rPr>
          <w:rFonts w:ascii="Times New Roman" w:hAnsi="Times New Roman" w:eastAsia="Times New Roman"/>
        </w:rPr>
        <w:t>Organ of origin is recovered four to five times above chance. Brain organoids are the most faithful, and lung, breast and pancreas the least. Across every method, the most frequent best match is GTEx cultured fibroblasts, which we name the culture-fibroblast attractor. It survives the label audit and the removal of proliferation and EMT genes. It is not yet a discovery: GTEx tissues contain immune, vascular and stromal cells, while organoids and cultured fibroblasts are purified cultures, so cell-type purity is an unexcluded explanation. Falsifiable prediction: restricted to epithelium-specific genes, the fibroblast best-match share in the clean subset will stay above 15%. The tool vorganoid fidelity scores any count matrix this way.</w:t>
      </w:r>
    </w:p>
    <w:p>
      <w:pPr>
        <w:pStyle w:val="Heading2"/>
      </w:pPr>
      <w:r>
        <w:rPr>
          <w:rFonts w:ascii="Times New Roman" w:hAnsi="Times New Roman" w:eastAsia="Times New Roman"/>
        </w:rPr>
        <w:t>4.7 Purity-corrected fidelity (Human Protein Atlas)</w:t>
      </w:r>
    </w:p>
    <w:p>
      <w:pPr>
        <w:spacing w:after="120"/>
        <w:jc w:val="both"/>
      </w:pPr>
      <w:r>
        <w:rPr>
          <w:rFonts w:ascii="Times New Roman" w:hAnsi="Times New Roman" w:eastAsia="Times New Roman"/>
        </w:rPr>
        <w:t>GTEx tissues contain immune, blood, vascular and stromal cells that organoids lack by design. Using the Human Protein Atlas single-cell type atlas, we removed 7,595 genes enhanced in any such cell type (NONPAR), or kept only the 9,699 genes enhanced solely in parenchymal types (PARONLY). Paired top-1 recovery per series is compared with the exact McNemar test:</w:t>
      </w:r>
    </w:p>
    <w:p>
      <w:pPr>
        <w:jc w:val="center"/>
      </w:pPr>
      <w:r>
        <w:rPr>
          <w:rFonts w:ascii="Times New Roman" w:hAnsi="Times New Roman" w:eastAsia="Times New Roman"/>
          <w:i/>
        </w:rPr>
        <w:t>p_McN = 2 * sum_{k=0}^{min(b,c)} C(b+c, k) 0.5^(b+c),   b = base-only hits, c = variant-only hits</w:t>
      </w:r>
      <w:r>
        <w:rPr>
          <w:rFonts w:ascii="Times New Roman" w:hAnsi="Times New Roman" w:eastAsia="Times New Roman"/>
        </w:rPr>
        <w:tab/>
        <w:tab/>
        <w:t>(15)</w:t>
      </w:r>
    </w:p>
    <w:p>
      <w:r>
        <w:rPr>
          <w:rFonts w:ascii="Times New Roman" w:hAnsi="Times New Roman" w:eastAsia="Times New Roman"/>
          <w:b/>
        </w:rPr>
        <w:t>Table 15. Organ-of-origin recovery on 151 series, base method vs gene-restricted variant (results/geo_mcnemar.json).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comparison</w:t>
            </w:r>
          </w:p>
        </w:tc>
        <w:tc>
          <w:tcPr>
            <w:tcW w:type="dxa" w:w="1440"/>
          </w:tcPr>
          <w:p>
            <w:r>
              <w:rPr>
                <w:rFonts w:ascii="Times New Roman" w:hAnsi="Times New Roman" w:eastAsia="Times New Roman"/>
              </w:rPr>
              <w:t>top-1 base</w:t>
            </w:r>
          </w:p>
        </w:tc>
        <w:tc>
          <w:tcPr>
            <w:tcW w:type="dxa" w:w="1440"/>
          </w:tcPr>
          <w:p>
            <w:r>
              <w:rPr>
                <w:rFonts w:ascii="Times New Roman" w:hAnsi="Times New Roman" w:eastAsia="Times New Roman"/>
              </w:rPr>
              <w:t>top-1 variant</w:t>
            </w:r>
          </w:p>
        </w:tc>
        <w:tc>
          <w:tcPr>
            <w:tcW w:type="dxa" w:w="1440"/>
          </w:tcPr>
          <w:p>
            <w:r>
              <w:rPr>
                <w:rFonts w:ascii="Times New Roman" w:hAnsi="Times New Roman" w:eastAsia="Times New Roman"/>
              </w:rPr>
              <w:t>b</w:t>
            </w:r>
          </w:p>
        </w:tc>
        <w:tc>
          <w:tcPr>
            <w:tcW w:type="dxa" w:w="1440"/>
          </w:tcPr>
          <w:p>
            <w:r>
              <w:rPr>
                <w:rFonts w:ascii="Times New Roman" w:hAnsi="Times New Roman" w:eastAsia="Times New Roman"/>
              </w:rPr>
              <w:t>c</w:t>
            </w:r>
          </w:p>
        </w:tc>
        <w:tc>
          <w:tcPr>
            <w:tcW w:type="dxa" w:w="1440"/>
          </w:tcPr>
          <w:p>
            <w:r>
              <w:rPr>
                <w:rFonts w:ascii="Times New Roman" w:hAnsi="Times New Roman" w:eastAsia="Times New Roman"/>
              </w:rPr>
              <w:t>exact p</w:t>
            </w:r>
          </w:p>
        </w:tc>
      </w:tr>
      <w:tr>
        <w:tc>
          <w:tcPr>
            <w:tcW w:type="dxa" w:w="1440"/>
          </w:tcPr>
          <w:p>
            <w:r>
              <w:rPr>
                <w:rFonts w:ascii="Times New Roman" w:hAnsi="Times New Roman" w:eastAsia="Times New Roman"/>
              </w:rPr>
              <w:t>SALL vs SALL_NOCULT</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1</w:t>
            </w:r>
          </w:p>
        </w:tc>
        <w:tc>
          <w:tcPr>
            <w:tcW w:type="dxa" w:w="1440"/>
          </w:tcPr>
          <w:p>
            <w:r>
              <w:rPr>
                <w:rFonts w:ascii="Times New Roman" w:hAnsi="Times New Roman" w:eastAsia="Times New Roman"/>
              </w:rPr>
              <w:t>1</w:t>
            </w:r>
          </w:p>
        </w:tc>
        <w:tc>
          <w:tcPr>
            <w:tcW w:type="dxa" w:w="1440"/>
          </w:tcPr>
          <w:p>
            <w:r>
              <w:rPr>
                <w:rFonts w:ascii="Times New Roman" w:hAnsi="Times New Roman" w:eastAsia="Times New Roman"/>
              </w:rPr>
              <w:t>1</w:t>
            </w:r>
          </w:p>
        </w:tc>
      </w:tr>
      <w:tr>
        <w:tc>
          <w:tcPr>
            <w:tcW w:type="dxa" w:w="1440"/>
          </w:tcPr>
          <w:p>
            <w:r>
              <w:rPr>
                <w:rFonts w:ascii="Times New Roman" w:hAnsi="Times New Roman" w:eastAsia="Times New Roman"/>
              </w:rPr>
              <w:t>SALL vs SALL_NONPAR</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0.417</w:t>
            </w:r>
          </w:p>
        </w:tc>
        <w:tc>
          <w:tcPr>
            <w:tcW w:type="dxa" w:w="1440"/>
          </w:tcPr>
          <w:p>
            <w:r>
              <w:rPr>
                <w:rFonts w:ascii="Times New Roman" w:hAnsi="Times New Roman" w:eastAsia="Times New Roman"/>
              </w:rPr>
              <w:t>3</w:t>
            </w:r>
          </w:p>
        </w:tc>
        <w:tc>
          <w:tcPr>
            <w:tcW w:type="dxa" w:w="1440"/>
          </w:tcPr>
          <w:p>
            <w:r>
              <w:rPr>
                <w:rFonts w:ascii="Times New Roman" w:hAnsi="Times New Roman" w:eastAsia="Times New Roman"/>
              </w:rPr>
              <w:t>16</w:t>
            </w:r>
          </w:p>
        </w:tc>
        <w:tc>
          <w:tcPr>
            <w:tcW w:type="dxa" w:w="1440"/>
          </w:tcPr>
          <w:p>
            <w:r>
              <w:rPr>
                <w:rFonts w:ascii="Times New Roman" w:hAnsi="Times New Roman" w:eastAsia="Times New Roman"/>
              </w:rPr>
              <w:t>0.0044</w:t>
            </w:r>
          </w:p>
        </w:tc>
      </w:tr>
      <w:tr>
        <w:tc>
          <w:tcPr>
            <w:tcW w:type="dxa" w:w="1440"/>
          </w:tcPr>
          <w:p>
            <w:r>
              <w:rPr>
                <w:rFonts w:ascii="Times New Roman" w:hAnsi="Times New Roman" w:eastAsia="Times New Roman"/>
              </w:rPr>
              <w:t>SALL vs SALL_PARONLY</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0.404</w:t>
            </w:r>
          </w:p>
        </w:tc>
        <w:tc>
          <w:tcPr>
            <w:tcW w:type="dxa" w:w="1440"/>
          </w:tcPr>
          <w:p>
            <w:r>
              <w:rPr>
                <w:rFonts w:ascii="Times New Roman" w:hAnsi="Times New Roman" w:eastAsia="Times New Roman"/>
              </w:rPr>
              <w:t>10</w:t>
            </w:r>
          </w:p>
        </w:tc>
        <w:tc>
          <w:tcPr>
            <w:tcW w:type="dxa" w:w="1440"/>
          </w:tcPr>
          <w:p>
            <w:r>
              <w:rPr>
                <w:rFonts w:ascii="Times New Roman" w:hAnsi="Times New Roman" w:eastAsia="Times New Roman"/>
              </w:rPr>
              <w:t>21</w:t>
            </w:r>
          </w:p>
        </w:tc>
        <w:tc>
          <w:tcPr>
            <w:tcW w:type="dxa" w:w="1440"/>
          </w:tcPr>
          <w:p>
            <w:r>
              <w:rPr>
                <w:rFonts w:ascii="Times New Roman" w:hAnsi="Times New Roman" w:eastAsia="Times New Roman"/>
              </w:rPr>
              <w:t>0.071</w:t>
            </w:r>
          </w:p>
        </w:tc>
      </w:tr>
      <w:tr>
        <w:tc>
          <w:tcPr>
            <w:tcW w:type="dxa" w:w="1440"/>
          </w:tcPr>
          <w:p>
            <w:r>
              <w:rPr>
                <w:rFonts w:ascii="Times New Roman" w:hAnsi="Times New Roman" w:eastAsia="Times New Roman"/>
              </w:rPr>
              <w:t>SALL vs SALL_PC</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0.285</w:t>
            </w:r>
          </w:p>
        </w:tc>
        <w:tc>
          <w:tcPr>
            <w:tcW w:type="dxa" w:w="1440"/>
          </w:tcPr>
          <w:p>
            <w:r>
              <w:rPr>
                <w:rFonts w:ascii="Times New Roman" w:hAnsi="Times New Roman" w:eastAsia="Times New Roman"/>
              </w:rPr>
              <w:t>16</w:t>
            </w:r>
          </w:p>
        </w:tc>
        <w:tc>
          <w:tcPr>
            <w:tcW w:type="dxa" w:w="1440"/>
          </w:tcPr>
          <w:p>
            <w:r>
              <w:rPr>
                <w:rFonts w:ascii="Times New Roman" w:hAnsi="Times New Roman" w:eastAsia="Times New Roman"/>
              </w:rPr>
              <w:t>9</w:t>
            </w:r>
          </w:p>
        </w:tc>
        <w:tc>
          <w:tcPr>
            <w:tcW w:type="dxa" w:w="1440"/>
          </w:tcPr>
          <w:p>
            <w:r>
              <w:rPr>
                <w:rFonts w:ascii="Times New Roman" w:hAnsi="Times New Roman" w:eastAsia="Times New Roman"/>
              </w:rPr>
              <w:t>0.23</w:t>
            </w:r>
          </w:p>
        </w:tc>
      </w:tr>
      <w:tr>
        <w:tc>
          <w:tcPr>
            <w:tcW w:type="dxa" w:w="1440"/>
          </w:tcPr>
          <w:p>
            <w:r>
              <w:rPr>
                <w:rFonts w:ascii="Times New Roman" w:hAnsi="Times New Roman" w:eastAsia="Times New Roman"/>
              </w:rPr>
              <w:t>CENT vs CENT_NOCULT</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0.258</w:t>
            </w:r>
          </w:p>
        </w:tc>
        <w:tc>
          <w:tcPr>
            <w:tcW w:type="dxa" w:w="1440"/>
          </w:tcPr>
          <w:p>
            <w:r>
              <w:rPr>
                <w:rFonts w:ascii="Times New Roman" w:hAnsi="Times New Roman" w:eastAsia="Times New Roman"/>
              </w:rPr>
              <w:t>0</w:t>
            </w:r>
          </w:p>
        </w:tc>
        <w:tc>
          <w:tcPr>
            <w:tcW w:type="dxa" w:w="1440"/>
          </w:tcPr>
          <w:p>
            <w:r>
              <w:rPr>
                <w:rFonts w:ascii="Times New Roman" w:hAnsi="Times New Roman" w:eastAsia="Times New Roman"/>
              </w:rPr>
              <w:t>1</w:t>
            </w:r>
          </w:p>
        </w:tc>
        <w:tc>
          <w:tcPr>
            <w:tcW w:type="dxa" w:w="1440"/>
          </w:tcPr>
          <w:p>
            <w:r>
              <w:rPr>
                <w:rFonts w:ascii="Times New Roman" w:hAnsi="Times New Roman" w:eastAsia="Times New Roman"/>
              </w:rPr>
              <w:t>1</w:t>
            </w:r>
          </w:p>
        </w:tc>
      </w:tr>
      <w:tr>
        <w:tc>
          <w:tcPr>
            <w:tcW w:type="dxa" w:w="1440"/>
          </w:tcPr>
          <w:p>
            <w:r>
              <w:rPr>
                <w:rFonts w:ascii="Times New Roman" w:hAnsi="Times New Roman" w:eastAsia="Times New Roman"/>
              </w:rPr>
              <w:t>CENT vs CENT_NONPAR</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4</w:t>
            </w:r>
          </w:p>
        </w:tc>
        <w:tc>
          <w:tcPr>
            <w:tcW w:type="dxa" w:w="1440"/>
          </w:tcPr>
          <w:p>
            <w:r>
              <w:rPr>
                <w:rFonts w:ascii="Times New Roman" w:hAnsi="Times New Roman" w:eastAsia="Times New Roman"/>
              </w:rPr>
              <w:t>16</w:t>
            </w:r>
          </w:p>
        </w:tc>
        <w:tc>
          <w:tcPr>
            <w:tcW w:type="dxa" w:w="1440"/>
          </w:tcPr>
          <w:p>
            <w:r>
              <w:rPr>
                <w:rFonts w:ascii="Times New Roman" w:hAnsi="Times New Roman" w:eastAsia="Times New Roman"/>
              </w:rPr>
              <w:t>0.012</w:t>
            </w:r>
          </w:p>
        </w:tc>
      </w:tr>
      <w:tr>
        <w:tc>
          <w:tcPr>
            <w:tcW w:type="dxa" w:w="1440"/>
          </w:tcPr>
          <w:p>
            <w:r>
              <w:rPr>
                <w:rFonts w:ascii="Times New Roman" w:hAnsi="Times New Roman" w:eastAsia="Times New Roman"/>
              </w:rPr>
              <w:t>CENT vs CENT_PARONLY</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0.377</w:t>
            </w:r>
          </w:p>
        </w:tc>
        <w:tc>
          <w:tcPr>
            <w:tcW w:type="dxa" w:w="1440"/>
          </w:tcPr>
          <w:p>
            <w:r>
              <w:rPr>
                <w:rFonts w:ascii="Times New Roman" w:hAnsi="Times New Roman" w:eastAsia="Times New Roman"/>
              </w:rPr>
              <w:t>4</w:t>
            </w:r>
          </w:p>
        </w:tc>
        <w:tc>
          <w:tcPr>
            <w:tcW w:type="dxa" w:w="1440"/>
          </w:tcPr>
          <w:p>
            <w:r>
              <w:rPr>
                <w:rFonts w:ascii="Times New Roman" w:hAnsi="Times New Roman" w:eastAsia="Times New Roman"/>
              </w:rPr>
              <w:t>23</w:t>
            </w:r>
          </w:p>
        </w:tc>
        <w:tc>
          <w:tcPr>
            <w:tcW w:type="dxa" w:w="1440"/>
          </w:tcPr>
          <w:p>
            <w:r>
              <w:rPr>
                <w:rFonts w:ascii="Times New Roman" w:hAnsi="Times New Roman" w:eastAsia="Times New Roman"/>
              </w:rPr>
              <w:t>0.00031</w:t>
            </w:r>
          </w:p>
        </w:tc>
      </w:tr>
      <w:tr>
        <w:tc>
          <w:tcPr>
            <w:tcW w:type="dxa" w:w="1440"/>
          </w:tcPr>
          <w:p>
            <w:r>
              <w:rPr>
                <w:rFonts w:ascii="Times New Roman" w:hAnsi="Times New Roman" w:eastAsia="Times New Roman"/>
              </w:rPr>
              <w:t>CENT vs CENT_PC</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0.298</w:t>
            </w:r>
          </w:p>
        </w:tc>
        <w:tc>
          <w:tcPr>
            <w:tcW w:type="dxa" w:w="1440"/>
          </w:tcPr>
          <w:p>
            <w:r>
              <w:rPr>
                <w:rFonts w:ascii="Times New Roman" w:hAnsi="Times New Roman" w:eastAsia="Times New Roman"/>
              </w:rPr>
              <w:t>0</w:t>
            </w:r>
          </w:p>
        </w:tc>
        <w:tc>
          <w:tcPr>
            <w:tcW w:type="dxa" w:w="1440"/>
          </w:tcPr>
          <w:p>
            <w:r>
              <w:rPr>
                <w:rFonts w:ascii="Times New Roman" w:hAnsi="Times New Roman" w:eastAsia="Times New Roman"/>
              </w:rPr>
              <w:t>7</w:t>
            </w:r>
          </w:p>
        </w:tc>
        <w:tc>
          <w:tcPr>
            <w:tcW w:type="dxa" w:w="1440"/>
          </w:tcPr>
          <w:p>
            <w:r>
              <w:rPr>
                <w:rFonts w:ascii="Times New Roman" w:hAnsi="Times New Roman" w:eastAsia="Times New Roman"/>
              </w:rPr>
              <w:t>0.016</w:t>
            </w:r>
          </w:p>
        </w:tc>
      </w:tr>
    </w:tbl>
    <w:p>
      <w:pPr>
        <w:spacing w:after="120"/>
        <w:jc w:val="both"/>
      </w:pPr>
      <w:r>
        <w:rPr>
          <w:rFonts w:ascii="Times New Roman" w:hAnsi="Times New Roman" w:eastAsia="Times New Roman"/>
        </w:rPr>
        <w:t>Purity restriction raises recovery (all-gene Spearman 33% -&gt; 42%, p = 0.0044; centred Pearson 25% -&gt; 38%, p = 0.00031). Removing culture genes does not change it. Standard whole-transcriptome fidelity scores are therefore biased low for organoids. The prediction stated before this test (fibroblast best-match share above 15% on parenchymal-only genes) held: 28% [0.20, 0.37] and 22% [0.15, 0.29]. The lower bound of the second interval touches the threshold, so purity is weakened but not excluded as the explanation. vorganoid fidelity --purity applies this correction to any count matrix.</w:t>
      </w:r>
    </w:p>
    <w:p>
      <w:pPr>
        <w:pStyle w:val="Heading2"/>
      </w:pPr>
      <w:r>
        <w:rPr>
          <w:rFonts w:ascii="Times New Roman" w:hAnsi="Times New Roman" w:eastAsia="Times New Roman"/>
        </w:rPr>
        <w:t>4.8 What drives the attractor, and is it robust to gene class?</w:t>
      </w:r>
    </w:p>
    <w:p>
      <w:pPr>
        <w:spacing w:after="120"/>
        <w:jc w:val="both"/>
      </w:pPr>
      <w:r>
        <w:rPr>
          <w:rFonts w:ascii="Times New Roman" w:hAnsi="Times New Roman" w:eastAsia="Times New Roman"/>
        </w:rPr>
        <w:t>For the clean-subset series whose best match is cultured fibroblasts, each gene is scored by how much it pulls the profile toward fibroblasts and away from the organ of origin, averaged over series:</w:t>
      </w:r>
    </w:p>
    <w:p>
      <w:pPr>
        <w:jc w:val="center"/>
      </w:pPr>
      <w:r>
        <w:rPr>
          <w:rFonts w:ascii="Times New Roman" w:hAnsi="Times New Roman" w:eastAsia="Times New Roman"/>
          <w:i/>
        </w:rPr>
        <w:t>d_g = (1/|S|) sum_{s in S} z(p_sg) ( z(G_g,fib) - z(G_g,organ(s)) ),   z = rank-based standard score within a profile</w:t>
      </w:r>
      <w:r>
        <w:rPr>
          <w:rFonts w:ascii="Times New Roman" w:hAnsi="Times New Roman" w:eastAsia="Times New Roman"/>
        </w:rPr>
        <w:tab/>
        <w:tab/>
        <w:t>(16)</w:t>
      </w:r>
    </w:p>
    <w:p>
      <w:pPr>
        <w:spacing w:after="120"/>
        <w:jc w:val="both"/>
      </w:pPr>
      <w:r>
        <w:rPr>
          <w:rFonts w:ascii="Times New Roman" w:hAnsi="Times New Roman" w:eastAsia="Times New Roman"/>
        </w:rPr>
        <w:t>The top 300 genes were tested with g:Profiler (GO:BP, Reactome, KEGG; g:SCS correction; background = all scored genes).</w:t>
      </w:r>
    </w:p>
    <w:p>
      <w:r>
        <w:rPr>
          <w:rFonts w:ascii="Times New Roman" w:hAnsi="Times New Roman" w:eastAsia="Times New Roman"/>
          <w:b/>
        </w:rPr>
        <w:t>Table 16. Enrichment of attractor-driving genes (results/attractor_gprofiler.csv; terms with more than 2,000 genes omitted).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source</w:t>
            </w:r>
          </w:p>
        </w:tc>
        <w:tc>
          <w:tcPr>
            <w:tcW w:type="dxa" w:w="2160"/>
          </w:tcPr>
          <w:p>
            <w:r>
              <w:rPr>
                <w:rFonts w:ascii="Times New Roman" w:hAnsi="Times New Roman" w:eastAsia="Times New Roman"/>
              </w:rPr>
              <w:t>term</w:t>
            </w:r>
          </w:p>
        </w:tc>
        <w:tc>
          <w:tcPr>
            <w:tcW w:type="dxa" w:w="2160"/>
          </w:tcPr>
          <w:p>
            <w:r>
              <w:rPr>
                <w:rFonts w:ascii="Times New Roman" w:hAnsi="Times New Roman" w:eastAsia="Times New Roman"/>
              </w:rPr>
              <w:t>adjusted p</w:t>
            </w:r>
          </w:p>
        </w:tc>
        <w:tc>
          <w:tcPr>
            <w:tcW w:type="dxa" w:w="2160"/>
          </w:tcPr>
          <w:p>
            <w:r>
              <w:rPr>
                <w:rFonts w:ascii="Times New Roman" w:hAnsi="Times New Roman" w:eastAsia="Times New Roman"/>
              </w:rPr>
              <w:t>genes</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mitotic cell cycle process</w:t>
            </w:r>
          </w:p>
        </w:tc>
        <w:tc>
          <w:tcPr>
            <w:tcW w:type="dxa" w:w="2160"/>
          </w:tcPr>
          <w:p>
            <w:r>
              <w:rPr>
                <w:rFonts w:ascii="Times New Roman" w:hAnsi="Times New Roman" w:eastAsia="Times New Roman"/>
              </w:rPr>
              <w:t>7.8e-56</w:t>
            </w:r>
          </w:p>
        </w:tc>
        <w:tc>
          <w:tcPr>
            <w:tcW w:type="dxa" w:w="2160"/>
          </w:tcPr>
          <w:p>
            <w:r>
              <w:rPr>
                <w:rFonts w:ascii="Times New Roman" w:hAnsi="Times New Roman" w:eastAsia="Times New Roman"/>
              </w:rPr>
              <w:t>66</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mitotic cell cycle</w:t>
            </w:r>
          </w:p>
        </w:tc>
        <w:tc>
          <w:tcPr>
            <w:tcW w:type="dxa" w:w="2160"/>
          </w:tcPr>
          <w:p>
            <w:r>
              <w:rPr>
                <w:rFonts w:ascii="Times New Roman" w:hAnsi="Times New Roman" w:eastAsia="Times New Roman"/>
              </w:rPr>
              <w:t>1.4e-54</w:t>
            </w:r>
          </w:p>
        </w:tc>
        <w:tc>
          <w:tcPr>
            <w:tcW w:type="dxa" w:w="2160"/>
          </w:tcPr>
          <w:p>
            <w:r>
              <w:rPr>
                <w:rFonts w:ascii="Times New Roman" w:hAnsi="Times New Roman" w:eastAsia="Times New Roman"/>
              </w:rPr>
              <w:t>69</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cell cycle process</w:t>
            </w:r>
          </w:p>
        </w:tc>
        <w:tc>
          <w:tcPr>
            <w:tcW w:type="dxa" w:w="2160"/>
          </w:tcPr>
          <w:p>
            <w:r>
              <w:rPr>
                <w:rFonts w:ascii="Times New Roman" w:hAnsi="Times New Roman" w:eastAsia="Times New Roman"/>
              </w:rPr>
              <w:t>3.6e-53</w:t>
            </w:r>
          </w:p>
        </w:tc>
        <w:tc>
          <w:tcPr>
            <w:tcW w:type="dxa" w:w="2160"/>
          </w:tcPr>
          <w:p>
            <w:r>
              <w:rPr>
                <w:rFonts w:ascii="Times New Roman" w:hAnsi="Times New Roman" w:eastAsia="Times New Roman"/>
              </w:rPr>
              <w:t>77</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cell cycle</w:t>
            </w:r>
          </w:p>
        </w:tc>
        <w:tc>
          <w:tcPr>
            <w:tcW w:type="dxa" w:w="2160"/>
          </w:tcPr>
          <w:p>
            <w:r>
              <w:rPr>
                <w:rFonts w:ascii="Times New Roman" w:hAnsi="Times New Roman" w:eastAsia="Times New Roman"/>
              </w:rPr>
              <w:t>1.3e-51</w:t>
            </w:r>
          </w:p>
        </w:tc>
        <w:tc>
          <w:tcPr>
            <w:tcW w:type="dxa" w:w="2160"/>
          </w:tcPr>
          <w:p>
            <w:r>
              <w:rPr>
                <w:rFonts w:ascii="Times New Roman" w:hAnsi="Times New Roman" w:eastAsia="Times New Roman"/>
              </w:rPr>
              <w:t>83</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adaptive immune response</w:t>
            </w:r>
          </w:p>
        </w:tc>
        <w:tc>
          <w:tcPr>
            <w:tcW w:type="dxa" w:w="2160"/>
          </w:tcPr>
          <w:p>
            <w:r>
              <w:rPr>
                <w:rFonts w:ascii="Times New Roman" w:hAnsi="Times New Roman" w:eastAsia="Times New Roman"/>
              </w:rPr>
              <w:t>9.5e-15</w:t>
            </w:r>
          </w:p>
        </w:tc>
        <w:tc>
          <w:tcPr>
            <w:tcW w:type="dxa" w:w="2160"/>
          </w:tcPr>
          <w:p>
            <w:r>
              <w:rPr>
                <w:rFonts w:ascii="Times New Roman" w:hAnsi="Times New Roman" w:eastAsia="Times New Roman"/>
              </w:rPr>
              <w:t>31</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regulation of immune system process</w:t>
            </w:r>
          </w:p>
        </w:tc>
        <w:tc>
          <w:tcPr>
            <w:tcW w:type="dxa" w:w="2160"/>
          </w:tcPr>
          <w:p>
            <w:r>
              <w:rPr>
                <w:rFonts w:ascii="Times New Roman" w:hAnsi="Times New Roman" w:eastAsia="Times New Roman"/>
              </w:rPr>
              <w:t>1.2e-14</w:t>
            </w:r>
          </w:p>
        </w:tc>
        <w:tc>
          <w:tcPr>
            <w:tcW w:type="dxa" w:w="2160"/>
          </w:tcPr>
          <w:p>
            <w:r>
              <w:rPr>
                <w:rFonts w:ascii="Times New Roman" w:hAnsi="Times New Roman" w:eastAsia="Times New Roman"/>
              </w:rPr>
              <w:t>43</w:t>
            </w:r>
          </w:p>
        </w:tc>
      </w:tr>
      <w:tr>
        <w:tc>
          <w:tcPr>
            <w:tcW w:type="dxa" w:w="2160"/>
          </w:tcPr>
          <w:p>
            <w:r>
              <w:rPr>
                <w:rFonts w:ascii="Times New Roman" w:hAnsi="Times New Roman" w:eastAsia="Times New Roman"/>
              </w:rPr>
              <w:t>REAC</w:t>
            </w:r>
          </w:p>
        </w:tc>
        <w:tc>
          <w:tcPr>
            <w:tcW w:type="dxa" w:w="2160"/>
          </w:tcPr>
          <w:p>
            <w:r>
              <w:rPr>
                <w:rFonts w:ascii="Times New Roman" w:hAnsi="Times New Roman" w:eastAsia="Times New Roman"/>
              </w:rPr>
              <w:t>Adaptive Immune System</w:t>
            </w:r>
          </w:p>
        </w:tc>
        <w:tc>
          <w:tcPr>
            <w:tcW w:type="dxa" w:w="2160"/>
          </w:tcPr>
          <w:p>
            <w:r>
              <w:rPr>
                <w:rFonts w:ascii="Times New Roman" w:hAnsi="Times New Roman" w:eastAsia="Times New Roman"/>
              </w:rPr>
              <w:t>9.0e-13</w:t>
            </w:r>
          </w:p>
        </w:tc>
        <w:tc>
          <w:tcPr>
            <w:tcW w:type="dxa" w:w="2160"/>
          </w:tcPr>
          <w:p>
            <w:r>
              <w:rPr>
                <w:rFonts w:ascii="Times New Roman" w:hAnsi="Times New Roman" w:eastAsia="Times New Roman"/>
              </w:rPr>
              <w:t>29</w:t>
            </w:r>
          </w:p>
        </w:tc>
      </w:tr>
    </w:tbl>
    <w:p>
      <w:pPr>
        <w:spacing w:after="120"/>
        <w:jc w:val="both"/>
      </w:pPr>
      <w:r>
        <w:rPr>
          <w:rFonts w:ascii="Times New Roman" w:hAnsi="Times New Roman" w:eastAsia="Times New Roman"/>
        </w:rPr>
        <w:t>Two components appear: mitotic cell-cycle genes (TOP2A, MKI67, CDK1) that cultures express and tissues do not, and immune and complement genes that tissues contain and organoids lack. Removing either family alone leaves the attractor in place (Sections 4.6-4.7). Restricting to 19,254 HGNC protein-coding genes also leaves it in place (fibroblast best match 44% [0.35, 0.53] and 28% [0.20, 0.36]), so it is not a non-coding artefact. Our working hypothesis is that the attractor is the joint signature of proliferation and purity. It remains a candidate: a direct test needs organoid and matched primary tissue from the same donors, profiled together.</w:t>
      </w:r>
    </w:p>
    <w:p>
      <w:pPr>
        <w:pStyle w:val="Heading2"/>
      </w:pPr>
      <w:r>
        <w:rPr>
          <w:rFonts w:ascii="Times New Roman" w:hAnsi="Times New Roman" w:eastAsia="Times New Roman"/>
        </w:rPr>
        <w:t>4.9 Sample-level audit and independent annotation: the attractor is mostly label contamination</w:t>
      </w:r>
    </w:p>
    <w:p>
      <w:pPr>
        <w:spacing w:after="120"/>
        <w:jc w:val="both"/>
      </w:pPr>
      <w:r>
        <w:rPr>
          <w:rFonts w:ascii="Times New Roman" w:hAnsi="Times New Roman" w:eastAsia="Times New Roman"/>
        </w:rPr>
        <w:t>Series-level text says a study is about organoids; it does not say every profiled sample is an organoid. We therefore pulled the sample (GSM) metadata of all 114 clean series with GEOparse and classified each sample as organoid or not from its title, source and characteristics. Only 45 series have every sample annotated as organoid; 59 have no organoid-annotated sample at all (for example GSE343459 profiles fibroblasts isolated from skin organoids, and GSE287925 profiles LNCaP cells in 2D). We compared the fibroblast-best fraction between the strict and the no-organoid series with Fisher's exact test:</w:t>
      </w:r>
    </w:p>
    <w:p>
      <w:pPr>
        <w:jc w:val="center"/>
      </w:pPr>
      <w:r>
        <w:rPr>
          <w:rFonts w:ascii="Times New Roman" w:hAnsi="Times New Roman" w:eastAsia="Times New Roman"/>
          <w:i/>
        </w:rPr>
        <w:t>p = sum_{x : P(x) &lt;= P(a)} C(K, x) C(N - K, n - x) / C(N, n)</w:t>
      </w:r>
      <w:r>
        <w:rPr>
          <w:rFonts w:ascii="Times New Roman" w:hAnsi="Times New Roman" w:eastAsia="Times New Roman"/>
        </w:rPr>
        <w:tab/>
        <w:tab/>
        <w:t>(17)</w:t>
      </w:r>
    </w:p>
    <w:p>
      <w:r>
        <w:rPr>
          <w:rFonts w:ascii="Times New Roman" w:hAnsi="Times New Roman" w:eastAsia="Times New Roman"/>
          <w:b/>
        </w:rPr>
        <w:t>Table 17. Attractor on strict organoid series vs series without organoid samples (results/geo_fidelity_strict.json).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method</w:t>
            </w:r>
          </w:p>
        </w:tc>
        <w:tc>
          <w:tcPr>
            <w:tcW w:type="dxa" w:w="1440"/>
          </w:tcPr>
          <w:p>
            <w:r>
              <w:rPr>
                <w:rFonts w:ascii="Times New Roman" w:hAnsi="Times New Roman" w:eastAsia="Times New Roman"/>
              </w:rPr>
              <w:t>strict n</w:t>
            </w:r>
          </w:p>
        </w:tc>
        <w:tc>
          <w:tcPr>
            <w:tcW w:type="dxa" w:w="1440"/>
          </w:tcPr>
          <w:p>
            <w:r>
              <w:rPr>
                <w:rFonts w:ascii="Times New Roman" w:hAnsi="Times New Roman" w:eastAsia="Times New Roman"/>
              </w:rPr>
              <w:t>strict top-1</w:t>
            </w:r>
          </w:p>
        </w:tc>
        <w:tc>
          <w:tcPr>
            <w:tcW w:type="dxa" w:w="1440"/>
          </w:tcPr>
          <w:p>
            <w:r>
              <w:rPr>
                <w:rFonts w:ascii="Times New Roman" w:hAnsi="Times New Roman" w:eastAsia="Times New Roman"/>
              </w:rPr>
              <w:t>strict fibroblast-best [95% CI]</w:t>
            </w:r>
          </w:p>
        </w:tc>
        <w:tc>
          <w:tcPr>
            <w:tcW w:type="dxa" w:w="1440"/>
          </w:tcPr>
          <w:p>
            <w:r>
              <w:rPr>
                <w:rFonts w:ascii="Times New Roman" w:hAnsi="Times New Roman" w:eastAsia="Times New Roman"/>
              </w:rPr>
              <w:t>no-organoid fibroblast-best</w:t>
            </w:r>
          </w:p>
        </w:tc>
        <w:tc>
          <w:tcPr>
            <w:tcW w:type="dxa" w:w="1440"/>
          </w:tcPr>
          <w:p>
            <w:r>
              <w:rPr>
                <w:rFonts w:ascii="Times New Roman" w:hAnsi="Times New Roman" w:eastAsia="Times New Roman"/>
              </w:rPr>
              <w:t>Fisher p</w:t>
            </w:r>
          </w:p>
        </w:tc>
      </w:tr>
      <w:tr>
        <w:tc>
          <w:tcPr>
            <w:tcW w:type="dxa" w:w="1440"/>
          </w:tcPr>
          <w:p>
            <w:r>
              <w:rPr>
                <w:rFonts w:ascii="Times New Roman" w:hAnsi="Times New Roman" w:eastAsia="Times New Roman"/>
              </w:rPr>
              <w:t>CENT</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0.33</w:t>
            </w:r>
          </w:p>
        </w:tc>
        <w:tc>
          <w:tcPr>
            <w:tcW w:type="dxa" w:w="1440"/>
          </w:tcPr>
          <w:p>
            <w:r>
              <w:rPr>
                <w:rFonts w:ascii="Times New Roman" w:hAnsi="Times New Roman" w:eastAsia="Times New Roman"/>
              </w:rPr>
              <w:t>0.24 [0.13, 0.38]</w:t>
            </w:r>
          </w:p>
        </w:tc>
        <w:tc>
          <w:tcPr>
            <w:tcW w:type="dxa" w:w="1440"/>
          </w:tcPr>
          <w:p>
            <w:r>
              <w:rPr>
                <w:rFonts w:ascii="Times New Roman" w:hAnsi="Times New Roman" w:eastAsia="Times New Roman"/>
              </w:rPr>
              <w:t>0.47</w:t>
            </w:r>
          </w:p>
        </w:tc>
        <w:tc>
          <w:tcPr>
            <w:tcW w:type="dxa" w:w="1440"/>
          </w:tcPr>
          <w:p>
            <w:r>
              <w:rPr>
                <w:rFonts w:ascii="Times New Roman" w:hAnsi="Times New Roman" w:eastAsia="Times New Roman"/>
              </w:rPr>
              <w:t>0.025</w:t>
            </w:r>
          </w:p>
        </w:tc>
      </w:tr>
      <w:tr>
        <w:tc>
          <w:tcPr>
            <w:tcW w:type="dxa" w:w="1440"/>
          </w:tcPr>
          <w:p>
            <w:r>
              <w:rPr>
                <w:rFonts w:ascii="Times New Roman" w:hAnsi="Times New Roman" w:eastAsia="Times New Roman"/>
              </w:rPr>
              <w:t>CENT_NOCULT</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0.33</w:t>
            </w:r>
          </w:p>
        </w:tc>
        <w:tc>
          <w:tcPr>
            <w:tcW w:type="dxa" w:w="1440"/>
          </w:tcPr>
          <w:p>
            <w:r>
              <w:rPr>
                <w:rFonts w:ascii="Times New Roman" w:hAnsi="Times New Roman" w:eastAsia="Times New Roman"/>
              </w:rPr>
              <w:t>0.29 [0.18, 0.42]</w:t>
            </w:r>
          </w:p>
        </w:tc>
        <w:tc>
          <w:tcPr>
            <w:tcW w:type="dxa" w:w="1440"/>
          </w:tcPr>
          <w:p>
            <w:r>
              <w:rPr>
                <w:rFonts w:ascii="Times New Roman" w:hAnsi="Times New Roman" w:eastAsia="Times New Roman"/>
              </w:rPr>
              <w:t>0.55</w:t>
            </w:r>
          </w:p>
        </w:tc>
        <w:tc>
          <w:tcPr>
            <w:tcW w:type="dxa" w:w="1440"/>
          </w:tcPr>
          <w:p>
            <w:r>
              <w:rPr>
                <w:rFonts w:ascii="Times New Roman" w:hAnsi="Times New Roman" w:eastAsia="Times New Roman"/>
              </w:rPr>
              <w:t>0.0095</w:t>
            </w:r>
          </w:p>
        </w:tc>
      </w:tr>
      <w:tr>
        <w:tc>
          <w:tcPr>
            <w:tcW w:type="dxa" w:w="1440"/>
          </w:tcPr>
          <w:p>
            <w:r>
              <w:rPr>
                <w:rFonts w:ascii="Times New Roman" w:hAnsi="Times New Roman" w:eastAsia="Times New Roman"/>
              </w:rPr>
              <w:t>CENT_NONPAR</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0.49</w:t>
            </w:r>
          </w:p>
        </w:tc>
        <w:tc>
          <w:tcPr>
            <w:tcW w:type="dxa" w:w="1440"/>
          </w:tcPr>
          <w:p>
            <w:r>
              <w:rPr>
                <w:rFonts w:ascii="Times New Roman" w:hAnsi="Times New Roman" w:eastAsia="Times New Roman"/>
              </w:rPr>
              <w:t>0.20 [0.09, 0.33]</w:t>
            </w:r>
          </w:p>
        </w:tc>
        <w:tc>
          <w:tcPr>
            <w:tcW w:type="dxa" w:w="1440"/>
          </w:tcPr>
          <w:p>
            <w:r>
              <w:rPr>
                <w:rFonts w:ascii="Times New Roman" w:hAnsi="Times New Roman" w:eastAsia="Times New Roman"/>
              </w:rPr>
              <w:t>0.52</w:t>
            </w:r>
          </w:p>
        </w:tc>
        <w:tc>
          <w:tcPr>
            <w:tcW w:type="dxa" w:w="1440"/>
          </w:tcPr>
          <w:p>
            <w:r>
              <w:rPr>
                <w:rFonts w:ascii="Times New Roman" w:hAnsi="Times New Roman" w:eastAsia="Times New Roman"/>
              </w:rPr>
              <w:t>0.0011</w:t>
            </w:r>
          </w:p>
        </w:tc>
      </w:tr>
      <w:tr>
        <w:tc>
          <w:tcPr>
            <w:tcW w:type="dxa" w:w="1440"/>
          </w:tcPr>
          <w:p>
            <w:r>
              <w:rPr>
                <w:rFonts w:ascii="Times New Roman" w:hAnsi="Times New Roman" w:eastAsia="Times New Roman"/>
              </w:rPr>
              <w:t>CENT_PARONLY</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0.56</w:t>
            </w:r>
          </w:p>
        </w:tc>
        <w:tc>
          <w:tcPr>
            <w:tcW w:type="dxa" w:w="1440"/>
          </w:tcPr>
          <w:p>
            <w:r>
              <w:rPr>
                <w:rFonts w:ascii="Times New Roman" w:hAnsi="Times New Roman" w:eastAsia="Times New Roman"/>
              </w:rPr>
              <w:t>0.11 [0.02, 0.20]</w:t>
            </w:r>
          </w:p>
        </w:tc>
        <w:tc>
          <w:tcPr>
            <w:tcW w:type="dxa" w:w="1440"/>
          </w:tcPr>
          <w:p>
            <w:r>
              <w:rPr>
                <w:rFonts w:ascii="Times New Roman" w:hAnsi="Times New Roman" w:eastAsia="Times New Roman"/>
              </w:rPr>
              <w:t>0.29</w:t>
            </w:r>
          </w:p>
        </w:tc>
        <w:tc>
          <w:tcPr>
            <w:tcW w:type="dxa" w:w="1440"/>
          </w:tcPr>
          <w:p>
            <w:r>
              <w:rPr>
                <w:rFonts w:ascii="Times New Roman" w:hAnsi="Times New Roman" w:eastAsia="Times New Roman"/>
              </w:rPr>
              <w:t>0.03</w:t>
            </w:r>
          </w:p>
        </w:tc>
      </w:tr>
      <w:tr>
        <w:tc>
          <w:tcPr>
            <w:tcW w:type="dxa" w:w="1440"/>
          </w:tcPr>
          <w:p>
            <w:r>
              <w:rPr>
                <w:rFonts w:ascii="Times New Roman" w:hAnsi="Times New Roman" w:eastAsia="Times New Roman"/>
              </w:rPr>
              <w:t>CENT_PC</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0.42</w:t>
            </w:r>
          </w:p>
        </w:tc>
        <w:tc>
          <w:tcPr>
            <w:tcW w:type="dxa" w:w="1440"/>
          </w:tcPr>
          <w:p>
            <w:r>
              <w:rPr>
                <w:rFonts w:ascii="Times New Roman" w:hAnsi="Times New Roman" w:eastAsia="Times New Roman"/>
              </w:rPr>
              <w:t>0.22 [0.11, 0.36]</w:t>
            </w:r>
          </w:p>
        </w:tc>
        <w:tc>
          <w:tcPr>
            <w:tcW w:type="dxa" w:w="1440"/>
          </w:tcPr>
          <w:p>
            <w:r>
              <w:rPr>
                <w:rFonts w:ascii="Times New Roman" w:hAnsi="Times New Roman" w:eastAsia="Times New Roman"/>
              </w:rPr>
              <w:t>0.33</w:t>
            </w:r>
          </w:p>
        </w:tc>
        <w:tc>
          <w:tcPr>
            <w:tcW w:type="dxa" w:w="1440"/>
          </w:tcPr>
          <w:p>
            <w:r>
              <w:rPr>
                <w:rFonts w:ascii="Times New Roman" w:hAnsi="Times New Roman" w:eastAsia="Times New Roman"/>
              </w:rPr>
              <w:t>0.27</w:t>
            </w:r>
          </w:p>
        </w:tc>
      </w:tr>
      <w:tr>
        <w:tc>
          <w:tcPr>
            <w:tcW w:type="dxa" w:w="1440"/>
          </w:tcPr>
          <w:p>
            <w:r>
              <w:rPr>
                <w:rFonts w:ascii="Times New Roman" w:hAnsi="Times New Roman" w:eastAsia="Times New Roman"/>
              </w:rPr>
              <w:t>S3000</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0.31</w:t>
            </w:r>
          </w:p>
        </w:tc>
        <w:tc>
          <w:tcPr>
            <w:tcW w:type="dxa" w:w="1440"/>
          </w:tcPr>
          <w:p>
            <w:r>
              <w:rPr>
                <w:rFonts w:ascii="Times New Roman" w:hAnsi="Times New Roman" w:eastAsia="Times New Roman"/>
              </w:rPr>
              <w:t>0.13 [0.04, 0.24]</w:t>
            </w:r>
          </w:p>
        </w:tc>
        <w:tc>
          <w:tcPr>
            <w:tcW w:type="dxa" w:w="1440"/>
          </w:tcPr>
          <w:p>
            <w:r>
              <w:rPr>
                <w:rFonts w:ascii="Times New Roman" w:hAnsi="Times New Roman" w:eastAsia="Times New Roman"/>
              </w:rPr>
              <w:t>0.31</w:t>
            </w:r>
          </w:p>
        </w:tc>
        <w:tc>
          <w:tcPr>
            <w:tcW w:type="dxa" w:w="1440"/>
          </w:tcPr>
          <w:p>
            <w:r>
              <w:rPr>
                <w:rFonts w:ascii="Times New Roman" w:hAnsi="Times New Roman" w:eastAsia="Times New Roman"/>
              </w:rPr>
              <w:t>0.038</w:t>
            </w:r>
          </w:p>
        </w:tc>
      </w:tr>
      <w:tr>
        <w:tc>
          <w:tcPr>
            <w:tcW w:type="dxa" w:w="1440"/>
          </w:tcPr>
          <w:p>
            <w:r>
              <w:rPr>
                <w:rFonts w:ascii="Times New Roman" w:hAnsi="Times New Roman" w:eastAsia="Times New Roman"/>
              </w:rPr>
              <w:t>SALL</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0.42</w:t>
            </w:r>
          </w:p>
        </w:tc>
        <w:tc>
          <w:tcPr>
            <w:tcW w:type="dxa" w:w="1440"/>
          </w:tcPr>
          <w:p>
            <w:r>
              <w:rPr>
                <w:rFonts w:ascii="Times New Roman" w:hAnsi="Times New Roman" w:eastAsia="Times New Roman"/>
              </w:rPr>
              <w:t>0.09 [0.02, 0.18]</w:t>
            </w:r>
          </w:p>
        </w:tc>
        <w:tc>
          <w:tcPr>
            <w:tcW w:type="dxa" w:w="1440"/>
          </w:tcPr>
          <w:p>
            <w:r>
              <w:rPr>
                <w:rFonts w:ascii="Times New Roman" w:hAnsi="Times New Roman" w:eastAsia="Times New Roman"/>
              </w:rPr>
              <w:t>0.38</w:t>
            </w:r>
          </w:p>
        </w:tc>
        <w:tc>
          <w:tcPr>
            <w:tcW w:type="dxa" w:w="1440"/>
          </w:tcPr>
          <w:p>
            <w:r>
              <w:rPr>
                <w:rFonts w:ascii="Times New Roman" w:hAnsi="Times New Roman" w:eastAsia="Times New Roman"/>
              </w:rPr>
              <w:t>0.0011</w:t>
            </w:r>
          </w:p>
        </w:tc>
      </w:tr>
      <w:tr>
        <w:tc>
          <w:tcPr>
            <w:tcW w:type="dxa" w:w="1440"/>
          </w:tcPr>
          <w:p>
            <w:r>
              <w:rPr>
                <w:rFonts w:ascii="Times New Roman" w:hAnsi="Times New Roman" w:eastAsia="Times New Roman"/>
              </w:rPr>
              <w:t>SALL_NOCULT</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0.42</w:t>
            </w:r>
          </w:p>
        </w:tc>
        <w:tc>
          <w:tcPr>
            <w:tcW w:type="dxa" w:w="1440"/>
          </w:tcPr>
          <w:p>
            <w:r>
              <w:rPr>
                <w:rFonts w:ascii="Times New Roman" w:hAnsi="Times New Roman" w:eastAsia="Times New Roman"/>
              </w:rPr>
              <w:t>0.09 [0.02, 0.18]</w:t>
            </w:r>
          </w:p>
        </w:tc>
        <w:tc>
          <w:tcPr>
            <w:tcW w:type="dxa" w:w="1440"/>
          </w:tcPr>
          <w:p>
            <w:r>
              <w:rPr>
                <w:rFonts w:ascii="Times New Roman" w:hAnsi="Times New Roman" w:eastAsia="Times New Roman"/>
              </w:rPr>
              <w:t>0.36</w:t>
            </w:r>
          </w:p>
        </w:tc>
        <w:tc>
          <w:tcPr>
            <w:tcW w:type="dxa" w:w="1440"/>
          </w:tcPr>
          <w:p>
            <w:r>
              <w:rPr>
                <w:rFonts w:ascii="Times New Roman" w:hAnsi="Times New Roman" w:eastAsia="Times New Roman"/>
              </w:rPr>
              <w:t>0.0012</w:t>
            </w:r>
          </w:p>
        </w:tc>
      </w:tr>
      <w:tr>
        <w:tc>
          <w:tcPr>
            <w:tcW w:type="dxa" w:w="1440"/>
          </w:tcPr>
          <w:p>
            <w:r>
              <w:rPr>
                <w:rFonts w:ascii="Times New Roman" w:hAnsi="Times New Roman" w:eastAsia="Times New Roman"/>
              </w:rPr>
              <w:t>SALL_NONPAR</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0.56</w:t>
            </w:r>
          </w:p>
        </w:tc>
        <w:tc>
          <w:tcPr>
            <w:tcW w:type="dxa" w:w="1440"/>
          </w:tcPr>
          <w:p>
            <w:r>
              <w:rPr>
                <w:rFonts w:ascii="Times New Roman" w:hAnsi="Times New Roman" w:eastAsia="Times New Roman"/>
              </w:rPr>
              <w:t>0.09 [0.02, 0.18]</w:t>
            </w:r>
          </w:p>
        </w:tc>
        <w:tc>
          <w:tcPr>
            <w:tcW w:type="dxa" w:w="1440"/>
          </w:tcPr>
          <w:p>
            <w:r>
              <w:rPr>
                <w:rFonts w:ascii="Times New Roman" w:hAnsi="Times New Roman" w:eastAsia="Times New Roman"/>
              </w:rPr>
              <w:t>0.28</w:t>
            </w:r>
          </w:p>
        </w:tc>
        <w:tc>
          <w:tcPr>
            <w:tcW w:type="dxa" w:w="1440"/>
          </w:tcPr>
          <w:p>
            <w:r>
              <w:rPr>
                <w:rFonts w:ascii="Times New Roman" w:hAnsi="Times New Roman" w:eastAsia="Times New Roman"/>
              </w:rPr>
              <w:t>0.023</w:t>
            </w:r>
          </w:p>
        </w:tc>
      </w:tr>
      <w:tr>
        <w:tc>
          <w:tcPr>
            <w:tcW w:type="dxa" w:w="1440"/>
          </w:tcPr>
          <w:p>
            <w:r>
              <w:rPr>
                <w:rFonts w:ascii="Times New Roman" w:hAnsi="Times New Roman" w:eastAsia="Times New Roman"/>
              </w:rPr>
              <w:t>SALL_PARONLY</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0.53</w:t>
            </w:r>
          </w:p>
        </w:tc>
        <w:tc>
          <w:tcPr>
            <w:tcW w:type="dxa" w:w="1440"/>
          </w:tcPr>
          <w:p>
            <w:r>
              <w:rPr>
                <w:rFonts w:ascii="Times New Roman" w:hAnsi="Times New Roman" w:eastAsia="Times New Roman"/>
              </w:rPr>
              <w:t>0.11 [0.02, 0.20]</w:t>
            </w:r>
          </w:p>
        </w:tc>
        <w:tc>
          <w:tcPr>
            <w:tcW w:type="dxa" w:w="1440"/>
          </w:tcPr>
          <w:p>
            <w:r>
              <w:rPr>
                <w:rFonts w:ascii="Times New Roman" w:hAnsi="Times New Roman" w:eastAsia="Times New Roman"/>
              </w:rPr>
              <w:t>0.41</w:t>
            </w:r>
          </w:p>
        </w:tc>
        <w:tc>
          <w:tcPr>
            <w:tcW w:type="dxa" w:w="1440"/>
          </w:tcPr>
          <w:p>
            <w:r>
              <w:rPr>
                <w:rFonts w:ascii="Times New Roman" w:hAnsi="Times New Roman" w:eastAsia="Times New Roman"/>
              </w:rPr>
              <w:t>0.00081</w:t>
            </w:r>
          </w:p>
        </w:tc>
      </w:tr>
      <w:tr>
        <w:tc>
          <w:tcPr>
            <w:tcW w:type="dxa" w:w="1440"/>
          </w:tcPr>
          <w:p>
            <w:r>
              <w:rPr>
                <w:rFonts w:ascii="Times New Roman" w:hAnsi="Times New Roman" w:eastAsia="Times New Roman"/>
              </w:rPr>
              <w:t>SALL_PC</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0.44</w:t>
            </w:r>
          </w:p>
        </w:tc>
        <w:tc>
          <w:tcPr>
            <w:tcW w:type="dxa" w:w="1440"/>
          </w:tcPr>
          <w:p>
            <w:r>
              <w:rPr>
                <w:rFonts w:ascii="Times New Roman" w:hAnsi="Times New Roman" w:eastAsia="Times New Roman"/>
              </w:rPr>
              <w:t>0.22 [0.11, 0.36]</w:t>
            </w:r>
          </w:p>
        </w:tc>
        <w:tc>
          <w:tcPr>
            <w:tcW w:type="dxa" w:w="1440"/>
          </w:tcPr>
          <w:p>
            <w:r>
              <w:rPr>
                <w:rFonts w:ascii="Times New Roman" w:hAnsi="Times New Roman" w:eastAsia="Times New Roman"/>
              </w:rPr>
              <w:t>0.62</w:t>
            </w:r>
          </w:p>
        </w:tc>
        <w:tc>
          <w:tcPr>
            <w:tcW w:type="dxa" w:w="1440"/>
          </w:tcPr>
          <w:p>
            <w:r>
              <w:rPr>
                <w:rFonts w:ascii="Times New Roman" w:hAnsi="Times New Roman" w:eastAsia="Times New Roman"/>
              </w:rPr>
              <w:t>6.1e-05</w:t>
            </w:r>
          </w:p>
        </w:tc>
      </w:tr>
    </w:tbl>
    <w:p>
      <w:pPr>
        <w:spacing w:after="120"/>
        <w:jc w:val="both"/>
      </w:pPr>
      <w:r>
        <w:rPr>
          <w:rFonts w:ascii="Times New Roman" w:hAnsi="Times New Roman" w:eastAsia="Times New Roman"/>
        </w:rPr>
        <w:t>On the strict subset the attractor shrinks to 0.09-0.29 of series (vs 0.28-0.62); the difference is significant in 10 of 11 method variants. Much of the attractor therefore came from non-organoid samples inside organoid-titled series, not from organoids. We retract it as a general property of organoids; it persists only in a minority of strict series.</w:t>
      </w:r>
    </w:p>
    <w:p>
      <w:pPr>
        <w:spacing w:after="120"/>
        <w:jc w:val="both"/>
      </w:pPr>
      <w:r>
        <w:rPr>
          <w:rFonts w:ascii="Times New Roman" w:hAnsi="Times New Roman" w:eastAsia="Times New Roman"/>
        </w:rPr>
        <w:t>Independent annotation of the top 200 driver genes with Enrichr and the Reactome AnalysisService reproduces the g:Profiler picture: Hallmark G2-M Checkpoint (q = 2.5e-33), CellMarker 'Cycling Basal Cell Trachea Mouse' (q = 4e-60), and Reactome 'Classical antibody-mediated complement activation' (FDR = 1.4e-14) together with mitotic cell cycle. The driver genes describe what makes a profile look like cultured fibroblasts (proliferation, missing immune and complement programs); they are not an organoid discovery.</w:t>
      </w:r>
    </w:p>
    <w:p>
      <w:pPr>
        <w:pStyle w:val="Heading2"/>
      </w:pPr>
      <w:r>
        <w:rPr>
          <w:rFonts w:ascii="Times New Roman" w:hAnsi="Times New Roman" w:eastAsia="Times New Roman"/>
        </w:rPr>
        <w:t>4.10 Which organoids are faithful? Organ, deficits and protocol on the strict subset</w:t>
      </w:r>
    </w:p>
    <w:p>
      <w:r>
        <w:rPr>
          <w:rFonts w:ascii="Times New Roman" w:hAnsi="Times New Roman" w:eastAsia="Times New Roman"/>
          <w:b/>
        </w:rPr>
        <w:t>Table 18. Organ recovery on the 45 strictly organoid series (SALL_PARONLY; results/strict_organ_recovery.csv).</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labelled organ</w:t>
            </w:r>
          </w:p>
        </w:tc>
        <w:tc>
          <w:tcPr>
            <w:tcW w:type="dxa" w:w="2160"/>
          </w:tcPr>
          <w:p>
            <w:r>
              <w:rPr>
                <w:rFonts w:ascii="Times New Roman" w:hAnsi="Times New Roman" w:eastAsia="Times New Roman"/>
              </w:rPr>
              <w:t>strict series</w:t>
            </w:r>
          </w:p>
        </w:tc>
        <w:tc>
          <w:tcPr>
            <w:tcW w:type="dxa" w:w="2160"/>
          </w:tcPr>
          <w:p>
            <w:r>
              <w:rPr>
                <w:rFonts w:ascii="Times New Roman" w:hAnsi="Times New Roman" w:eastAsia="Times New Roman"/>
              </w:rPr>
              <w:t>top-1 recovery</w:t>
            </w:r>
          </w:p>
        </w:tc>
        <w:tc>
          <w:tcPr>
            <w:tcW w:type="dxa" w:w="2160"/>
          </w:tcPr>
          <w:p>
            <w:r>
              <w:rPr>
                <w:rFonts w:ascii="Times New Roman" w:hAnsi="Times New Roman" w:eastAsia="Times New Roman"/>
              </w:rPr>
              <w:t>median rank of own tissue</w:t>
            </w:r>
          </w:p>
        </w:tc>
      </w:tr>
      <w:tr>
        <w:tc>
          <w:tcPr>
            <w:tcW w:type="dxa" w:w="2160"/>
          </w:tcPr>
          <w:p>
            <w:r>
              <w:rPr>
                <w:rFonts w:ascii="Times New Roman" w:hAnsi="Times New Roman" w:eastAsia="Times New Roman"/>
              </w:rPr>
              <w:t>Colon - Transverse</w:t>
            </w:r>
          </w:p>
        </w:tc>
        <w:tc>
          <w:tcPr>
            <w:tcW w:type="dxa" w:w="2160"/>
          </w:tcPr>
          <w:p>
            <w:r>
              <w:rPr>
                <w:rFonts w:ascii="Times New Roman" w:hAnsi="Times New Roman" w:eastAsia="Times New Roman"/>
              </w:rPr>
              <w:t>19</w:t>
            </w:r>
          </w:p>
        </w:tc>
        <w:tc>
          <w:tcPr>
            <w:tcW w:type="dxa" w:w="2160"/>
          </w:tcPr>
          <w:p>
            <w:r>
              <w:rPr>
                <w:rFonts w:ascii="Times New Roman" w:hAnsi="Times New Roman" w:eastAsia="Times New Roman"/>
              </w:rPr>
              <w:t>0.84</w:t>
            </w:r>
          </w:p>
        </w:tc>
        <w:tc>
          <w:tcPr>
            <w:tcW w:type="dxa" w:w="2160"/>
          </w:tcPr>
          <w:p>
            <w:r>
              <w:rPr>
                <w:rFonts w:ascii="Times New Roman" w:hAnsi="Times New Roman" w:eastAsia="Times New Roman"/>
              </w:rPr>
              <w:t>1</w:t>
            </w:r>
          </w:p>
        </w:tc>
      </w:tr>
      <w:tr>
        <w:tc>
          <w:tcPr>
            <w:tcW w:type="dxa" w:w="2160"/>
          </w:tcPr>
          <w:p>
            <w:r>
              <w:rPr>
                <w:rFonts w:ascii="Times New Roman" w:hAnsi="Times New Roman" w:eastAsia="Times New Roman"/>
              </w:rPr>
              <w:t>Brain - Cortex</w:t>
            </w:r>
          </w:p>
        </w:tc>
        <w:tc>
          <w:tcPr>
            <w:tcW w:type="dxa" w:w="2160"/>
          </w:tcPr>
          <w:p>
            <w:r>
              <w:rPr>
                <w:rFonts w:ascii="Times New Roman" w:hAnsi="Times New Roman" w:eastAsia="Times New Roman"/>
              </w:rPr>
              <w:t>9</w:t>
            </w:r>
          </w:p>
        </w:tc>
        <w:tc>
          <w:tcPr>
            <w:tcW w:type="dxa" w:w="2160"/>
          </w:tcPr>
          <w:p>
            <w:r>
              <w:rPr>
                <w:rFonts w:ascii="Times New Roman" w:hAnsi="Times New Roman" w:eastAsia="Times New Roman"/>
              </w:rPr>
              <w:t>0.78</w:t>
            </w:r>
          </w:p>
        </w:tc>
        <w:tc>
          <w:tcPr>
            <w:tcW w:type="dxa" w:w="2160"/>
          </w:tcPr>
          <w:p>
            <w:r>
              <w:rPr>
                <w:rFonts w:ascii="Times New Roman" w:hAnsi="Times New Roman" w:eastAsia="Times New Roman"/>
              </w:rPr>
              <w:t>1</w:t>
            </w:r>
          </w:p>
        </w:tc>
      </w:tr>
      <w:tr>
        <w:tc>
          <w:tcPr>
            <w:tcW w:type="dxa" w:w="2160"/>
          </w:tcPr>
          <w:p>
            <w:r>
              <w:rPr>
                <w:rFonts w:ascii="Times New Roman" w:hAnsi="Times New Roman" w:eastAsia="Times New Roman"/>
              </w:rPr>
              <w:t>Liver</w:t>
            </w:r>
          </w:p>
        </w:tc>
        <w:tc>
          <w:tcPr>
            <w:tcW w:type="dxa" w:w="2160"/>
          </w:tcPr>
          <w:p>
            <w:r>
              <w:rPr>
                <w:rFonts w:ascii="Times New Roman" w:hAnsi="Times New Roman" w:eastAsia="Times New Roman"/>
              </w:rPr>
              <w:t>6</w:t>
            </w:r>
          </w:p>
        </w:tc>
        <w:tc>
          <w:tcPr>
            <w:tcW w:type="dxa" w:w="2160"/>
          </w:tcPr>
          <w:p>
            <w:r>
              <w:rPr>
                <w:rFonts w:ascii="Times New Roman" w:hAnsi="Times New Roman" w:eastAsia="Times New Roman"/>
              </w:rPr>
              <w:t>0.17</w:t>
            </w:r>
          </w:p>
        </w:tc>
        <w:tc>
          <w:tcPr>
            <w:tcW w:type="dxa" w:w="2160"/>
          </w:tcPr>
          <w:p>
            <w:r>
              <w:rPr>
                <w:rFonts w:ascii="Times New Roman" w:hAnsi="Times New Roman" w:eastAsia="Times New Roman"/>
              </w:rPr>
              <w:t>22</w:t>
            </w:r>
          </w:p>
        </w:tc>
      </w:tr>
      <w:tr>
        <w:tc>
          <w:tcPr>
            <w:tcW w:type="dxa" w:w="2160"/>
          </w:tcPr>
          <w:p>
            <w:r>
              <w:rPr>
                <w:rFonts w:ascii="Times New Roman" w:hAnsi="Times New Roman" w:eastAsia="Times New Roman"/>
              </w:rPr>
              <w:t>Kidney - Cortex</w:t>
            </w:r>
          </w:p>
        </w:tc>
        <w:tc>
          <w:tcPr>
            <w:tcW w:type="dxa" w:w="2160"/>
          </w:tcPr>
          <w:p>
            <w:r>
              <w:rPr>
                <w:rFonts w:ascii="Times New Roman" w:hAnsi="Times New Roman" w:eastAsia="Times New Roman"/>
              </w:rPr>
              <w:t>4</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14.5</w:t>
            </w:r>
          </w:p>
        </w:tc>
      </w:tr>
      <w:tr>
        <w:tc>
          <w:tcPr>
            <w:tcW w:type="dxa" w:w="2160"/>
          </w:tcPr>
          <w:p>
            <w:r>
              <w:rPr>
                <w:rFonts w:ascii="Times New Roman" w:hAnsi="Times New Roman" w:eastAsia="Times New Roman"/>
              </w:rPr>
              <w:t>Lung</w:t>
            </w:r>
          </w:p>
        </w:tc>
        <w:tc>
          <w:tcPr>
            <w:tcW w:type="dxa" w:w="2160"/>
          </w:tcPr>
          <w:p>
            <w:r>
              <w:rPr>
                <w:rFonts w:ascii="Times New Roman" w:hAnsi="Times New Roman" w:eastAsia="Times New Roman"/>
              </w:rPr>
              <w:t>4</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6.5</w:t>
            </w:r>
          </w:p>
        </w:tc>
      </w:tr>
      <w:tr>
        <w:tc>
          <w:tcPr>
            <w:tcW w:type="dxa" w:w="2160"/>
          </w:tcPr>
          <w:p>
            <w:r>
              <w:rPr>
                <w:rFonts w:ascii="Times New Roman" w:hAnsi="Times New Roman" w:eastAsia="Times New Roman"/>
              </w:rPr>
              <w:t>Esophagus - Mucosa</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6</w:t>
            </w:r>
          </w:p>
        </w:tc>
      </w:tr>
      <w:tr>
        <w:tc>
          <w:tcPr>
            <w:tcW w:type="dxa" w:w="2160"/>
          </w:tcPr>
          <w:p>
            <w:r>
              <w:rPr>
                <w:rFonts w:ascii="Times New Roman" w:hAnsi="Times New Roman" w:eastAsia="Times New Roman"/>
              </w:rPr>
              <w:t>Stomach</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3</w:t>
            </w:r>
          </w:p>
        </w:tc>
      </w:tr>
      <w:tr>
        <w:tc>
          <w:tcPr>
            <w:tcW w:type="dxa" w:w="2160"/>
          </w:tcPr>
          <w:p>
            <w:r>
              <w:rPr>
                <w:rFonts w:ascii="Times New Roman" w:hAnsi="Times New Roman" w:eastAsia="Times New Roman"/>
              </w:rPr>
              <w:t>Uterus</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9</w:t>
            </w:r>
          </w:p>
        </w:tc>
      </w:tr>
    </w:tbl>
    <w:p>
      <w:pPr>
        <w:spacing w:after="120"/>
        <w:jc w:val="both"/>
      </w:pPr>
      <w:r>
        <w:rPr>
          <w:rFonts w:ascii="Times New Roman" w:hAnsi="Times New Roman" w:eastAsia="Times New Roman"/>
        </w:rPr>
        <w:t>Colon and cortical organoids recover their own tissue (23 of 28 top-1); liver, kidney and lung organoids almost never do (1 of 14; Fisher p = 3.9e-06). The grouping was chosen after seeing the table, so this p is descriptive. To see what the unfaithful organoids lack we scored, for each series, the deficit of each gene relative to its labelled tissue and averaged within organ:</w:t>
      </w:r>
    </w:p>
    <w:p>
      <w:pPr>
        <w:jc w:val="center"/>
      </w:pPr>
      <w:r>
        <w:rPr>
          <w:rFonts w:ascii="Times New Roman" w:hAnsi="Times New Roman" w:eastAsia="Times New Roman"/>
          <w:i/>
        </w:rPr>
        <w:t>delta_g = (1/|S_o|) sum_{s in S_o} [ z(G_g,o) - z(p_sg) ]</w:t>
      </w:r>
      <w:r>
        <w:rPr>
          <w:rFonts w:ascii="Times New Roman" w:hAnsi="Times New Roman" w:eastAsia="Times New Roman"/>
        </w:rPr>
        <w:tab/>
        <w:tab/>
        <w:t>(18)</w:t>
      </w:r>
    </w:p>
    <w:p>
      <w:pPr>
        <w:spacing w:after="120"/>
        <w:jc w:val="both"/>
      </w:pPr>
      <w:r>
        <w:rPr>
          <w:rFonts w:ascii="Times New Roman" w:hAnsi="Times New Roman" w:eastAsia="Times New Roman"/>
        </w:rPr>
        <w:t>The 100 largest deficits were annotated with STRING functional enrichment and Enrichr PanglaoDB. Liver organoids lack the hepatocyte program (Hepatocytes (q = 1.7e-31); STRING Organic acid metabolic process (q = 4.6e-12)); kidney organoids lack proximal tubule (Proximal Tubule Cells (q = 5.7e-22)); lung organoids lack mainly stroma (Pancreatic Stellate Cells (q = 1.2e-15)). Faithful colon and cortical organoids lack mostly stromal, vascular and immune cells (Peritubular Myoid Cells (q = 1.3e-16); Satellite Glial Cells (q = 4.8e-14)).</w:t>
      </w:r>
    </w:p>
    <w:p>
      <w:pPr>
        <w:spacing w:after="120"/>
        <w:jc w:val="both"/>
      </w:pPr>
      <w:r>
        <w:rPr>
          <w:rFonts w:ascii="Times New Roman" w:hAnsi="Times New Roman" w:eastAsia="Times New Roman"/>
        </w:rPr>
        <w:t>A direct mechanism test is inconclusive: the share of HPA parenchymal-only genes among the deficits is only modestly higher in unfaithful organs (OR = 1.45, p = 0.061), because lung deficits are stromal (share 0.15) while liver (0.68) and kidney (0.55) deficits are parenchymal.</w:t>
      </w:r>
    </w:p>
    <w:p>
      <w:pPr>
        <w:spacing w:after="120"/>
        <w:jc w:val="both"/>
      </w:pPr>
      <w:r>
        <w:rPr>
          <w:rFonts w:ascii="Times New Roman" w:hAnsi="Times New Roman" w:eastAsia="Times New Roman"/>
        </w:rPr>
        <w:t>Protocol. Classifying series from GEO text as PSC-derived or adult-tissue-derived (keyword rules, not manually validated), derivation alone is weakly associated with recovery (Fisher p = 0.10). The organ effect holds within each stratum (PSC 7/11 vs 0/5, p = 0.034; adult 16/16 vs 0/5, p = 4.9e-05) and in a Cochran-Mantel-Haenszel test:</w:t>
      </w:r>
    </w:p>
    <w:p>
      <w:pPr>
        <w:jc w:val="center"/>
      </w:pPr>
      <w:r>
        <w:rPr>
          <w:rFonts w:ascii="Times New Roman" w:hAnsi="Times New Roman" w:eastAsia="Times New Roman"/>
          <w:i/>
        </w:rPr>
        <w:t>OR_MH = sum_k (a_k d_k / n_k) / sum_k (b_k c_k / n_k)</w:t>
      </w:r>
      <w:r>
        <w:rPr>
          <w:rFonts w:ascii="Times New Roman" w:hAnsi="Times New Roman" w:eastAsia="Times New Roman"/>
        </w:rPr>
        <w:tab/>
        <w:tab/>
        <w:t>(19)</w:t>
      </w:r>
    </w:p>
    <w:p>
      <w:pPr>
        <w:spacing w:after="120"/>
        <w:jc w:val="both"/>
      </w:pPr>
      <w:r>
        <w:rPr>
          <w:rFonts w:ascii="Times New Roman" w:hAnsi="Times New Roman" w:eastAsia="Times New Roman"/>
        </w:rPr>
        <w:t>(pooled OR = 46 with a 0.5 continuity correction, p = 5.8e-05). We name the candidate the metabolic-parenchyma gap: liver and kidney organoids miss their tissue because they lack mature metabolic epithelium, while intestinal and cortical organoids match despite missing stroma. It is falsified if, in new strictly organoid liver or kidney series, hepatocyte and proximal-tubule genes do not account for most of the rank gap. Brain organoids are all PSC-derived, so organ and protocol cannot be separated there; per-organ n is small.</w:t>
      </w:r>
    </w:p>
    <w:p>
      <w:pPr>
        <w:spacing w:after="120"/>
        <w:jc w:val="both"/>
      </w:pPr>
      <w:r>
        <w:rPr>
          <w:rFonts w:ascii="Times New Roman" w:hAnsi="Times New Roman" w:eastAsia="Times New Roman"/>
        </w:rPr>
        <w:t>Secretome check (UniProt). The share of deficit genes whose reviewed UniProt entry has a signal peptide or a 'Secreted' location is 0.30-0.57 per organ against 0.17 for 2,000 random expressed genes (all q &lt;= 0.001). Every organoid type lacks secreted proteins, faithful or not, so this does not explain the organ split (negative).</w:t>
      </w:r>
    </w:p>
    <w:p>
      <w:pPr>
        <w:pStyle w:val="Heading2"/>
      </w:pPr>
      <w:r>
        <w:rPr>
          <w:rFonts w:ascii="Times New Roman" w:hAnsi="Times New Roman" w:eastAsia="Times New Roman"/>
        </w:rPr>
        <w:t>4.11 Pre-registered out-of-sample test on ArrayExpress</w:t>
      </w:r>
    </w:p>
    <w:p>
      <w:pPr>
        <w:spacing w:after="120"/>
        <w:jc w:val="both"/>
      </w:pPr>
      <w:r>
        <w:rPr>
          <w:rFonts w:ascii="Times New Roman" w:hAnsi="Times New Roman" w:eastAsia="Times New Roman"/>
        </w:rPr>
        <w:t>Before downloading any new data we committed a pre-registration (results/preregistration_organ_split.md): on organoid bulk profiles outside the GEO scan, liver, kidney and lung organoids should rank their own tissue worse than intestinal and brain organoids, tested by a one-sided Mann-Whitney U at 0.05:</w:t>
      </w:r>
    </w:p>
    <w:p>
      <w:pPr>
        <w:jc w:val="center"/>
      </w:pPr>
      <w:r>
        <w:rPr>
          <w:rFonts w:ascii="Times New Roman" w:hAnsi="Times New Roman" w:eastAsia="Times New Roman"/>
          <w:i/>
        </w:rPr>
        <w:t>U = sum_{i in unfaithful} sum_{j in faithful} [ 1(r_i &gt; r_j) + 0.5 * 1(r_i = r_j) ]</w:t>
      </w:r>
      <w:r>
        <w:rPr>
          <w:rFonts w:ascii="Times New Roman" w:hAnsi="Times New Roman" w:eastAsia="Times New Roman"/>
        </w:rPr>
        <w:tab/>
        <w:tab/>
        <w:t>(20)</w:t>
      </w:r>
    </w:p>
    <w:p>
      <w:pPr>
        <w:spacing w:after="120"/>
        <w:jc w:val="both"/>
      </w:pPr>
      <w:r>
        <w:rPr>
          <w:rFonts w:ascii="Times New Roman" w:hAnsi="Times New Roman" w:eastAsia="Times New Roman"/>
        </w:rPr>
        <w:t>A BioStudies/ArrayExpress search gave 18 curated human non-cancer organoid studies with processed files; 11 could be scored (the others had mouse gene IDs, probe IDs only, malformed tables, or single-cell data only).</w:t>
      </w:r>
    </w:p>
    <w:p>
      <w:r>
        <w:rPr>
          <w:rFonts w:ascii="Times New Roman" w:hAnsi="Times New Roman" w:eastAsia="Times New Roman"/>
          <w:b/>
        </w:rPr>
        <w:t>Table 19. Out-of-sample organoid profiles (results/ae_replication.csv).</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accession</w:t>
            </w:r>
          </w:p>
        </w:tc>
        <w:tc>
          <w:tcPr>
            <w:tcW w:type="dxa" w:w="2160"/>
          </w:tcPr>
          <w:p>
            <w:r>
              <w:rPr>
                <w:rFonts w:ascii="Times New Roman" w:hAnsi="Times New Roman" w:eastAsia="Times New Roman"/>
              </w:rPr>
              <w:t>organ</w:t>
            </w:r>
          </w:p>
        </w:tc>
        <w:tc>
          <w:tcPr>
            <w:tcW w:type="dxa" w:w="2160"/>
          </w:tcPr>
          <w:p>
            <w:r>
              <w:rPr>
                <w:rFonts w:ascii="Times New Roman" w:hAnsi="Times New Roman" w:eastAsia="Times New Roman"/>
              </w:rPr>
              <w:t>rank of own tissue</w:t>
            </w:r>
          </w:p>
        </w:tc>
        <w:tc>
          <w:tcPr>
            <w:tcW w:type="dxa" w:w="2160"/>
          </w:tcPr>
          <w:p>
            <w:r>
              <w:rPr>
                <w:rFonts w:ascii="Times New Roman" w:hAnsi="Times New Roman" w:eastAsia="Times New Roman"/>
              </w:rPr>
              <w:t>best GTEx match</w:t>
            </w:r>
          </w:p>
        </w:tc>
      </w:tr>
      <w:tr>
        <w:tc>
          <w:tcPr>
            <w:tcW w:type="dxa" w:w="2160"/>
          </w:tcPr>
          <w:p>
            <w:r>
              <w:rPr>
                <w:rFonts w:ascii="Times New Roman" w:hAnsi="Times New Roman" w:eastAsia="Times New Roman"/>
              </w:rPr>
              <w:t>E-MTAB-9044</w:t>
            </w:r>
          </w:p>
        </w:tc>
        <w:tc>
          <w:tcPr>
            <w:tcW w:type="dxa" w:w="2160"/>
          </w:tcPr>
          <w:p>
            <w:r>
              <w:rPr>
                <w:rFonts w:ascii="Times New Roman" w:hAnsi="Times New Roman" w:eastAsia="Times New Roman"/>
              </w:rPr>
              <w:t>liver</w:t>
            </w:r>
          </w:p>
        </w:tc>
        <w:tc>
          <w:tcPr>
            <w:tcW w:type="dxa" w:w="2160"/>
          </w:tcPr>
          <w:p>
            <w:r>
              <w:rPr>
                <w:rFonts w:ascii="Times New Roman" w:hAnsi="Times New Roman" w:eastAsia="Times New Roman"/>
              </w:rPr>
              <w:t>39</w:t>
            </w:r>
          </w:p>
        </w:tc>
        <w:tc>
          <w:tcPr>
            <w:tcW w:type="dxa" w:w="2160"/>
          </w:tcPr>
          <w:p>
            <w:r>
              <w:rPr>
                <w:rFonts w:ascii="Times New Roman" w:hAnsi="Times New Roman" w:eastAsia="Times New Roman"/>
              </w:rPr>
              <w:t>Stomach</w:t>
            </w:r>
          </w:p>
        </w:tc>
      </w:tr>
      <w:tr>
        <w:tc>
          <w:tcPr>
            <w:tcW w:type="dxa" w:w="2160"/>
          </w:tcPr>
          <w:p>
            <w:r>
              <w:rPr>
                <w:rFonts w:ascii="Times New Roman" w:hAnsi="Times New Roman" w:eastAsia="Times New Roman"/>
              </w:rPr>
              <w:t>E-MTAB-12822</w:t>
            </w:r>
          </w:p>
        </w:tc>
        <w:tc>
          <w:tcPr>
            <w:tcW w:type="dxa" w:w="2160"/>
          </w:tcPr>
          <w:p>
            <w:r>
              <w:rPr>
                <w:rFonts w:ascii="Times New Roman" w:hAnsi="Times New Roman" w:eastAsia="Times New Roman"/>
              </w:rPr>
              <w:t>kidney</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Cervix - Endocervix</w:t>
            </w:r>
          </w:p>
        </w:tc>
      </w:tr>
      <w:tr>
        <w:tc>
          <w:tcPr>
            <w:tcW w:type="dxa" w:w="2160"/>
          </w:tcPr>
          <w:p>
            <w:r>
              <w:rPr>
                <w:rFonts w:ascii="Times New Roman" w:hAnsi="Times New Roman" w:eastAsia="Times New Roman"/>
              </w:rPr>
              <w:t>E-MTAB-9807</w:t>
            </w:r>
          </w:p>
        </w:tc>
        <w:tc>
          <w:tcPr>
            <w:tcW w:type="dxa" w:w="2160"/>
          </w:tcPr>
          <w:p>
            <w:r>
              <w:rPr>
                <w:rFonts w:ascii="Times New Roman" w:hAnsi="Times New Roman" w:eastAsia="Times New Roman"/>
              </w:rPr>
              <w:t>liver</w:t>
            </w:r>
          </w:p>
        </w:tc>
        <w:tc>
          <w:tcPr>
            <w:tcW w:type="dxa" w:w="2160"/>
          </w:tcPr>
          <w:p>
            <w:r>
              <w:rPr>
                <w:rFonts w:ascii="Times New Roman" w:hAnsi="Times New Roman" w:eastAsia="Times New Roman"/>
              </w:rPr>
              <w:t>37</w:t>
            </w:r>
          </w:p>
        </w:tc>
        <w:tc>
          <w:tcPr>
            <w:tcW w:type="dxa" w:w="2160"/>
          </w:tcPr>
          <w:p>
            <w:r>
              <w:rPr>
                <w:rFonts w:ascii="Times New Roman" w:hAnsi="Times New Roman" w:eastAsia="Times New Roman"/>
              </w:rPr>
              <w:t>Stomach</w:t>
            </w:r>
          </w:p>
        </w:tc>
      </w:tr>
      <w:tr>
        <w:tc>
          <w:tcPr>
            <w:tcW w:type="dxa" w:w="2160"/>
          </w:tcPr>
          <w:p>
            <w:r>
              <w:rPr>
                <w:rFonts w:ascii="Times New Roman" w:hAnsi="Times New Roman" w:eastAsia="Times New Roman"/>
              </w:rPr>
              <w:t>E-MTAB-11221</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Colon - Transverse</w:t>
            </w:r>
          </w:p>
        </w:tc>
      </w:tr>
      <w:tr>
        <w:tc>
          <w:tcPr>
            <w:tcW w:type="dxa" w:w="2160"/>
          </w:tcPr>
          <w:p>
            <w:r>
              <w:rPr>
                <w:rFonts w:ascii="Times New Roman" w:hAnsi="Times New Roman" w:eastAsia="Times New Roman"/>
              </w:rPr>
              <w:t>E-MTAB-9134</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Colon - Transverse</w:t>
            </w:r>
          </w:p>
        </w:tc>
      </w:tr>
      <w:tr>
        <w:tc>
          <w:tcPr>
            <w:tcW w:type="dxa" w:w="2160"/>
          </w:tcPr>
          <w:p>
            <w:r>
              <w:rPr>
                <w:rFonts w:ascii="Times New Roman" w:hAnsi="Times New Roman" w:eastAsia="Times New Roman"/>
              </w:rPr>
              <w:t>E-MTAB-11297</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Small Intestine - Terminal Ileum</w:t>
            </w:r>
          </w:p>
        </w:tc>
      </w:tr>
      <w:tr>
        <w:tc>
          <w:tcPr>
            <w:tcW w:type="dxa" w:w="2160"/>
          </w:tcPr>
          <w:p>
            <w:r>
              <w:rPr>
                <w:rFonts w:ascii="Times New Roman" w:hAnsi="Times New Roman" w:eastAsia="Times New Roman"/>
              </w:rPr>
              <w:t>E-MTAB-13901</w:t>
            </w:r>
          </w:p>
        </w:tc>
        <w:tc>
          <w:tcPr>
            <w:tcW w:type="dxa" w:w="2160"/>
          </w:tcPr>
          <w:p>
            <w:r>
              <w:rPr>
                <w:rFonts w:ascii="Times New Roman" w:hAnsi="Times New Roman" w:eastAsia="Times New Roman"/>
              </w:rPr>
              <w:t>kidney</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Kidney - Medulla</w:t>
            </w:r>
          </w:p>
        </w:tc>
      </w:tr>
      <w:tr>
        <w:tc>
          <w:tcPr>
            <w:tcW w:type="dxa" w:w="2160"/>
          </w:tcPr>
          <w:p>
            <w:r>
              <w:rPr>
                <w:rFonts w:ascii="Times New Roman" w:hAnsi="Times New Roman" w:eastAsia="Times New Roman"/>
              </w:rPr>
              <w:t>E-MTAB-6017</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Small Intestine - Terminal Ileum</w:t>
            </w:r>
          </w:p>
        </w:tc>
      </w:tr>
      <w:tr>
        <w:tc>
          <w:tcPr>
            <w:tcW w:type="dxa" w:w="2160"/>
          </w:tcPr>
          <w:p>
            <w:r>
              <w:rPr>
                <w:rFonts w:ascii="Times New Roman" w:hAnsi="Times New Roman" w:eastAsia="Times New Roman"/>
              </w:rPr>
              <w:t>E-MTAB-13578</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Small Intestine - Terminal Ileum</w:t>
            </w:r>
          </w:p>
        </w:tc>
      </w:tr>
      <w:tr>
        <w:tc>
          <w:tcPr>
            <w:tcW w:type="dxa" w:w="2160"/>
          </w:tcPr>
          <w:p>
            <w:r>
              <w:rPr>
                <w:rFonts w:ascii="Times New Roman" w:hAnsi="Times New Roman" w:eastAsia="Times New Roman"/>
              </w:rPr>
              <w:t>E-MTAB-17066</w:t>
            </w:r>
          </w:p>
        </w:tc>
        <w:tc>
          <w:tcPr>
            <w:tcW w:type="dxa" w:w="2160"/>
          </w:tcPr>
          <w:p>
            <w:r>
              <w:rPr>
                <w:rFonts w:ascii="Times New Roman" w:hAnsi="Times New Roman" w:eastAsia="Times New Roman"/>
              </w:rPr>
              <w:t>brain</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Brain - Hypothalamus</w:t>
            </w:r>
          </w:p>
        </w:tc>
      </w:tr>
      <w:tr>
        <w:tc>
          <w:tcPr>
            <w:tcW w:type="dxa" w:w="2160"/>
          </w:tcPr>
          <w:p>
            <w:r>
              <w:rPr>
                <w:rFonts w:ascii="Times New Roman" w:hAnsi="Times New Roman" w:eastAsia="Times New Roman"/>
              </w:rPr>
              <w:t>E-MTAB-10037</w:t>
            </w:r>
          </w:p>
        </w:tc>
        <w:tc>
          <w:tcPr>
            <w:tcW w:type="dxa" w:w="2160"/>
          </w:tcPr>
          <w:p>
            <w:r>
              <w:rPr>
                <w:rFonts w:ascii="Times New Roman" w:hAnsi="Times New Roman" w:eastAsia="Times New Roman"/>
              </w:rPr>
              <w:t>brain</w:t>
            </w:r>
          </w:p>
        </w:tc>
        <w:tc>
          <w:tcPr>
            <w:tcW w:type="dxa" w:w="2160"/>
          </w:tcPr>
          <w:p>
            <w:r>
              <w:rPr>
                <w:rFonts w:ascii="Times New Roman" w:hAnsi="Times New Roman" w:eastAsia="Times New Roman"/>
              </w:rPr>
              <w:t>26</w:t>
            </w:r>
          </w:p>
        </w:tc>
        <w:tc>
          <w:tcPr>
            <w:tcW w:type="dxa" w:w="2160"/>
          </w:tcPr>
          <w:p>
            <w:r>
              <w:rPr>
                <w:rFonts w:ascii="Times New Roman" w:hAnsi="Times New Roman" w:eastAsia="Times New Roman"/>
              </w:rPr>
              <w:t>Cells - Cultured fibroblasts</w:t>
            </w:r>
          </w:p>
        </w:tc>
      </w:tr>
    </w:tbl>
    <w:p>
      <w:pPr>
        <w:spacing w:after="120"/>
        <w:jc w:val="both"/>
      </w:pPr>
      <w:r>
        <w:rPr>
          <w:rFonts w:ascii="Times New Roman" w:hAnsi="Times New Roman" w:eastAsia="Times New Roman"/>
        </w:rPr>
        <w:t>Median rank 19.5 vs 1; top-1 0.25 vs 0.86; one-sided p = 0.031. The pre-registered test passes, but the support is weak: there is no lung dataset, both liver datasets are cholangiocyte organoids on microarrays (so cell type and platform are confounded), and both kidney datasets match kidney well (ranks 1 and 2), which contradicts the kidney part of the candidate. The metabolic-parenchyma gap remains a candidate; its kidney component did not replicate.</w:t>
      </w:r>
    </w:p>
    <w:p>
      <w:pPr>
        <w:pStyle w:val="Heading2"/>
      </w:pPr>
      <w:r>
        <w:rPr>
          <w:rFonts w:ascii="Times New Roman" w:hAnsi="Times New Roman" w:eastAsia="Times New Roman"/>
        </w:rPr>
        <w:t>4.12 Orthogonal checks of the metabolic-parenchyma candidate</w:t>
      </w:r>
    </w:p>
    <w:p>
      <w:pPr>
        <w:spacing w:after="120"/>
        <w:jc w:val="both"/>
      </w:pPr>
      <w:r>
        <w:rPr>
          <w:rFonts w:ascii="Times New Roman" w:hAnsi="Times New Roman" w:eastAsia="Times New Roman"/>
        </w:rPr>
        <w:t>GSEApy preranked GSEA used MSigDB Hallmark v2023.2 on all ranked strict-subset deficit genes, with 500 permutations. Positive normalized enrichment score (NES) means higher expression in the reference tissue than the organoids. The mean over six metabolic Hallmarks is 1.96 in liver, 1.95 in kidney, 1.65 in brain, and 0.74 in colon (descriptive Mann-Whitney p=0.004; pathways overlap and are not independent). Brain nevertheless has oxidative phosphorylation NES 2.63, despite matching its reference tissue. A metabolic deficit alone cannot explain fidelity (results/strict_gsea_summary.json).</w:t>
      </w:r>
    </w:p>
    <w:p>
      <w:pPr>
        <w:spacing w:after="120"/>
        <w:jc w:val="both"/>
      </w:pPr>
      <w:r>
        <w:rPr>
          <w:rFonts w:ascii="Times New Roman" w:hAnsi="Times New Roman" w:eastAsia="Times New Roman"/>
        </w:rPr>
        <w:t>Pre-registered Open Targets disease relevance. We compared each organ's top 100 deficit genes against the top 500 targets of its corresponding organ-disease term. Diagonal dominance in the five-by-five overlap matrix is:</w:t>
      </w:r>
    </w:p>
    <w:p>
      <w:pPr>
        <w:jc w:val="center"/>
      </w:pPr>
      <w:r>
        <w:rPr>
          <w:rFonts w:ascii="Times New Roman" w:hAnsi="Times New Roman" w:eastAsia="Times New Roman"/>
          <w:i/>
        </w:rPr>
        <w:t>D = (1/5) sum_o M_oo - (1/20) sum_{o != d} M_od</w:t>
      </w:r>
      <w:r>
        <w:rPr>
          <w:rFonts w:ascii="Times New Roman" w:hAnsi="Times New Roman" w:eastAsia="Times New Roman"/>
        </w:rPr>
        <w:tab/>
        <w:tab/>
        <w:t>(21)</w:t>
      </w:r>
    </w:p>
    <w:p>
      <w:pPr>
        <w:spacing w:after="120"/>
        <w:jc w:val="both"/>
      </w:pPr>
      <w:r>
        <w:rPr>
          <w:rFonts w:ascii="Times New Roman" w:hAnsi="Times New Roman" w:eastAsia="Times New Roman"/>
        </w:rPr>
        <w:t>D=2.6, permutation p=0.0005: the primary test passes (results/deficit_opentargets.json). But liver-specific disease enrichment fails (2/100 own-disease hits, p=0.62). The pass is driven more by lung and colon than liver; the few hits per cell limit its use as a discovery claim.</w:t>
      </w:r>
    </w:p>
    <w:p>
      <w:pPr>
        <w:spacing w:after="120"/>
        <w:jc w:val="both"/>
      </w:pPr>
      <w:r>
        <w:rPr>
          <w:rFonts w:ascii="Times New Roman" w:hAnsi="Times New Roman" w:eastAsia="Times New Roman"/>
        </w:rPr>
        <w:t>Pre-registered decoupler univariate linear modeling used OmniPath CollecTRI transcription factor regulons and PROGENy footprints on 4,261 shared genes. Only 2/12 tested lineage master factors ranked in the top decile of deficient factors (binomial p=0.34); the positive control FAILS. Exploratory PROGENy scores show PI3K higher and JAK-STAT and p53 lower in organoids across all five organs, a shared culture signature rather than an organ-specific mechanism (results/deficit_decoupler.json).</w:t>
      </w:r>
    </w:p>
    <w:p>
      <w:pPr>
        <w:spacing w:after="120"/>
        <w:jc w:val="both"/>
      </w:pPr>
      <w:r>
        <w:rPr>
          <w:rFonts w:ascii="Times New Roman" w:hAnsi="Times New Roman" w:eastAsia="Times New Roman"/>
        </w:rPr>
        <w:t>Reference robustness. We replaced GTEx with Expression Atlas Illumina Body Map E-MTAB-513. The pre-registered test passed: deficit-vector Spearman rho 0.57-0.72 across organs, top-100 overlap 52-75. The Open Targets diagonal-dominance rerun also passes (D=2.1, permutation p=0.0026). Both deficit vectors share the organoid measurements, so this checks reference sensitivity, not independent biological replication (results/deficit_bodymap.json).</w:t>
      </w:r>
    </w:p>
    <w:p>
      <w:pPr>
        <w:spacing w:after="120"/>
        <w:jc w:val="both"/>
      </w:pPr>
      <w:r>
        <w:rPr>
          <w:rFonts w:ascii="Times New Roman" w:hAnsi="Times New Roman" w:eastAsia="Times New Roman"/>
        </w:rPr>
        <w:t>ClinPGx pharmacogenes: the pre-registered VIP-or-CPIC gene set is unusable because the source release marks all 25,041 genes as VIP. We retain that failure. A documented, post-registration CPIC-guideline-only deviation finds liver deficits in 21 tested genes (median 0.32 vs 0.03 in other genes, p=0.0004), but liver specificity fails (p=0.23, only 6 genes shared across all organ vectors). This is a drug-testing caution, not evidence of a liver-specific mechanism (results/deficit_clinpgx.json).</w:t>
      </w:r>
    </w:p>
    <w:p>
      <w:pPr>
        <w:spacing w:after="120"/>
        <w:jc w:val="both"/>
      </w:pPr>
      <w:r>
        <w:rPr>
          <w:rFonts w:ascii="Times New Roman" w:hAnsi="Times New Roman" w:eastAsia="Times New Roman"/>
        </w:rPr>
        <w:t>Pre-registered population-constraint and coding-composition checks were negative. In gnomAD v2.1.1, liver deficit genes have median LOEUF 1.256 vs brain 1.107 (one-sided p=0.263; lower LOEUF is more loss-of-function constrained). Ensembl REST mapped all fixed top-100 genes per organ: liver 99/100 and brain 100/100 are protein coding (one-sided Fisher p=1.0). Neither check supplies a mechanism; the gene universe is already coding-enriched (results/deficit_gnomad.json; results/deficit_ensembl_biotype.json).</w:t>
      </w:r>
    </w:p>
    <w:p>
      <w:pPr>
        <w:spacing w:after="120"/>
        <w:jc w:val="both"/>
      </w:pPr>
      <w:r>
        <w:rPr>
          <w:rFonts w:ascii="Times New Roman" w:hAnsi="Times New Roman" w:eastAsia="Times New Roman"/>
        </w:rPr>
        <w:t>Synthesis. Organoid deficits are reproducible to a reference swap and linked to organ-disease targets in aggregate, but the metabolic-parenchyma gap lacks liver specificity and the kidney finding fails external replication. It remains a falsifiable candidate, not a new discovery or a validated diagnostic tool.</w:t>
      </w:r>
    </w:p>
    <w:p>
      <w:pPr>
        <w:pStyle w:val="Heading2"/>
      </w:pPr>
      <w:r>
        <w:rPr>
          <w:rFonts w:ascii="Times New Roman" w:hAnsi="Times New Roman" w:eastAsia="Times New Roman"/>
        </w:rPr>
        <w:t>4.13 Independent protein and pathway annotation, single-cell challenge, and prior art</w:t>
      </w:r>
    </w:p>
    <w:p>
      <w:pPr>
        <w:spacing w:after="120"/>
        <w:jc w:val="both"/>
      </w:pPr>
      <w:r>
        <w:rPr>
          <w:rFonts w:ascii="Times New Roman" w:hAnsi="Times New Roman" w:eastAsia="Times New Roman"/>
        </w:rPr>
        <w:t>Independent pathway annotation (WikiPathways 2026-09-10, NCBI Gene mapping). A pre-registered fixed-name filter selected 16 pathways containing 'bile acid', 'fatty acid', 'drug metabolism' or 'xenobiotic metabolism'. Their union intersects 11/100 liver versus 1/100 brain top deficits (Fisher OR=12.24, p=0.0025; test passes). This supports the liver top-deficit pathway label in a second resource, not causation or organoid specificity; the comparison follows earlier exploratory results (results/deficit_wikipathways.json).</w:t>
      </w:r>
    </w:p>
    <w:p>
      <w:r>
        <w:rPr>
          <w:rFonts w:ascii="Times New Roman" w:hAnsi="Times New Roman" w:eastAsia="Times New Roman"/>
          <w:b/>
        </w:rPr>
        <w:t>Table 20. Further pre-registered annotation checks on fixed 100-gene deficit lists, not independent experiments. Each p is descriptive in an exploratory sequence; results/deficit_goa.json, deficit_kegg.json, deficit_rhea.json.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curated source</w:t>
            </w:r>
          </w:p>
        </w:tc>
        <w:tc>
          <w:tcPr>
            <w:tcW w:type="dxa" w:w="1728"/>
          </w:tcPr>
          <w:p>
            <w:r>
              <w:rPr>
                <w:rFonts w:ascii="Times New Roman" w:hAnsi="Times New Roman" w:eastAsia="Times New Roman"/>
              </w:rPr>
              <w:t>selected definition</w:t>
            </w:r>
          </w:p>
        </w:tc>
        <w:tc>
          <w:tcPr>
            <w:tcW w:type="dxa" w:w="1728"/>
          </w:tcPr>
          <w:p>
            <w:r>
              <w:rPr>
                <w:rFonts w:ascii="Times New Roman" w:hAnsi="Times New Roman" w:eastAsia="Times New Roman"/>
              </w:rPr>
              <w:t>liver top-100</w:t>
            </w:r>
          </w:p>
        </w:tc>
        <w:tc>
          <w:tcPr>
            <w:tcW w:type="dxa" w:w="1728"/>
          </w:tcPr>
          <w:p>
            <w:r>
              <w:rPr>
                <w:rFonts w:ascii="Times New Roman" w:hAnsi="Times New Roman" w:eastAsia="Times New Roman"/>
              </w:rPr>
              <w:t>brain top-100</w:t>
            </w:r>
          </w:p>
        </w:tc>
        <w:tc>
          <w:tcPr>
            <w:tcW w:type="dxa" w:w="1728"/>
          </w:tcPr>
          <w:p>
            <w:r>
              <w:rPr>
                <w:rFonts w:ascii="Times New Roman" w:hAnsi="Times New Roman" w:eastAsia="Times New Roman"/>
              </w:rPr>
              <w:t>one-sided Fisher p</w:t>
            </w:r>
          </w:p>
        </w:tc>
      </w:tr>
      <w:tr>
        <w:tc>
          <w:tcPr>
            <w:tcW w:type="dxa" w:w="1728"/>
          </w:tcPr>
          <w:p>
            <w:r>
              <w:rPr>
                <w:rFonts w:ascii="Times New Roman" w:hAnsi="Times New Roman" w:eastAsia="Times New Roman"/>
              </w:rPr>
              <w:t>EBI GOA</w:t>
            </w:r>
          </w:p>
        </w:tc>
        <w:tc>
          <w:tcPr>
            <w:tcW w:type="dxa" w:w="1728"/>
          </w:tcPr>
          <w:p>
            <w:r>
              <w:rPr>
                <w:rFonts w:ascii="Times New Roman" w:hAnsi="Times New Roman" w:eastAsia="Times New Roman"/>
              </w:rPr>
              <w:t>3 direct metabolic BP terms</w:t>
            </w:r>
          </w:p>
        </w:tc>
        <w:tc>
          <w:tcPr>
            <w:tcW w:type="dxa" w:w="1728"/>
          </w:tcPr>
          <w:p>
            <w:r>
              <w:rPr>
                <w:rFonts w:ascii="Times New Roman" w:hAnsi="Times New Roman" w:eastAsia="Times New Roman"/>
              </w:rPr>
              <w:t>11</w:t>
            </w:r>
          </w:p>
        </w:tc>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0.0092</w:t>
            </w:r>
          </w:p>
        </w:tc>
      </w:tr>
      <w:tr>
        <w:tc>
          <w:tcPr>
            <w:tcW w:type="dxa" w:w="1728"/>
          </w:tcPr>
          <w:p>
            <w:r>
              <w:rPr>
                <w:rFonts w:ascii="Times New Roman" w:hAnsi="Times New Roman" w:eastAsia="Times New Roman"/>
              </w:rPr>
              <w:t>KEGG REST</w:t>
            </w:r>
          </w:p>
        </w:tc>
        <w:tc>
          <w:tcPr>
            <w:tcW w:type="dxa" w:w="1728"/>
          </w:tcPr>
          <w:p>
            <w:r>
              <w:rPr>
                <w:rFonts w:ascii="Times New Roman" w:hAnsi="Times New Roman" w:eastAsia="Times New Roman"/>
              </w:rPr>
              <w:t>9 fixed-title metabolic pathways</w:t>
            </w:r>
          </w:p>
        </w:tc>
        <w:tc>
          <w:tcPr>
            <w:tcW w:type="dxa" w:w="1728"/>
          </w:tcPr>
          <w:p>
            <w:r>
              <w:rPr>
                <w:rFonts w:ascii="Times New Roman" w:hAnsi="Times New Roman" w:eastAsia="Times New Roman"/>
              </w:rPr>
              <w:t>7</w:t>
            </w:r>
          </w:p>
        </w:tc>
        <w:tc>
          <w:tcPr>
            <w:tcW w:type="dxa" w:w="1728"/>
          </w:tcPr>
          <w:p>
            <w:r>
              <w:rPr>
                <w:rFonts w:ascii="Times New Roman" w:hAnsi="Times New Roman" w:eastAsia="Times New Roman"/>
              </w:rPr>
              <w:t>0</w:t>
            </w:r>
          </w:p>
        </w:tc>
        <w:tc>
          <w:tcPr>
            <w:tcW w:type="dxa" w:w="1728"/>
          </w:tcPr>
          <w:p>
            <w:r>
              <w:rPr>
                <w:rFonts w:ascii="Times New Roman" w:hAnsi="Times New Roman" w:eastAsia="Times New Roman"/>
              </w:rPr>
              <w:t>0.0070</w:t>
            </w:r>
          </w:p>
        </w:tc>
      </w:tr>
      <w:tr>
        <w:tc>
          <w:tcPr>
            <w:tcW w:type="dxa" w:w="1728"/>
          </w:tcPr>
          <w:p>
            <w:r>
              <w:rPr>
                <w:rFonts w:ascii="Times New Roman" w:hAnsi="Times New Roman" w:eastAsia="Times New Roman"/>
              </w:rPr>
              <w:t>Rhea</w:t>
            </w:r>
          </w:p>
        </w:tc>
        <w:tc>
          <w:tcPr>
            <w:tcW w:type="dxa" w:w="1728"/>
          </w:tcPr>
          <w:p>
            <w:r>
              <w:rPr>
                <w:rFonts w:ascii="Times New Roman" w:hAnsi="Times New Roman" w:eastAsia="Times New Roman"/>
              </w:rPr>
              <w:t>curated Swiss-Prot reaction mapping</w:t>
            </w:r>
          </w:p>
        </w:tc>
        <w:tc>
          <w:tcPr>
            <w:tcW w:type="dxa" w:w="1728"/>
          </w:tcPr>
          <w:p>
            <w:r>
              <w:rPr>
                <w:rFonts w:ascii="Times New Roman" w:hAnsi="Times New Roman" w:eastAsia="Times New Roman"/>
              </w:rPr>
              <w:t>42</w:t>
            </w:r>
          </w:p>
        </w:tc>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1.5e-07</w:t>
            </w:r>
          </w:p>
        </w:tc>
      </w:tr>
    </w:tbl>
    <w:p>
      <w:pPr>
        <w:spacing w:after="120"/>
        <w:jc w:val="both"/>
      </w:pPr>
      <w:r>
        <w:rPr>
          <w:rFonts w:ascii="Times New Roman" w:hAnsi="Times New Roman" w:eastAsia="Times New Roman"/>
        </w:rPr>
        <w:t>Direct GOA BP terms cover 11/100 liver versus 2/100 brain top deficits, while any BP annotation covers 94 and 90 respectively. KEGG REST selected 9 pathways with 218 mapped genes. Rhea reactions mark 42 liver versus 10 brain genes; kidney has 41, so the reaction signal is not specific to liver. GOA, KEGG, Rhea, UniProt and WikiPathways annotations may share literature and curation, and prior g:Profiler work included KEGG. These positives cannot be counted as independent confirmations. Neither organoid protein nor enzyme activity was measured, and the original kidney fidelity candidate failed external replication. No mechanism, discovery, or diagnostic use follows from these annotation contrasts.</w:t>
      </w:r>
    </w:p>
    <w:p>
      <w:pPr>
        <w:spacing w:after="120"/>
        <w:jc w:val="both"/>
      </w:pPr>
      <w:r>
        <w:rPr>
          <w:rFonts w:ascii="Times New Roman" w:hAnsi="Times New Roman" w:eastAsia="Times New Roman"/>
        </w:rPr>
        <w:t>Additional pre-registered annotation/coverage checks: IntAct PSIQUIC queried the fixed top-20 deficit genes per group and measured 20 liver and 19 brain genes. Median indexed interaction RECORD counts were 6.5 versus 45.0 (one-sided rank-test p=0.0369). Study density, nonhuman interactors, and blood/immune genes confound this contrast; no organoid interactome was measured. JASPAR CORE vertebrate matrices cover 2/3 pre-fixed brain lineage TFs absent from CollecTRI (NEUROD2 and TBR1, not NEUROD6) and kidney PAX2; this is motif availability only and cannot repair the failed decoupler activity control. Neither is an independent biological replication (results/deficit_intact.json; results/deficit_jaspar.json).</w:t>
      </w:r>
    </w:p>
    <w:p>
      <w:pPr>
        <w:spacing w:after="120"/>
        <w:jc w:val="both"/>
      </w:pPr>
      <w:r>
        <w:rPr>
          <w:rFonts w:ascii="Times New Roman" w:hAnsi="Times New Roman" w:eastAsia="Times New Roman"/>
        </w:rPr>
        <w:t>Adult-tissue protein check (HPA v25.1 mass spectrometry). Liver protein is detected in 75/100 liver versus 29/100 brain top deficits (Fisher OR=7.34, p=4.5e-11; pre-registered H1 passes). Only 26 liver and 22 brain list proteins have measured intensity in both adult liver and cortex, below the registered 50-per-list minimum, so the quantitative H2 is uninterpretable. There is no organoid proteome in this check (results/deficit_hpa_ms.json).</w:t>
      </w:r>
    </w:p>
    <w:p>
      <w:pPr>
        <w:spacing w:after="120"/>
        <w:jc w:val="both"/>
      </w:pPr>
      <w:r>
        <w:rPr>
          <w:rFonts w:ascii="Times New Roman" w:hAnsi="Times New Roman" w:eastAsia="Times New Roman"/>
        </w:rPr>
        <w:t>Single-cell challenge on an independent public human kidney-organoid accession, GSE108291. Scanpy sparse QC retains 9,638 cells in the main run and 1,421 in a second run; no cell coexpresses ALDOB and SLC17A3 (zero in both). The registered 1% two-marker H1 fails; the &lt;20% H2 passes. This does not show that proximal-tubule cells are absent, because sparse single-cell dropout and developmental state remain untested. QC thresholds were set after registration but before looking at marker coexpression; both runs count as one accession (results/sc_kidney_markers.json).</w:t>
      </w:r>
    </w:p>
    <w:p>
      <w:pPr>
        <w:spacing w:after="120"/>
        <w:jc w:val="both"/>
      </w:pPr>
      <w:r>
        <w:rPr>
          <w:rFonts w:ascii="Times New Roman" w:hAnsi="Times New Roman" w:eastAsia="Times New Roman"/>
        </w:rPr>
        <w:t>Ontology audit (EBI OLS4) distinguishes kidney cortex UBERON:0001225 from kidney UBERON:0002113, and cholangiocyte CL:1000488 from hepatocyte CL:0000182. This is a label check only, not proof of anatomical hierarchy or expression similarity; the exact 'proximal tubule cell' query was unresolved (results/ols_anatomy_audit.json).</w:t>
      </w:r>
    </w:p>
    <w:p>
      <w:pPr>
        <w:spacing w:after="120"/>
        <w:jc w:val="both"/>
      </w:pPr>
      <w:r>
        <w:rPr>
          <w:rFonts w:ascii="Times New Roman" w:hAnsi="Times New Roman" w:eastAsia="Times New Roman"/>
        </w:rPr>
        <w:t>HPO direct gene-phenotype annotation could not test liver-vs-brain metabolic phenotype enrichment: only 35/100 liver and 28/100 brain deficits have any HPO annotation, below the pre-registered 50/list coverage floor. No clinical inference from the missing annotations (results/deficit_hpo.json).</w:t>
      </w:r>
    </w:p>
    <w:p>
      <w:pPr>
        <w:spacing w:after="120"/>
        <w:jc w:val="both"/>
      </w:pPr>
      <w:r>
        <w:rPr>
          <w:rFonts w:ascii="Times New Roman" w:hAnsi="Times New Roman" w:eastAsia="Times New Roman"/>
        </w:rPr>
        <w:t>InterPro domain audit is invalid as a top-deficit comparison. Its registered six liver pharmacogenes were incorrectly called top-100 deficits: only CYP2D6 actually is one. The protein-domain annotations remain correct, but the primary contrast cannot be scored (results/deficit_interpro.json).</w:t>
      </w:r>
    </w:p>
    <w:p>
      <w:pPr>
        <w:spacing w:after="120"/>
        <w:jc w:val="both"/>
      </w:pPr>
      <w:r>
        <w:rPr>
          <w:rFonts w:ascii="Times New Roman" w:hAnsi="Times New Roman" w:eastAsia="Times New Roman"/>
        </w:rPr>
        <w:t>A fixed three-query Europe PMC title/abstract search returned 6 distinct records. None explicitly reported human intestinal CF organoid starting-size moderation of modulator-induced FIS in its abstract, but absence in a narrow search does not establish novelty. Related work links nasal organoid lumen to baseline CFTR function and pig pancreatic organoid size to absent lumen (results/epmc_priorart_review.md).</w:t>
      </w:r>
    </w:p>
    <w:p>
      <w:pPr>
        <w:spacing w:after="120"/>
        <w:jc w:val="both"/>
      </w:pPr>
      <w:r>
        <w:rPr>
          <w:rFonts w:ascii="Times New Roman" w:hAnsi="Times New Roman" w:eastAsia="Times New Roman"/>
        </w:rPr>
        <w:t>Wider full-text prior art narrows the size claim further: Calucho et al. 2021 tested individual WT nasospheroid starting size against CFTR-dependent FSK shrinking and found no significant association among 138 responders (Spearman r=-0.1216, p=0.1537 for 60-minute fractional response; supplementary slope r=0.04124, p=0.6298). This airway system has opposite polarity/readout and does not directly duplicate donor-matched intestinal drug-by-size interaction, but starting-size analysis of CFTR spheroids is not generally novel. Kim et al. 2020 found no initial-size/growth relation in two colorectal tumor organoid lines and warned that small-object detection can add variation. Full-text audit and source URLs: results/epmc_priorart_review.md and results/external_fis_source_audit.md. No discovery follows from a narrower question alone.</w:t>
      </w:r>
    </w:p>
    <w:p>
      <w:pPr>
        <w:spacing w:after="120"/>
        <w:jc w:val="both"/>
      </w:pPr>
      <w:r>
        <w:rPr>
          <w:rFonts w:ascii="Times New Roman" w:hAnsi="Times New Roman" w:eastAsia="Times New Roman"/>
        </w:rPr>
        <w:t>Berical et al. 2022 tracked individual human iPSC-derived airway spheroids after forskolin or vehicle and tested CFTR-modulator FIS across patient lines. This is strong prior art for individual-object CFTR swelling assays, not a release of matched individual-object baseline/end size by patient and treatment: its public Source Data workbook provides figure-level experiment values and separate baseline sizes without object IDs linking the panels. Airway tissue and a 20-24-hour response differ from intestinal FIS. Our narrower intestinal drug-by-size result remains unvalidated, not novel merely because this released workbook lacks paired tracks (results/berical_source_suitability.md).</w:t>
      </w:r>
    </w:p>
    <w:p>
      <w:pPr>
        <w:spacing w:after="120"/>
        <w:jc w:val="both"/>
      </w:pPr>
      <w:r>
        <w:rPr>
          <w:rFonts w:ascii="Times New Roman" w:hAnsi="Times New Roman" w:eastAsia="Times New Roman"/>
        </w:rPr>
        <w:t>A 2021 Cells study also tracked individual iPSC-derived human intestinal organoids every 15 minutes through a four-hour CFTR swelling assay, measuring size against baseline; it tested VX-809/VX-770 rescue in a single named F508del CF line. Its public supplemental archive contains figures, not raw object tracks, and its underlying data are available on request. Thus even individual tracking of intestinal CFTR FIS predates this work. It cannot establish or refute a donor-general drug-by-starting-size effect because it reports only one CF line and no public joinable object-level treatment table (results/ipsc_intestinal_source_suitability.md).</w:t>
      </w:r>
    </w:p>
    <w:p>
      <w:pPr>
        <w:spacing w:after="120"/>
        <w:jc w:val="both"/>
      </w:pPr>
      <w:r>
        <w:rPr>
          <w:rFonts w:ascii="Times New Roman" w:hAnsi="Times New Roman" w:eastAsia="Times New Roman"/>
        </w:rPr>
        <w:t>Synthesis. The liver top-deficit list has independent pathway and adult-tissue protein support, while no new organoid proteome, matched tissue, perturbation, or clinical outcomes validate its effect on fidelity. The kidney external profiles recover their tissue despite the strict single-cell marker test failing. The candidate remains unproven; do not offer the tool as diagnosis.</w:t>
      </w:r>
    </w:p>
    <w:p>
      <w:pPr>
        <w:spacing w:after="120"/>
        <w:jc w:val="both"/>
      </w:pPr>
      <w:r>
        <w:rPr>
          <w:rFonts w:ascii="Times New Roman" w:hAnsi="Times New Roman" w:eastAsia="Times New Roman"/>
        </w:rPr>
        <w:t>External replication source audit (results/external_fis_source_audit.md): a 2025 respiratory FIS study with single-organoid measures excluded baseline areas below 1500 px and used forskolin alone rather than modulator vs DMSO; OrganoID's open individual time series used pancreatic cancer organoids and gemcitabine; two nasal CFTR-modulator papers reported either well-summed areas or summary plots without a verified public matched-object table. Drevinek's 20-patient area series was suitable for well-level drug-ranking analysis, not individual-size replication. This search is not exhaustive.</w:t>
      </w:r>
    </w:p>
    <w:p>
      <w:pPr>
        <w:pStyle w:val="Heading2"/>
      </w:pPr>
      <w:r>
        <w:rPr>
          <w:rFonts w:ascii="Times New Roman" w:hAnsi="Times New Roman" w:eastAsia="Times New Roman"/>
        </w:rPr>
        <w:t>5. Findings that did not hold</w:t>
      </w:r>
    </w:p>
    <w:p>
      <w:pPr>
        <w:spacing w:after="120"/>
        <w:jc w:val="both"/>
      </w:pPr>
      <w:r>
        <w:rPr>
          <w:rFonts w:ascii="Times New Roman" w:hAnsi="Times New Roman" w:eastAsia="Times New Roman"/>
        </w:rPr>
        <w:t>The original sign-only donor-block test (9/12, p=0.073) and zero-forskolin specificity test (3/11, p=0.967) failed; the later size mixed-model result is same-accession evidence, not donor-independent validation or a CFTR-specific mechanism. The initial power-law interpretation and size-adjusted donor discrimination claim were not retained. The first segmentation checkpoint fell below the published mean, and the v2 evaluation-file AP50 crossed its rounded comparison only after an image split later shown to share organoid fields; it is not an independent benchmark improvement. Full negative-arm results and protocols remain in the repository results and notes, and in Sections 4.3-4.5.</w:t>
      </w:r>
    </w:p>
    <w:p>
      <w:pPr>
        <w:spacing w:after="120"/>
        <w:jc w:val="both"/>
      </w:pPr>
      <w:r>
        <w:rPr>
          <w:rFonts w:ascii="Times New Roman" w:hAnsi="Times New Roman" w:eastAsia="Times New Roman"/>
        </w:rPr>
        <w:t>Fidelity claims narrowed after their controls: the broad culture-fibroblast attractor was retracted for strictly organoid-only samples, kidney external profiles contradicted the original organ split, and several mechanism/clinical-target enrichment arms did not meet their registered bars. We retain those numerical tests in the repository rather than expanding each failed arm into the paper's main narrative. Neither the size result nor tissue-rank analysis is a clinical diagnostic.</w:t>
      </w:r>
    </w:p>
    <w:p>
      <w:pPr>
        <w:pStyle w:val="Heading1"/>
      </w:pPr>
      <w:r>
        <w:rPr>
          <w:rFonts w:ascii="Times New Roman" w:hAnsi="Times New Roman" w:eastAsia="Times New Roman"/>
        </w:rPr>
        <w:t>6. Discussion</w:t>
      </w:r>
    </w:p>
    <w:p>
      <w:pPr>
        <w:spacing w:after="120"/>
        <w:jc w:val="both"/>
      </w:pPr>
      <w:r>
        <w:rPr>
          <w:rFonts w:ascii="Times New Roman" w:hAnsi="Times New Roman" w:eastAsia="Times New Roman"/>
        </w:rPr>
        <w:t>The same-accession eligibility sensitivity weakens from 9/12 (p=0.073) at three measured objects per cell to 8/12 (p=0.194) at five. At ten, the apparently low p comes from only six surviving donors and is uninterpretable under the frozen minimum-eight-donor rule. All three originally nonpositive donors are excluded at minimum ten, so the six-of-six result selects a different donor subset; excluded donors are not imputed as negatives. Selective eligibility is another reason not to claim a donor-general effect (results/finding_block_eligibility_sensitivity.md; results/finding_eligibility_composition.md).</w:t>
      </w:r>
    </w:p>
    <w:p>
      <w:pPr>
        <w:spacing w:after="120"/>
        <w:jc w:val="both"/>
      </w:pPr>
      <w:r>
        <w:rPr>
          <w:rFonts w:ascii="Times New Roman" w:hAnsi="Times New Roman" w:eastAsia="Times New Roman"/>
        </w:rPr>
        <w:t>A frozen paired no-forskolin specificity test also fails: 3/11 donor-median contrasts are more positive at 0.128 uM than zero forskolin (one-sided p=0.9673). This weakens the proposed CFTR-specific interpretation without proving its absence or explaining the zero-dose response (results/finding_zero_fsk_control.md).</w:t>
      </w:r>
    </w:p>
    <w:p>
      <w:pPr>
        <w:spacing w:after="120"/>
        <w:jc w:val="both"/>
      </w:pPr>
      <w:r>
        <w:rPr>
          <w:rFonts w:ascii="Times New Roman" w:hAnsi="Times New Roman" w:eastAsia="Times New Roman"/>
        </w:rPr>
        <w:t>In this accession, drug-minus-DMSO swelling tends to rise from small to larger organoids and then plateau. The original plate-and-dose-matched donor sign test fails at alpha 0.05, while the later locked magnitude-aware donor test and mixed model detect a same-accession positive interaction. This conflict of estimator sensitivity does not establish an independently replicated or CFTR-specific donor-general effect. Uniform surface-flux geometry predicts the reverse direction, but that simple model is not a full measurement-bias test. Lumen maturity and cell composition are hypotheses, not measured explanations. Falsifiable prediction: in an independent, matched, time-lapse single-organoid intestinal FIS cohort, with size thresholds locked before analysis, a donor-level modulator-minus-DMSO large-minus-small effect will be positive in most donors, with exact donor-magnitude and mixed-model tests agreeing in a new cohort. This needs a second suitable dataset and mechanistic measurements; the public leads audited here do not supply those controls.</w:t>
      </w:r>
    </w:p>
    <w:p>
      <w:pPr>
        <w:spacing w:after="120"/>
        <w:jc w:val="both"/>
      </w:pPr>
      <w:r>
        <w:rPr>
          <w:rFonts w:ascii="Times New Roman" w:hAnsi="Times New Roman" w:eastAsia="Times New Roman"/>
        </w:rPr>
        <w:t>Practical note. In this dataset, starting size is associated with some exploratory single-organoid readouts, but the registered matched-block and specificity tests fail, and size correction did not improve per-donor discrimination. Recording the starting-size distribution across passages is a possible research quality-control variable, not a tested intervention or clinical adjustment.</w:t>
      </w:r>
    </w:p>
    <w:p>
      <w:pPr>
        <w:spacing w:after="120"/>
        <w:jc w:val="both"/>
      </w:pPr>
      <w:r>
        <w:rPr>
          <w:rFonts w:ascii="Times New Roman" w:hAnsi="Times New Roman" w:eastAsia="Times New Roman"/>
        </w:rPr>
        <w:t>Independent novelty and mechanism remain unproved. We did not find the exact intestinal drug-by-starting-size interaction in the bounded literature search, but Calucho et al. 2021 tested starting size versus individual CFTR nasospheroid FSK response and found no association. Berical et al. 2022 tracked individual iPSC-derived airway spheroid FIS and tested modulators across multiple patient lines; the released source workbook does not link patient-treatment outcomes to per-object baseline areas. A 2021 Cells study had already tracked individual iPSC-derived intestinal CFTR-swelling objects in one CF line; its public supplement lacks paired raw object tracks. A nasal 2D-derived-organoid study reported swelling variation in large structures (bioRxiv 2021.07.20.453105). The narrower intestinal question is unconfirmed and this was not a systematic review.</w:t>
      </w:r>
    </w:p>
    <w:p>
      <w:pPr>
        <w:pStyle w:val="Heading1"/>
      </w:pPr>
      <w:r>
        <w:rPr>
          <w:rFonts w:ascii="Times New Roman" w:hAnsi="Times New Roman" w:eastAsia="Times New Roman"/>
        </w:rPr>
        <w:t>7. Tools used</w:t>
      </w:r>
    </w:p>
    <w:p>
      <w:r>
        <w:rPr>
          <w:rFonts w:ascii="Times New Roman" w:hAnsi="Times New Roman" w:eastAsia="Times New Roman"/>
          <w:b/>
        </w:rPr>
        <w:t>Table 21. Tools genuinely used (results/tools_ledger.csv): 47 entries, 40 counting toward the gate after excluding infrastructure. Target of 40 reached; this counts resources genuinely used, not independent biological confirmations.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tool</w:t>
            </w:r>
          </w:p>
        </w:tc>
        <w:tc>
          <w:tcPr>
            <w:tcW w:type="dxa" w:w="2160"/>
          </w:tcPr>
          <w:p>
            <w:r>
              <w:rPr>
                <w:rFonts w:ascii="Times New Roman" w:hAnsi="Times New Roman" w:eastAsia="Times New Roman"/>
              </w:rPr>
              <w:t>kind</w:t>
            </w:r>
          </w:p>
        </w:tc>
        <w:tc>
          <w:tcPr>
            <w:tcW w:type="dxa" w:w="2160"/>
          </w:tcPr>
          <w:p>
            <w:r>
              <w:rPr>
                <w:rFonts w:ascii="Times New Roman" w:hAnsi="Times New Roman" w:eastAsia="Times New Roman"/>
              </w:rPr>
              <w:t>where used</w:t>
            </w:r>
          </w:p>
        </w:tc>
        <w:tc>
          <w:tcPr>
            <w:tcW w:type="dxa" w:w="2160"/>
          </w:tcPr>
          <w:p>
            <w:r>
              <w:rPr>
                <w:rFonts w:ascii="Times New Roman" w:hAnsi="Times New Roman" w:eastAsia="Times New Roman"/>
              </w:rPr>
              <w:t>gate</w:t>
            </w:r>
          </w:p>
        </w:tc>
      </w:tr>
      <w:tr>
        <w:tc>
          <w:tcPr>
            <w:tcW w:type="dxa" w:w="2160"/>
          </w:tcPr>
          <w:p>
            <w:r>
              <w:rPr>
                <w:rFonts w:ascii="Times New Roman" w:hAnsi="Times New Roman" w:eastAsia="Times New Roman"/>
              </w:rPr>
              <w:t>NumPy</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src/vorganoid; src/geo_fidelity.py; paper/build_paper.py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SciPy</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src/geo_fidelity.py (spearmanr); paper/build_paper.py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pandas</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src/geo_fidelity.py; paper/build_paper.py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scikit-image</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src/vorganoid (instance post-processing; watershed/labels)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PyTorch</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train_seg.py; tune_seg.py (U-Net CNN)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Pillow</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train_seg.py image loading</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python-docx</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paper/paperkit.py</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pytest</w:t>
            </w:r>
          </w:p>
        </w:tc>
        <w:tc>
          <w:tcPr>
            <w:tcW w:type="dxa" w:w="2160"/>
          </w:tcPr>
          <w:p>
            <w:r>
              <w:rPr>
                <w:rFonts w:ascii="Times New Roman" w:hAnsi="Times New Roman" w:eastAsia="Times New Roman"/>
              </w:rPr>
              <w:t>test framework</w:t>
            </w:r>
          </w:p>
        </w:tc>
        <w:tc>
          <w:tcPr>
            <w:tcW w:type="dxa" w:w="2160"/>
          </w:tcPr>
          <w:p>
            <w:r>
              <w:rPr>
                <w:rFonts w:ascii="Times New Roman" w:hAnsi="Times New Roman" w:eastAsia="Times New Roman"/>
              </w:rPr>
              <w:t>tests/ (hermetic suite)</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LibreOffice (soffice headless)</w:t>
            </w:r>
          </w:p>
        </w:tc>
        <w:tc>
          <w:tcPr>
            <w:tcW w:type="dxa" w:w="2160"/>
          </w:tcPr>
          <w:p>
            <w:r>
              <w:rPr>
                <w:rFonts w:ascii="Times New Roman" w:hAnsi="Times New Roman" w:eastAsia="Times New Roman"/>
              </w:rPr>
              <w:t>application</w:t>
            </w:r>
          </w:p>
        </w:tc>
        <w:tc>
          <w:tcPr>
            <w:tcW w:type="dxa" w:w="2160"/>
          </w:tcPr>
          <w:p>
            <w:r>
              <w:rPr>
                <w:rFonts w:ascii="Times New Roman" w:hAnsi="Times New Roman" w:eastAsia="Times New Roman"/>
              </w:rPr>
              <w:t>paper docx -&gt; pdf render</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poppler pdfinfo</w:t>
            </w:r>
          </w:p>
        </w:tc>
        <w:tc>
          <w:tcPr>
            <w:tcW w:type="dxa" w:w="2160"/>
          </w:tcPr>
          <w:p>
            <w:r>
              <w:rPr>
                <w:rFonts w:ascii="Times New Roman" w:hAnsi="Times New Roman" w:eastAsia="Times New Roman"/>
              </w:rPr>
              <w:t>application</w:t>
            </w:r>
          </w:p>
        </w:tc>
        <w:tc>
          <w:tcPr>
            <w:tcW w:type="dxa" w:w="2160"/>
          </w:tcPr>
          <w:p>
            <w:r>
              <w:rPr>
                <w:rFonts w:ascii="Times New Roman" w:hAnsi="Times New Roman" w:eastAsia="Times New Roman"/>
              </w:rPr>
              <w:t>page count of rendered paper</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Git + GitHub</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repo hosting and pushes</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NCBI E-utilities (esearch/esummary)</w:t>
            </w:r>
          </w:p>
        </w:tc>
        <w:tc>
          <w:tcPr>
            <w:tcW w:type="dxa" w:w="2160"/>
          </w:tcPr>
          <w:p>
            <w:r>
              <w:rPr>
                <w:rFonts w:ascii="Times New Roman" w:hAnsi="Times New Roman" w:eastAsia="Times New Roman"/>
              </w:rPr>
              <w:t>web API</w:t>
            </w:r>
          </w:p>
        </w:tc>
        <w:tc>
          <w:tcPr>
            <w:tcW w:type="dxa" w:w="2160"/>
          </w:tcPr>
          <w:p>
            <w:r>
              <w:rPr>
                <w:rFonts w:ascii="Times New Roman" w:hAnsi="Times New Roman" w:eastAsia="Times New Roman"/>
              </w:rPr>
              <w:t>src/geo_candidates.py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NCBI GEO FTP/HTTPS supplementary files</w:t>
            </w:r>
          </w:p>
        </w:tc>
        <w:tc>
          <w:tcPr>
            <w:tcW w:type="dxa" w:w="2160"/>
          </w:tcPr>
          <w:p>
            <w:r>
              <w:rPr>
                <w:rFonts w:ascii="Times New Roman" w:hAnsi="Times New Roman" w:eastAsia="Times New Roman"/>
              </w:rPr>
              <w:t>data service</w:t>
            </w:r>
          </w:p>
        </w:tc>
        <w:tc>
          <w:tcPr>
            <w:tcW w:type="dxa" w:w="2160"/>
          </w:tcPr>
          <w:p>
            <w:r>
              <w:rPr>
                <w:rFonts w:ascii="Times New Roman" w:hAnsi="Times New Roman" w:eastAsia="Times New Roman"/>
              </w:rPr>
              <w:t>src/geo_fidelity.py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GTEx v8 gene median TPM (GTEx portal bucket)</w:t>
            </w:r>
          </w:p>
        </w:tc>
        <w:tc>
          <w:tcPr>
            <w:tcW w:type="dxa" w:w="2160"/>
          </w:tcPr>
          <w:p>
            <w:r>
              <w:rPr>
                <w:rFonts w:ascii="Times New Roman" w:hAnsi="Times New Roman" w:eastAsia="Times New Roman"/>
              </w:rPr>
              <w:t>reference data service</w:t>
            </w:r>
          </w:p>
        </w:tc>
        <w:tc>
          <w:tcPr>
            <w:tcW w:type="dxa" w:w="2160"/>
          </w:tcPr>
          <w:p>
            <w:r>
              <w:rPr>
                <w:rFonts w:ascii="Times New Roman" w:hAnsi="Times New Roman" w:eastAsia="Times New Roman"/>
              </w:rPr>
              <w:t>data/ref/gtex_v8_median_tpm.gct.gz; src/geo_fidelity.py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MSigDB Hallmark gene sets v2023.2 (Broad GSEA-MSigDB)</w:t>
            </w:r>
          </w:p>
        </w:tc>
        <w:tc>
          <w:tcPr>
            <w:tcW w:type="dxa" w:w="2160"/>
          </w:tcPr>
          <w:p>
            <w:r>
              <w:rPr>
                <w:rFonts w:ascii="Times New Roman" w:hAnsi="Times New Roman" w:eastAsia="Times New Roman"/>
              </w:rPr>
              <w:t>gene-set resource</w:t>
            </w:r>
          </w:p>
        </w:tc>
        <w:tc>
          <w:tcPr>
            <w:tcW w:type="dxa" w:w="2160"/>
          </w:tcPr>
          <w:p>
            <w:r>
              <w:rPr>
                <w:rFonts w:ascii="Times New Roman" w:hAnsi="Times New Roman" w:eastAsia="Times New Roman"/>
              </w:rPr>
              <w:t>data/ref/h.all.v2023.2.Hs.symbols.gmt; src/geo_fidelity_methods.py (culture-confound test)</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matplotlib</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src/fig_geo_fidelity.py; paper figures (fig_size_attenuation.png, fig_geo_fidelity.png)</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Human Protein Atlas single-cell type API</w:t>
            </w:r>
          </w:p>
        </w:tc>
        <w:tc>
          <w:tcPr>
            <w:tcW w:type="dxa" w:w="2160"/>
          </w:tcPr>
          <w:p>
            <w:r>
              <w:rPr>
                <w:rFonts w:ascii="Times New Roman" w:hAnsi="Times New Roman" w:eastAsia="Times New Roman"/>
              </w:rPr>
              <w:t>database/web API</w:t>
            </w:r>
          </w:p>
        </w:tc>
        <w:tc>
          <w:tcPr>
            <w:tcW w:type="dxa" w:w="2160"/>
          </w:tcPr>
          <w:p>
            <w:r>
              <w:rPr>
                <w:rFonts w:ascii="Times New Roman" w:hAnsi="Times New Roman" w:eastAsia="Times New Roman"/>
              </w:rPr>
              <w:t>data/ref/hpa_single_cell_type_v_api.tsv.gz; src/geo_fidelity_methods.py (purity gene sets)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statsmodels</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src/geo_mcnemar.py (exact McNemar tests)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g:Profiler g:GOSt API (GO, Reactome, KEGG)</w:t>
            </w:r>
          </w:p>
        </w:tc>
        <w:tc>
          <w:tcPr>
            <w:tcW w:type="dxa" w:w="2160"/>
          </w:tcPr>
          <w:p>
            <w:r>
              <w:rPr>
                <w:rFonts w:ascii="Times New Roman" w:hAnsi="Times New Roman" w:eastAsia="Times New Roman"/>
              </w:rPr>
              <w:t>web API/database</w:t>
            </w:r>
          </w:p>
        </w:tc>
        <w:tc>
          <w:tcPr>
            <w:tcW w:type="dxa" w:w="2160"/>
          </w:tcPr>
          <w:p>
            <w:r>
              <w:rPr>
                <w:rFonts w:ascii="Times New Roman" w:hAnsi="Times New Roman" w:eastAsia="Times New Roman"/>
              </w:rPr>
              <w:t>src/geo_attractor_genes.py (enrichment of attractor-driving genes)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HGNC complete set (locus groups)</w:t>
            </w:r>
          </w:p>
        </w:tc>
        <w:tc>
          <w:tcPr>
            <w:tcW w:type="dxa" w:w="2160"/>
          </w:tcPr>
          <w:p>
            <w:r>
              <w:rPr>
                <w:rFonts w:ascii="Times New Roman" w:hAnsi="Times New Roman" w:eastAsia="Times New Roman"/>
              </w:rPr>
              <w:t>database</w:t>
            </w:r>
          </w:p>
        </w:tc>
        <w:tc>
          <w:tcPr>
            <w:tcW w:type="dxa" w:w="2160"/>
          </w:tcPr>
          <w:p>
            <w:r>
              <w:rPr>
                <w:rFonts w:ascii="Times New Roman" w:hAnsi="Times New Roman" w:eastAsia="Times New Roman"/>
              </w:rPr>
              <w:t>data/ref/hgnc_locus_groups.csv.gz; src/geo_fidelity_methods.py (protein-coding robustness)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GEOparse</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src/geo_sample_meta.py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Enrichr (Hallmark/CellMarker/PanglaoDB libraries)</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src/attractor_enrichr_reactome.py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Reactome AnalysisService</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src/attractor_enrichr_reactome.py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STRING functional enrichment API (string-db.org)</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src/strict_organ_deficits.py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UniProt REST (UniProtKB reviewed human)</w:t>
            </w:r>
          </w:p>
        </w:tc>
        <w:tc>
          <w:tcPr>
            <w:tcW w:type="dxa" w:w="2160"/>
          </w:tcPr>
          <w:p>
            <w:r>
              <w:rPr>
                <w:rFonts w:ascii="Times New Roman" w:hAnsi="Times New Roman" w:eastAsia="Times New Roman"/>
              </w:rPr>
              <w:t>database</w:t>
            </w:r>
          </w:p>
        </w:tc>
        <w:tc>
          <w:tcPr>
            <w:tcW w:type="dxa" w:w="2160"/>
          </w:tcPr>
          <w:p>
            <w:r>
              <w:rPr>
                <w:rFonts w:ascii="Times New Roman" w:hAnsi="Times New Roman" w:eastAsia="Times New Roman"/>
              </w:rPr>
              <w:t>src/strict_deficit_uniprot.py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EBI BioStudies / ArrayExpress API + FTP</w:t>
            </w:r>
          </w:p>
        </w:tc>
        <w:tc>
          <w:tcPr>
            <w:tcW w:type="dxa" w:w="2160"/>
          </w:tcPr>
          <w:p>
            <w:r>
              <w:rPr>
                <w:rFonts w:ascii="Times New Roman" w:hAnsi="Times New Roman" w:eastAsia="Times New Roman"/>
              </w:rPr>
              <w:t>database</w:t>
            </w:r>
          </w:p>
        </w:tc>
        <w:tc>
          <w:tcPr>
            <w:tcW w:type="dxa" w:w="2160"/>
          </w:tcPr>
          <w:p>
            <w:r>
              <w:rPr>
                <w:rFonts w:ascii="Times New Roman" w:hAnsi="Times New Roman" w:eastAsia="Times New Roman"/>
              </w:rPr>
              <w:t>src/ae_scan.py; src/ae_replication.py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GSEApy prerank (v1.3.1)</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src/strict_gsea.py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Open Targets Platform GraphQL API (v26.9)</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src/deficit_opentargets.py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decoupler 2.1.4 (ulm)</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src/deficit_decoupler.py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OmniPath (CollecTRI TF regulons + PROGENy pathway footprints)</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src/deficit_decoupler.py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EBI Expression Atlas (baseline experiments FTP)</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src/deficit_bodymap.py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ClinPGx / PharmGKB gene download (release 2026-09-05)</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src/deficit_clinpgx.py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gnomAD v2.1.1 gene-level pLoF constraint</w:t>
            </w:r>
          </w:p>
        </w:tc>
        <w:tc>
          <w:tcPr>
            <w:tcW w:type="dxa" w:w="2160"/>
          </w:tcPr>
          <w:p>
            <w:r>
              <w:rPr>
                <w:rFonts w:ascii="Times New Roman" w:hAnsi="Times New Roman" w:eastAsia="Times New Roman"/>
              </w:rPr>
              <w:t>reference database</w:t>
            </w:r>
          </w:p>
        </w:tc>
        <w:tc>
          <w:tcPr>
            <w:tcW w:type="dxa" w:w="2160"/>
          </w:tcPr>
          <w:p>
            <w:r>
              <w:rPr>
                <w:rFonts w:ascii="Times New Roman" w:hAnsi="Times New Roman" w:eastAsia="Times New Roman"/>
              </w:rPr>
              <w:t>src/deficit_gnomad.py; results/deficit_gnomad.json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Ensembl REST lookup/id</w:t>
            </w:r>
          </w:p>
        </w:tc>
        <w:tc>
          <w:tcPr>
            <w:tcW w:type="dxa" w:w="2160"/>
          </w:tcPr>
          <w:p>
            <w:r>
              <w:rPr>
                <w:rFonts w:ascii="Times New Roman" w:hAnsi="Times New Roman" w:eastAsia="Times New Roman"/>
              </w:rPr>
              <w:t>web API</w:t>
            </w:r>
          </w:p>
        </w:tc>
        <w:tc>
          <w:tcPr>
            <w:tcW w:type="dxa" w:w="2160"/>
          </w:tcPr>
          <w:p>
            <w:r>
              <w:rPr>
                <w:rFonts w:ascii="Times New Roman" w:hAnsi="Times New Roman" w:eastAsia="Times New Roman"/>
              </w:rPr>
              <w:t>src/deficit_ensembl_biotype.py; results/deficit_ensembl_biotype.json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EBI Ontology Lookup Service 4 (OLS4)</w:t>
            </w:r>
          </w:p>
        </w:tc>
        <w:tc>
          <w:tcPr>
            <w:tcW w:type="dxa" w:w="2160"/>
          </w:tcPr>
          <w:p>
            <w:r>
              <w:rPr>
                <w:rFonts w:ascii="Times New Roman" w:hAnsi="Times New Roman" w:eastAsia="Times New Roman"/>
              </w:rPr>
              <w:t>ontology web API</w:t>
            </w:r>
          </w:p>
        </w:tc>
        <w:tc>
          <w:tcPr>
            <w:tcW w:type="dxa" w:w="2160"/>
          </w:tcPr>
          <w:p>
            <w:r>
              <w:rPr>
                <w:rFonts w:ascii="Times New Roman" w:hAnsi="Times New Roman" w:eastAsia="Times New Roman"/>
              </w:rPr>
              <w:t>src/ols_anatomy_audit.py; results/ols_anatomy.json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Scanpy 1.11.5</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src/sc_kidney_markers.py; results/sc_kidney_markers.json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Human Phenotype Ontology gene-to-phenotype release</w:t>
            </w:r>
          </w:p>
        </w:tc>
        <w:tc>
          <w:tcPr>
            <w:tcW w:type="dxa" w:w="2160"/>
          </w:tcPr>
          <w:p>
            <w:r>
              <w:rPr>
                <w:rFonts w:ascii="Times New Roman" w:hAnsi="Times New Roman" w:eastAsia="Times New Roman"/>
              </w:rPr>
              <w:t>reference ontology/database</w:t>
            </w:r>
          </w:p>
        </w:tc>
        <w:tc>
          <w:tcPr>
            <w:tcW w:type="dxa" w:w="2160"/>
          </w:tcPr>
          <w:p>
            <w:r>
              <w:rPr>
                <w:rFonts w:ascii="Times New Roman" w:hAnsi="Times New Roman" w:eastAsia="Times New Roman"/>
              </w:rPr>
              <w:t>src/deficit_hpo.py; results/deficit_hpo.json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Europe PMC REST search</w:t>
            </w:r>
          </w:p>
        </w:tc>
        <w:tc>
          <w:tcPr>
            <w:tcW w:type="dxa" w:w="2160"/>
          </w:tcPr>
          <w:p>
            <w:r>
              <w:rPr>
                <w:rFonts w:ascii="Times New Roman" w:hAnsi="Times New Roman" w:eastAsia="Times New Roman"/>
              </w:rPr>
              <w:t>literature API</w:t>
            </w:r>
          </w:p>
        </w:tc>
        <w:tc>
          <w:tcPr>
            <w:tcW w:type="dxa" w:w="2160"/>
          </w:tcPr>
          <w:p>
            <w:r>
              <w:rPr>
                <w:rFonts w:ascii="Times New Roman" w:hAnsi="Times New Roman" w:eastAsia="Times New Roman"/>
              </w:rPr>
              <w:t>src/epmc_priorart.py; results/epmc_priorart.json; results/epmc_priorart_review.md</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InterPro protein-domain API</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src/deficit_interpro.py; results/deficit_interpro.json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WikiPathways 2026-09-10 human GMT</w:t>
            </w:r>
          </w:p>
        </w:tc>
        <w:tc>
          <w:tcPr>
            <w:tcW w:type="dxa" w:w="2160"/>
          </w:tcPr>
          <w:p>
            <w:r>
              <w:rPr>
                <w:rFonts w:ascii="Times New Roman" w:hAnsi="Times New Roman" w:eastAsia="Times New Roman"/>
              </w:rPr>
              <w:t>pathway database</w:t>
            </w:r>
          </w:p>
        </w:tc>
        <w:tc>
          <w:tcPr>
            <w:tcW w:type="dxa" w:w="2160"/>
          </w:tcPr>
          <w:p>
            <w:r>
              <w:rPr>
                <w:rFonts w:ascii="Times New Roman" w:hAnsi="Times New Roman" w:eastAsia="Times New Roman"/>
              </w:rPr>
              <w:t>src/deficit_wikipathways.py; results/deficit_wikipathways.json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NCBI Gene human gene_info</w:t>
            </w:r>
          </w:p>
        </w:tc>
        <w:tc>
          <w:tcPr>
            <w:tcW w:type="dxa" w:w="2160"/>
          </w:tcPr>
          <w:p>
            <w:r>
              <w:rPr>
                <w:rFonts w:ascii="Times New Roman" w:hAnsi="Times New Roman" w:eastAsia="Times New Roman"/>
              </w:rPr>
              <w:t>reference database</w:t>
            </w:r>
          </w:p>
        </w:tc>
        <w:tc>
          <w:tcPr>
            <w:tcW w:type="dxa" w:w="2160"/>
          </w:tcPr>
          <w:p>
            <w:r>
              <w:rPr>
                <w:rFonts w:ascii="Times New Roman" w:hAnsi="Times New Roman" w:eastAsia="Times New Roman"/>
              </w:rPr>
              <w:t>src/deficit_wikipathways.py; results/deficit_wikipathways.json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Human Protein Atlas mass-spectrometry tissue download</w:t>
            </w:r>
          </w:p>
        </w:tc>
        <w:tc>
          <w:tcPr>
            <w:tcW w:type="dxa" w:w="2160"/>
          </w:tcPr>
          <w:p>
            <w:r>
              <w:rPr>
                <w:rFonts w:ascii="Times New Roman" w:hAnsi="Times New Roman" w:eastAsia="Times New Roman"/>
              </w:rPr>
              <w:t>dataset</w:t>
            </w:r>
          </w:p>
        </w:tc>
        <w:tc>
          <w:tcPr>
            <w:tcW w:type="dxa" w:w="2160"/>
          </w:tcPr>
          <w:p>
            <w:r>
              <w:rPr>
                <w:rFonts w:ascii="Times New Roman" w:hAnsi="Times New Roman" w:eastAsia="Times New Roman"/>
              </w:rPr>
              <w:t>src/deficit_hpa_ms.py; results/deficit_hpa_ms.json</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EBI GOA human GAF</w:t>
            </w:r>
          </w:p>
        </w:tc>
        <w:tc>
          <w:tcPr>
            <w:tcW w:type="dxa" w:w="2160"/>
          </w:tcPr>
          <w:p>
            <w:r>
              <w:rPr>
                <w:rFonts w:ascii="Times New Roman" w:hAnsi="Times New Roman" w:eastAsia="Times New Roman"/>
              </w:rPr>
              <w:t>gene ontology annotation database</w:t>
            </w:r>
          </w:p>
        </w:tc>
        <w:tc>
          <w:tcPr>
            <w:tcW w:type="dxa" w:w="2160"/>
          </w:tcPr>
          <w:p>
            <w:r>
              <w:rPr>
                <w:rFonts w:ascii="Times New Roman" w:hAnsi="Times New Roman" w:eastAsia="Times New Roman"/>
              </w:rPr>
              <w:t>src/deficit_goa.py; results/deficit_goa.json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KEGG REST human pathway-gene API</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src/deficit_kegg.py; results/deficit_kegg.json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Rhea curated biochemical reaction-to-UniProt mapping</w:t>
            </w:r>
          </w:p>
        </w:tc>
        <w:tc>
          <w:tcPr>
            <w:tcW w:type="dxa" w:w="2160"/>
          </w:tcPr>
          <w:p>
            <w:r>
              <w:rPr>
                <w:rFonts w:ascii="Times New Roman" w:hAnsi="Times New Roman" w:eastAsia="Times New Roman"/>
              </w:rPr>
              <w:t>reference database</w:t>
            </w:r>
          </w:p>
        </w:tc>
        <w:tc>
          <w:tcPr>
            <w:tcW w:type="dxa" w:w="2160"/>
          </w:tcPr>
          <w:p>
            <w:r>
              <w:rPr>
                <w:rFonts w:ascii="Times New Roman" w:hAnsi="Times New Roman" w:eastAsia="Times New Roman"/>
              </w:rPr>
              <w:t>src/deficit_rhea.py; results/deficit_rhea.json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IntAct PSIQUIC interaction-count service</w:t>
            </w:r>
          </w:p>
        </w:tc>
        <w:tc>
          <w:tcPr>
            <w:tcW w:type="dxa" w:w="2160"/>
          </w:tcPr>
          <w:p>
            <w:r>
              <w:rPr>
                <w:rFonts w:ascii="Times New Roman" w:hAnsi="Times New Roman" w:eastAsia="Times New Roman"/>
              </w:rPr>
              <w:t>protein interaction database</w:t>
            </w:r>
          </w:p>
        </w:tc>
        <w:tc>
          <w:tcPr>
            <w:tcW w:type="dxa" w:w="2160"/>
          </w:tcPr>
          <w:p>
            <w:r>
              <w:rPr>
                <w:rFonts w:ascii="Times New Roman" w:hAnsi="Times New Roman" w:eastAsia="Times New Roman"/>
              </w:rPr>
              <w:t>src/deficit_intact.py; results/deficit_intact.json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JASPAR CORE vertebrate motif API</w:t>
            </w:r>
          </w:p>
        </w:tc>
        <w:tc>
          <w:tcPr>
            <w:tcW w:type="dxa" w:w="2160"/>
          </w:tcPr>
          <w:p>
            <w:r>
              <w:rPr>
                <w:rFonts w:ascii="Times New Roman" w:hAnsi="Times New Roman" w:eastAsia="Times New Roman"/>
              </w:rPr>
              <w:t>transcription factor motif database</w:t>
            </w:r>
          </w:p>
        </w:tc>
        <w:tc>
          <w:tcPr>
            <w:tcW w:type="dxa" w:w="2160"/>
          </w:tcPr>
          <w:p>
            <w:r>
              <w:rPr>
                <w:rFonts w:ascii="Times New Roman" w:hAnsi="Times New Roman" w:eastAsia="Times New Roman"/>
              </w:rPr>
              <w:t>src/deficit_jaspar.py; results/deficit_jaspar.json</w:t>
            </w:r>
          </w:p>
        </w:tc>
        <w:tc>
          <w:tcPr>
            <w:tcW w:type="dxa" w:w="2160"/>
          </w:tcPr>
          <w:p>
            <w:r>
              <w:rPr>
                <w:rFonts w:ascii="Times New Roman" w:hAnsi="Times New Roman" w:eastAsia="Times New Roman"/>
              </w:rPr>
              <w:t>counts</w:t>
            </w:r>
          </w:p>
        </w:tc>
      </w:tr>
    </w:tbl>
    <w:p>
      <w:pPr>
        <w:pStyle w:val="Heading1"/>
      </w:pPr>
      <w:r>
        <w:rPr>
          <w:rFonts w:ascii="Times New Roman" w:hAnsi="Times New Roman" w:eastAsia="Times New Roman"/>
        </w:rPr>
        <w:t>References</w:t>
      </w:r>
    </w:p>
    <w:p>
      <w:pPr>
        <w:spacing w:after="120"/>
        <w:jc w:val="both"/>
      </w:pPr>
      <w:r>
        <w:rPr>
          <w:rFonts w:ascii="Times New Roman" w:hAnsi="Times New Roman" w:eastAsia="Times New Roman"/>
        </w:rPr>
        <w:t>Lefferts JW, et al. OrgaSegment: deep-learning based organoid segmentation to quantify CFTR dependent fluid secretion. Commun Biol 2024. https://www.nature.com/articles/s42003-024-05966-4</w:t>
      </w:r>
    </w:p>
    <w:p>
      <w:pPr>
        <w:spacing w:after="120"/>
        <w:jc w:val="both"/>
      </w:pPr>
      <w:r>
        <w:rPr>
          <w:rFonts w:ascii="Times New Roman" w:hAnsi="Times New Roman" w:eastAsia="Times New Roman"/>
        </w:rPr>
        <w:t>Boj SF, Vonk AM, et al. Forskolin-induced swelling in intestinal organoids: an in vitro assay for assessing drug response in cystic fibrosis patients. J Vis Exp 2017. https://pmc.ncbi.nlm.nih.gov/articles/PMC5408767/</w:t>
      </w:r>
    </w:p>
    <w:p>
      <w:pPr>
        <w:spacing w:after="120"/>
        <w:jc w:val="both"/>
      </w:pPr>
      <w:r>
        <w:rPr>
          <w:rFonts w:ascii="Times New Roman" w:hAnsi="Times New Roman" w:eastAsia="Times New Roman"/>
        </w:rPr>
        <w:t>GTEx Consortium. The GTEx Consortium atlas of genetic regulatory effects across human tissues. Science 2020. https://gtexportal.org</w:t>
      </w:r>
    </w:p>
    <w:p>
      <w:pPr>
        <w:spacing w:after="120"/>
        <w:jc w:val="both"/>
      </w:pPr>
      <w:r>
        <w:rPr>
          <w:rFonts w:ascii="Times New Roman" w:hAnsi="Times New Roman" w:eastAsia="Times New Roman"/>
        </w:rPr>
        <w:t>Karlsson M, et al. A single-cell type transcriptomics map of human tissues. Sci Adv 2021. https://www.proteinatlas.org</w:t>
      </w:r>
    </w:p>
    <w:p>
      <w:pPr>
        <w:spacing w:after="120"/>
        <w:jc w:val="both"/>
      </w:pPr>
      <w:r>
        <w:rPr>
          <w:rFonts w:ascii="Times New Roman" w:hAnsi="Times New Roman" w:eastAsia="Times New Roman"/>
        </w:rPr>
        <w:t>Szklarczyk D, et al. The STRING database in 2023. Nucleic Acids Res 2023.</w:t>
      </w:r>
    </w:p>
    <w:p>
      <w:pPr>
        <w:spacing w:after="120"/>
        <w:jc w:val="both"/>
      </w:pPr>
      <w:r>
        <w:rPr>
          <w:rFonts w:ascii="Times New Roman" w:hAnsi="Times New Roman" w:eastAsia="Times New Roman"/>
        </w:rPr>
        <w:t>The UniProt Consortium. UniProt: the Universal Protein Knowledgebase in 2023. Nucleic Acids Res 2023.</w:t>
      </w:r>
    </w:p>
    <w:p>
      <w:pPr>
        <w:spacing w:after="120"/>
        <w:jc w:val="both"/>
      </w:pPr>
      <w:r>
        <w:rPr>
          <w:rFonts w:ascii="Times New Roman" w:hAnsi="Times New Roman" w:eastAsia="Times New Roman"/>
        </w:rPr>
        <w:t>Moreno P, et al. Expression Atlas and ArrayExpress/BioStudies at EMBL-EBI. Nucleic Acids Res 2022.</w:t>
      </w:r>
    </w:p>
    <w:p>
      <w:pPr>
        <w:spacing w:after="120"/>
        <w:jc w:val="both"/>
      </w:pPr>
      <w:r>
        <w:rPr>
          <w:rFonts w:ascii="Times New Roman" w:hAnsi="Times New Roman" w:eastAsia="Times New Roman"/>
        </w:rPr>
        <w:t>Open Targets Platform. https://platform.opentargets.org/</w:t>
      </w:r>
    </w:p>
    <w:p>
      <w:pPr>
        <w:spacing w:after="120"/>
        <w:jc w:val="both"/>
      </w:pPr>
      <w:r>
        <w:rPr>
          <w:rFonts w:ascii="Times New Roman" w:hAnsi="Times New Roman" w:eastAsia="Times New Roman"/>
        </w:rPr>
        <w:t>Badia-i-Mompel P, et al. decoupleR: ensemble of computational methods to infer biological activities from omics data. Bioinform Adv 2022. https://bioconductor.org/packages/decoupleR/</w:t>
      </w:r>
    </w:p>
    <w:p>
      <w:pPr>
        <w:spacing w:after="120"/>
        <w:jc w:val="both"/>
      </w:pPr>
      <w:r>
        <w:rPr>
          <w:rFonts w:ascii="Times New Roman" w:hAnsi="Times New Roman" w:eastAsia="Times New Roman"/>
        </w:rPr>
        <w:t>Turei D, et al. OmniPath: guidelines and gateway for literature-curated signaling pathway resources. Nat Methods 2016. https://omnipathdb.org/</w:t>
      </w:r>
    </w:p>
    <w:p>
      <w:pPr>
        <w:spacing w:after="120"/>
        <w:jc w:val="both"/>
      </w:pPr>
      <w:r>
        <w:rPr>
          <w:rFonts w:ascii="Times New Roman" w:hAnsi="Times New Roman" w:eastAsia="Times New Roman"/>
        </w:rPr>
        <w:t>ClinPGx / PharmGKB. https://www.clinpgx.org/</w:t>
      </w:r>
    </w:p>
    <w:p>
      <w:pPr>
        <w:spacing w:after="120"/>
        <w:jc w:val="both"/>
      </w:pPr>
      <w:r>
        <w:rPr>
          <w:rFonts w:ascii="Times New Roman" w:hAnsi="Times New Roman" w:eastAsia="Times New Roman"/>
        </w:rPr>
        <w:t>Karczewski KJ, et al. The mutational constraint spectrum quantified from variation in 141,456 humans. Nature 2020. https://gnomad.broadinstitute.org/help/constraint</w:t>
      </w:r>
    </w:p>
    <w:p>
      <w:pPr>
        <w:spacing w:after="120"/>
        <w:jc w:val="both"/>
      </w:pPr>
      <w:r>
        <w:rPr>
          <w:rFonts w:ascii="Times New Roman" w:hAnsi="Times New Roman" w:eastAsia="Times New Roman"/>
        </w:rPr>
        <w:t>Ensembl REST API. https://rest.ensembl.org/documentation/info/lookup_post</w:t>
      </w:r>
    </w:p>
    <w:p>
      <w:pPr>
        <w:spacing w:after="120"/>
        <w:jc w:val="both"/>
      </w:pPr>
      <w:r>
        <w:rPr>
          <w:rFonts w:ascii="Times New Roman" w:hAnsi="Times New Roman" w:eastAsia="Times New Roman"/>
        </w:rPr>
        <w:t>WikiPathways monthly releases. https://data.wikipathways.org/20260910/gmt/</w:t>
      </w:r>
    </w:p>
    <w:p>
      <w:pPr>
        <w:spacing w:after="120"/>
        <w:jc w:val="both"/>
      </w:pPr>
      <w:r>
        <w:rPr>
          <w:rFonts w:ascii="Times New Roman" w:hAnsi="Times New Roman" w:eastAsia="Times New Roman"/>
        </w:rPr>
        <w:t>EBI GOA human GAF. https://ftp.ebi.ac.uk/pub/databases/GO/goa/HUMAN/goa_human.gaf.gz</w:t>
      </w:r>
    </w:p>
    <w:p>
      <w:pPr>
        <w:spacing w:after="120"/>
        <w:jc w:val="both"/>
      </w:pPr>
      <w:r>
        <w:rPr>
          <w:rFonts w:ascii="Times New Roman" w:hAnsi="Times New Roman" w:eastAsia="Times New Roman"/>
        </w:rPr>
        <w:t>IntAct PSIQUIC. https://www.ebi.ac.uk/Tools/webservices/psicquic/intact/webservices/current/search/query/</w:t>
      </w:r>
    </w:p>
    <w:p>
      <w:pPr>
        <w:spacing w:after="120"/>
        <w:jc w:val="both"/>
      </w:pPr>
      <w:r>
        <w:rPr>
          <w:rFonts w:ascii="Times New Roman" w:hAnsi="Times New Roman" w:eastAsia="Times New Roman"/>
        </w:rPr>
        <w:t>JASPAR CORE vertebrate motif API. https://jaspar.elixir.no/api/v1/matrix/</w:t>
      </w:r>
    </w:p>
    <w:p>
      <w:pPr>
        <w:spacing w:after="120"/>
        <w:jc w:val="both"/>
      </w:pPr>
      <w:r>
        <w:rPr>
          <w:rFonts w:ascii="Times New Roman" w:hAnsi="Times New Roman" w:eastAsia="Times New Roman"/>
        </w:rPr>
        <w:t>KEGG REST API. https://www.kegg.jp/kegg/rest/keggapi.html</w:t>
      </w:r>
    </w:p>
    <w:p>
      <w:pPr>
        <w:spacing w:after="120"/>
        <w:jc w:val="both"/>
      </w:pPr>
      <w:r>
        <w:rPr>
          <w:rFonts w:ascii="Times New Roman" w:hAnsi="Times New Roman" w:eastAsia="Times New Roman"/>
        </w:rPr>
        <w:t>Rhea reaction-to-Swiss-Prot mapping. https://ftp.expasy.org/databases/rhea/tsv/rhea2uniprot_sprot.tsv</w:t>
      </w:r>
    </w:p>
    <w:p>
      <w:pPr>
        <w:spacing w:after="120"/>
        <w:jc w:val="both"/>
      </w:pPr>
      <w:r>
        <w:rPr>
          <w:rFonts w:ascii="Times New Roman" w:hAnsi="Times New Roman" w:eastAsia="Times New Roman"/>
        </w:rPr>
        <w:t>Human Protein Atlas protein mass-spectrometry normal tissue download. https://www.proteinatlas.org/humanproteome/tissue/data</w:t>
      </w:r>
    </w:p>
    <w:p>
      <w:pPr>
        <w:spacing w:after="120"/>
        <w:jc w:val="both"/>
      </w:pPr>
      <w:r>
        <w:rPr>
          <w:rFonts w:ascii="Times New Roman" w:hAnsi="Times New Roman" w:eastAsia="Times New Roman"/>
        </w:rPr>
        <w:t>Human Phenotype Ontology gene-to-phenotype annotation. https://obophenotype.github.io/human-phenotype-ontology/annotations/genes_to_phenotype/</w:t>
      </w:r>
    </w:p>
    <w:p>
      <w:pPr>
        <w:spacing w:after="120"/>
        <w:jc w:val="both"/>
      </w:pPr>
      <w:r>
        <w:rPr>
          <w:rFonts w:ascii="Times New Roman" w:hAnsi="Times New Roman" w:eastAsia="Times New Roman"/>
        </w:rPr>
        <w:t>EBI Ontology Lookup Service 4. https://www.ebi.ac.uk/ols4/api-docs</w:t>
      </w:r>
    </w:p>
    <w:p>
      <w:pPr>
        <w:spacing w:after="120"/>
        <w:jc w:val="both"/>
      </w:pPr>
      <w:r>
        <w:rPr>
          <w:rFonts w:ascii="Times New Roman" w:hAnsi="Times New Roman" w:eastAsia="Times New Roman"/>
        </w:rPr>
        <w:t>Human Cell Atlas GSE108291 kidney organoid single-cell project. https://explore.data.humancellatlas.org/projects/7b947aa2-43a7-4082-afff-222a3e3a4635</w:t>
      </w:r>
    </w:p>
    <w:p>
      <w:pPr>
        <w:spacing w:after="120"/>
        <w:jc w:val="both"/>
      </w:pPr>
      <w:r>
        <w:rPr>
          <w:rFonts w:ascii="Times New Roman" w:hAnsi="Times New Roman" w:eastAsia="Times New Roman"/>
        </w:rPr>
        <w:t>Demchenko A, et al. A semi-automated algorithm for image analysis of respiratory organoids. PLoS Comput Biol 2025. https://journals.plos.org/ploscompbiol/article?id=10.1371/journal.pcbi.1013589</w:t>
      </w:r>
    </w:p>
    <w:p>
      <w:pPr>
        <w:spacing w:after="120"/>
        <w:jc w:val="both"/>
      </w:pPr>
      <w:r>
        <w:rPr>
          <w:rFonts w:ascii="Times New Roman" w:hAnsi="Times New Roman" w:eastAsia="Times New Roman"/>
        </w:rPr>
        <w:t>Matthews J, et al. OrganoID. PLoS Comput Biol 2022. https://pmc.ncbi.nlm.nih.gov/articles/PMC9645660/</w:t>
      </w:r>
    </w:p>
    <w:p>
      <w:pPr>
        <w:spacing w:after="120"/>
        <w:jc w:val="both"/>
      </w:pPr>
      <w:r>
        <w:rPr>
          <w:rFonts w:ascii="Times New Roman" w:hAnsi="Times New Roman" w:eastAsia="Times New Roman"/>
        </w:rPr>
        <w:t>Anderson JD, et al. CFTR function and clinical response to modulators parallel nasal epithelial organoid swelling. AJP Lung 2021. https://pmc.ncbi.nlm.nih.gov/articles/PMC8321858/</w:t>
      </w:r>
    </w:p>
    <w:p>
      <w:pPr>
        <w:spacing w:after="120"/>
        <w:jc w:val="both"/>
      </w:pPr>
      <w:r>
        <w:rPr>
          <w:rFonts w:ascii="Times New Roman" w:hAnsi="Times New Roman" w:eastAsia="Times New Roman"/>
        </w:rPr>
        <w:t>Calucho M, et al. Validation of nasospheroids to assay CFTR functionality and modulator responses in cystic fibrosis. Sci Rep 2021. https://www.nature.com/articles/s41598-021-94798-x</w:t>
      </w:r>
    </w:p>
    <w:p>
      <w:pPr>
        <w:spacing w:after="120"/>
        <w:jc w:val="both"/>
      </w:pPr>
      <w:r>
        <w:rPr>
          <w:rFonts w:ascii="Times New Roman" w:hAnsi="Times New Roman" w:eastAsia="Times New Roman"/>
        </w:rPr>
        <w:t>Berical A, et al. A multimodal iPSC platform for cystic fibrosis drug testing. Nat Commun 2022. https://www.nature.com/articles/s41467-022-31854-8 . Source-data suitability: results/berical_source_suitability.md</w:t>
      </w:r>
    </w:p>
    <w:p>
      <w:pPr>
        <w:spacing w:after="120"/>
        <w:jc w:val="both"/>
      </w:pPr>
      <w:r>
        <w:rPr>
          <w:rFonts w:ascii="Times New Roman" w:hAnsi="Times New Roman" w:eastAsia="Times New Roman"/>
        </w:rPr>
        <w:t>High-Throughput Functional Analysis of CFTR and Other Apically Localized Proteins in iPSC-Derived Human Intestinal Organoids. Cells 2021. https://www.mdpi.com/2073-4409/10/12/3419 . Supplement suitability: results/ipsc_intestinal_source_suitability.md</w:t>
      </w:r>
    </w:p>
    <w:p>
      <w:pPr>
        <w:spacing w:after="120"/>
        <w:jc w:val="both"/>
      </w:pPr>
      <w:r>
        <w:rPr>
          <w:rFonts w:ascii="Times New Roman" w:hAnsi="Times New Roman" w:eastAsia="Times New Roman"/>
        </w:rPr>
        <w:t>Kim S, et al. Comparison of Cell and Organoid-Level Analysis of Patient-Derived 3D Organoids to Evaluate Tumor Cell Growth Dynamics and Drug Response. SLAS Discov 2020. https://www.slas-discovery.org/article/S2472-5552(22)06605-9/fulltext</w:t>
      </w:r>
    </w:p>
    <w:p>
      <w:pPr>
        <w:spacing w:after="120"/>
        <w:jc w:val="both"/>
      </w:pPr>
      <w:r>
        <w:rPr>
          <w:rFonts w:ascii="Times New Roman" w:hAnsi="Times New Roman" w:eastAsia="Times New Roman"/>
        </w:rPr>
        <w:t>Botelho H, Hagemeijer MC, et al. FIS_image_analysis demonstration dataset. https://github.com/hmbotelho/FIS_image_analysis</w:t>
      </w:r>
    </w:p>
    <w:p>
      <w:pPr>
        <w:spacing w:after="120"/>
        <w:jc w:val="both"/>
      </w:pPr>
      <w:r>
        <w:rPr>
          <w:rFonts w:ascii="Times New Roman" w:hAnsi="Times New Roman" w:eastAsia="Times New Roman"/>
        </w:rPr>
        <w:t>Drevinek P, et al. Response to elexacaftor/tezacaftor/ivacaftor in intestinal organoids derived from people with cystic fibrosis. J Cyst Fibros 2021. https://doi.org/10.1016/j.jcf.2021.07.006 . Data: https://zenodo.org/records/4771466</w:t>
      </w:r>
    </w:p>
    <w:p>
      <w:pPr>
        <w:spacing w:after="120"/>
        <w:jc w:val="both"/>
      </w:pPr>
      <w:r>
        <w:rPr>
          <w:rFonts w:ascii="Times New Roman" w:hAnsi="Times New Roman" w:eastAsia="Times New Roman"/>
        </w:rPr>
        <w:t>Borek-Dohalska L, et al. Effect of vanzacaftor on cystic fibrosis airway epithelial cells compared to elexacaftor. Data: https://zenodo.org/records/15754800</w:t>
      </w:r>
    </w:p>
    <w:p>
      <w:pPr>
        <w:spacing w:after="120"/>
        <w:jc w:val="both"/>
      </w:pPr>
      <w:r>
        <w:rPr>
          <w:rFonts w:ascii="Times New Roman" w:hAnsi="Times New Roman" w:eastAsia="Times New Roman"/>
        </w:rPr>
        <w:t>InterPro API. https://interpro-documentation.readthedocs.io/en/latest/api.html</w:t>
      </w:r>
    </w:p>
    <w:p>
      <w:pPr>
        <w:spacing w:after="120"/>
        <w:jc w:val="both"/>
      </w:pPr>
      <w:r>
        <w:rPr>
          <w:rFonts w:ascii="Times New Roman" w:hAnsi="Times New Roman" w:eastAsia="Times New Roman"/>
        </w:rPr>
        <w:t>Europe PMC RESTful Web Service. https://europepmc.org/RestfulWebService</w:t>
      </w:r>
    </w:p>
    <w:p>
      <w:pPr>
        <w:spacing w:after="120"/>
        <w:jc w:val="both"/>
      </w:pPr>
      <w:r>
        <w:rPr>
          <w:rFonts w:ascii="Times New Roman" w:hAnsi="Times New Roman" w:eastAsia="Times New Roman"/>
        </w:rPr>
        <w:t>Kuleshov MV, et al. Enrichr: a comprehensive gene set enrichment analysis web server 2016 update. Nucleic Acids Res 2016.</w:t>
      </w:r>
    </w:p>
    <w:p>
      <w:pPr>
        <w:spacing w:after="120"/>
        <w:jc w:val="both"/>
      </w:pPr>
      <w:r>
        <w:rPr>
          <w:rFonts w:ascii="Times New Roman" w:hAnsi="Times New Roman" w:eastAsia="Times New Roman"/>
        </w:rPr>
        <w:t>Milacic M, et al. The Reactome Pathway Knowledgebase 2024. Nucleic Acids Res 2024.</w:t>
      </w:r>
    </w:p>
    <w:p>
      <w:pPr>
        <w:spacing w:after="120"/>
        <w:jc w:val="both"/>
      </w:pPr>
      <w:r>
        <w:rPr>
          <w:rFonts w:ascii="Times New Roman" w:hAnsi="Times New Roman" w:eastAsia="Times New Roman"/>
        </w:rPr>
        <w:t>Gumienny R. GEOparse: Python library to access Gene Expression Omnibus. https://github.com/guma44/GEOparse</w:t>
      </w:r>
    </w:p>
    <w:p>
      <w:pPr>
        <w:spacing w:after="120"/>
        <w:jc w:val="both"/>
      </w:pPr>
      <w:r>
        <w:rPr>
          <w:rFonts w:ascii="Times New Roman" w:hAnsi="Times New Roman" w:eastAsia="Times New Roman"/>
        </w:rPr>
        <w:t>Kolberg L, et al. g:Profiler - interoperable web service for functional enrichment analysis and gene identifier mapping (2023 update). Nucleic Acids Res 2023. https://biit.cs.ut.ee/gprofiler</w:t>
      </w:r>
    </w:p>
    <w:p>
      <w:pPr>
        <w:spacing w:after="120"/>
        <w:jc w:val="both"/>
      </w:pPr>
      <w:r>
        <w:rPr>
          <w:rFonts w:ascii="Times New Roman" w:hAnsi="Times New Roman" w:eastAsia="Times New Roman"/>
        </w:rPr>
        <w:t>Seal RL, et al. Genenames.org: the HGNC resources in 2023. Nucleic Acids Res 2023. https://www.genenames.org</w:t>
      </w:r>
    </w:p>
    <w:p>
      <w:pPr>
        <w:spacing w:after="120"/>
        <w:jc w:val="both"/>
      </w:pPr>
      <w:r>
        <w:rPr>
          <w:rFonts w:ascii="Times New Roman" w:hAnsi="Times New Roman" w:eastAsia="Times New Roman"/>
        </w:rPr>
        <w:t>Liberzon A, et al. The Molecular Signatures Database Hallmark gene set collection. Cell Syst 2015. https://www.gsea-msigdb.org</w:t>
      </w:r>
    </w:p>
    <w:p>
      <w:pPr>
        <w:spacing w:after="120"/>
        <w:jc w:val="both"/>
      </w:pPr>
      <w:r>
        <w:rPr>
          <w:rFonts w:ascii="Times New Roman" w:hAnsi="Times New Roman" w:eastAsia="Times New Roman"/>
        </w:rPr>
        <w:t>Barrett T, et al. NCBI GEO: archive for functional genomics data sets. Nucleic Acids Res 2013. https://www.ncbi.nlm.nih.gov/geo/</w:t>
      </w:r>
    </w:p>
    <w:p>
      <w:pPr>
        <w:spacing w:after="120"/>
        <w:jc w:val="both"/>
      </w:pPr>
      <w:r>
        <w:rPr>
          <w:rFonts w:ascii="Times New Roman" w:hAnsi="Times New Roman" w:eastAsia="Times New Roman"/>
        </w:rPr>
        <w:t>Botelho HM. FIS_analysis. https://github.com/hmbotelho/FIS_analysis</w:t>
      </w:r>
    </w:p>
    <w:p>
      <w:pPr>
        <w:spacing w:after="120"/>
        <w:jc w:val="both"/>
      </w:pPr>
      <w:r>
        <w:rPr>
          <w:rFonts w:ascii="Times New Roman" w:hAnsi="Times New Roman" w:eastAsia="Times New Roman"/>
        </w:rPr>
        <w:t>Measuring cystic fibrosis drug responses in organoids derived from 2D differentiated nasal epithelia. bioRxiv 2021. https://www.biorxiv.org/content/10.1101/2021.07.20.453105v2</w:t>
      </w:r>
    </w:p>
    <w:p>
      <w:r>
        <w:rPr>
          <w:rFonts w:ascii="Times New Roman" w:hAnsi="Times New Roman" w:eastAsia="Times New Roman"/>
        </w:rPr>
        <w:br w:type="page"/>
      </w:r>
    </w:p>
    <w:p>
      <w:pPr>
        <w:pStyle w:val="Heading1"/>
      </w:pPr>
      <w:r>
        <w:rPr>
          <w:rFonts w:ascii="Times New Roman" w:hAnsi="Times New Roman" w:eastAsia="Times New Roman"/>
        </w:rPr>
        <w:t>Appendix A. Patient, plate and dose-level treatment contrasts</w:t>
      </w:r>
    </w:p>
    <w:p>
      <w:pPr>
        <w:spacing w:after="120"/>
        <w:jc w:val="both"/>
      </w:pPr>
      <w:r>
        <w:rPr>
          <w:rFonts w:ascii="Times New Roman" w:hAnsi="Times New Roman" w:eastAsia="Times New Roman"/>
        </w:rPr>
        <w:t>This appendix makes the two distinct well-level FIS rankings inspectable without downloading a raw table. Every row is one source patient x plate x forskolin-dose block, not a new patient or accession. Effects average technical wells within an arm before the patient median is formed. Normalized area AUC is dimensionless and divided by the observation horizon; values here are differences of treatment-arm AUCs. These results cannot test individual-organoid size and should not be used to choose therapy.</w:t>
      </w:r>
    </w:p>
    <w:p>
      <w:pPr>
        <w:spacing w:after="120"/>
        <w:jc w:val="both"/>
      </w:pPr>
      <w:r>
        <w:rPr>
          <w:rFonts w:ascii="Times New Roman" w:hAnsi="Times New Roman" w:eastAsia="Times New Roman"/>
        </w:rPr>
        <w:t>A1 uses Zenodo 4771466 and triple ELX/TEZ/IVA minus double TEZ/IVA. A2 uses Zenodo 15754800 and default VTI minus ETI. The source releases come from related teams, and anonymized patient numbers may overlap. The two experiments, drugs and eligibility rules are not pooled. See results/preregistration_drevinek_fis.md and results/preregistration_vti_eti.md for the frozen questions; the source scripts and JSON contain every eligible well, time-point count, exclusion and sensitivity test.</w:t>
      </w:r>
    </w:p>
    <w:p>
      <w:pPr>
        <w:pStyle w:val="Heading2"/>
      </w:pPr>
      <w:r>
        <w:rPr>
          <w:rFonts w:ascii="Times New Roman" w:hAnsi="Times New Roman" w:eastAsia="Times New Roman"/>
        </w:rPr>
        <w:t>A1. ELX/TEZ/IVA minus TEZ/IVA</w:t>
      </w:r>
    </w:p>
    <w:p>
      <w:pPr>
        <w:spacing w:after="120"/>
        <w:jc w:val="both"/>
      </w:pPr>
      <w:r>
        <w:rPr>
          <w:rFonts w:ascii="Times New Roman" w:hAnsi="Times New Roman" w:eastAsia="Times New Roman"/>
        </w:rPr>
        <w:t>Source https://zenodo.org/records/4771466. 20 IDs and 54 plates appear in the public source; 431/432 blocks meet its preregistered primary criteria. The table preserves positive and negative contrasts. The registered patient-level result is 20/20 positive medians, exact one-sided p=9.536743e-07. Unnormalized raw-area AUC is shown only to reveal sensitivity to baseline area, never as an independent trial.</w:t>
      </w:r>
    </w:p>
    <w:p>
      <w:pPr>
        <w:pStyle w:val="Heading3"/>
      </w:pPr>
      <w:r>
        <w:rPr>
          <w:rFonts w:ascii="Times New Roman" w:hAnsi="Times New Roman" w:eastAsia="Times New Roman"/>
        </w:rPr>
        <w:t>A1.1. Source patient 04-CF</w:t>
      </w:r>
    </w:p>
    <w:p>
      <w:pPr>
        <w:spacing w:after="120"/>
        <w:jc w:val="both"/>
      </w:pPr>
      <w:r>
        <w:rPr>
          <w:rFonts w:ascii="Times New Roman" w:hAnsi="Times New Roman" w:eastAsia="Times New Roman"/>
        </w:rPr>
        <w:t>24 eligible of 24 blocks; median normalized treatment contrast +0.2397; median raw-area contrast +80.78.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22. A1 source patient 04-CF: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+0.0969</w:t>
            </w:r>
          </w:p>
        </w:tc>
        <w:tc>
          <w:tcPr>
            <w:tcW w:type="dxa" w:w="2160"/>
          </w:tcPr>
          <w:p>
            <w:r>
              <w:rPr>
                <w:rFonts w:ascii="Times New Roman" w:hAnsi="Times New Roman" w:eastAsia="Times New Roman"/>
              </w:rPr>
              <w:t>+17.2</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+0.1733</w:t>
            </w:r>
          </w:p>
        </w:tc>
        <w:tc>
          <w:tcPr>
            <w:tcW w:type="dxa" w:w="2160"/>
          </w:tcPr>
          <w:p>
            <w:r>
              <w:rPr>
                <w:rFonts w:ascii="Times New Roman" w:hAnsi="Times New Roman" w:eastAsia="Times New Roman"/>
              </w:rPr>
              <w:t>-25.0</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+0.2351</w:t>
            </w:r>
          </w:p>
        </w:tc>
        <w:tc>
          <w:tcPr>
            <w:tcW w:type="dxa" w:w="2160"/>
          </w:tcPr>
          <w:p>
            <w:r>
              <w:rPr>
                <w:rFonts w:ascii="Times New Roman" w:hAnsi="Times New Roman" w:eastAsia="Times New Roman"/>
              </w:rPr>
              <w:t>+105.8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+0.3862</w:t>
            </w:r>
          </w:p>
        </w:tc>
        <w:tc>
          <w:tcPr>
            <w:tcW w:type="dxa" w:w="2160"/>
          </w:tcPr>
          <w:p>
            <w:r>
              <w:rPr>
                <w:rFonts w:ascii="Times New Roman" w:hAnsi="Times New Roman" w:eastAsia="Times New Roman"/>
              </w:rPr>
              <w:t>+84.2</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+0.3403</w:t>
            </w:r>
          </w:p>
        </w:tc>
        <w:tc>
          <w:tcPr>
            <w:tcW w:type="dxa" w:w="2160"/>
          </w:tcPr>
          <w:p>
            <w:r>
              <w:rPr>
                <w:rFonts w:ascii="Times New Roman" w:hAnsi="Times New Roman" w:eastAsia="Times New Roman"/>
              </w:rPr>
              <w:t>+109.7</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+0.4299</w:t>
            </w:r>
          </w:p>
        </w:tc>
        <w:tc>
          <w:tcPr>
            <w:tcW w:type="dxa" w:w="2160"/>
          </w:tcPr>
          <w:p>
            <w:r>
              <w:rPr>
                <w:rFonts w:ascii="Times New Roman" w:hAnsi="Times New Roman" w:eastAsia="Times New Roman"/>
              </w:rPr>
              <w:t>+72.8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+0.4613</w:t>
            </w:r>
          </w:p>
        </w:tc>
        <w:tc>
          <w:tcPr>
            <w:tcW w:type="dxa" w:w="2160"/>
          </w:tcPr>
          <w:p>
            <w:r>
              <w:rPr>
                <w:rFonts w:ascii="Times New Roman" w:hAnsi="Times New Roman" w:eastAsia="Times New Roman"/>
              </w:rPr>
              <w:t>+84.1</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+0.4579</w:t>
            </w:r>
          </w:p>
        </w:tc>
        <w:tc>
          <w:tcPr>
            <w:tcW w:type="dxa" w:w="2160"/>
          </w:tcPr>
          <w:p>
            <w:r>
              <w:rPr>
                <w:rFonts w:ascii="Times New Roman" w:hAnsi="Times New Roman" w:eastAsia="Times New Roman"/>
              </w:rPr>
              <w:t>+135.0</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+0.1165</w:t>
            </w:r>
          </w:p>
        </w:tc>
        <w:tc>
          <w:tcPr>
            <w:tcW w:type="dxa" w:w="2160"/>
          </w:tcPr>
          <w:p>
            <w:r>
              <w:rPr>
                <w:rFonts w:ascii="Times New Roman" w:hAnsi="Times New Roman" w:eastAsia="Times New Roman"/>
              </w:rPr>
              <w:t>-3.5</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+0.1137</w:t>
            </w:r>
          </w:p>
        </w:tc>
        <w:tc>
          <w:tcPr>
            <w:tcW w:type="dxa" w:w="2160"/>
          </w:tcPr>
          <w:p>
            <w:r>
              <w:rPr>
                <w:rFonts w:ascii="Times New Roman" w:hAnsi="Times New Roman" w:eastAsia="Times New Roman"/>
              </w:rPr>
              <w:t>+65.2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+0.1571</w:t>
            </w:r>
          </w:p>
        </w:tc>
        <w:tc>
          <w:tcPr>
            <w:tcW w:type="dxa" w:w="2160"/>
          </w:tcPr>
          <w:p>
            <w:r>
              <w:rPr>
                <w:rFonts w:ascii="Times New Roman" w:hAnsi="Times New Roman" w:eastAsia="Times New Roman"/>
              </w:rPr>
              <w:t>+50.4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+0.2123</w:t>
            </w:r>
          </w:p>
        </w:tc>
        <w:tc>
          <w:tcPr>
            <w:tcW w:type="dxa" w:w="2160"/>
          </w:tcPr>
          <w:p>
            <w:r>
              <w:rPr>
                <w:rFonts w:ascii="Times New Roman" w:hAnsi="Times New Roman" w:eastAsia="Times New Roman"/>
              </w:rPr>
              <w:t>+77.5</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+0.1809</w:t>
            </w:r>
          </w:p>
        </w:tc>
        <w:tc>
          <w:tcPr>
            <w:tcW w:type="dxa" w:w="2160"/>
          </w:tcPr>
          <w:p>
            <w:r>
              <w:rPr>
                <w:rFonts w:ascii="Times New Roman" w:hAnsi="Times New Roman" w:eastAsia="Times New Roman"/>
              </w:rPr>
              <w:t>+89.4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+0.3861</w:t>
            </w:r>
          </w:p>
        </w:tc>
        <w:tc>
          <w:tcPr>
            <w:tcW w:type="dxa" w:w="2160"/>
          </w:tcPr>
          <w:p>
            <w:r>
              <w:rPr>
                <w:rFonts w:ascii="Times New Roman" w:hAnsi="Times New Roman" w:eastAsia="Times New Roman"/>
              </w:rPr>
              <w:t>+126.2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+0.4189</w:t>
            </w:r>
          </w:p>
        </w:tc>
        <w:tc>
          <w:tcPr>
            <w:tcW w:type="dxa" w:w="2160"/>
          </w:tcPr>
          <w:p>
            <w:r>
              <w:rPr>
                <w:rFonts w:ascii="Times New Roman" w:hAnsi="Times New Roman" w:eastAsia="Times New Roman"/>
              </w:rPr>
              <w:t>+101.3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+0.4469</w:t>
            </w:r>
          </w:p>
        </w:tc>
        <w:tc>
          <w:tcPr>
            <w:tcW w:type="dxa" w:w="2160"/>
          </w:tcPr>
          <w:p>
            <w:r>
              <w:rPr>
                <w:rFonts w:ascii="Times New Roman" w:hAnsi="Times New Roman" w:eastAsia="Times New Roman"/>
              </w:rPr>
              <w:t>+104.3</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+0.0601</w:t>
            </w:r>
          </w:p>
        </w:tc>
        <w:tc>
          <w:tcPr>
            <w:tcW w:type="dxa" w:w="2160"/>
          </w:tcPr>
          <w:p>
            <w:r>
              <w:rPr>
                <w:rFonts w:ascii="Times New Roman" w:hAnsi="Times New Roman" w:eastAsia="Times New Roman"/>
              </w:rPr>
              <w:t>+31.4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+0.1244</w:t>
            </w:r>
          </w:p>
        </w:tc>
        <w:tc>
          <w:tcPr>
            <w:tcW w:type="dxa" w:w="2160"/>
          </w:tcPr>
          <w:p>
            <w:r>
              <w:rPr>
                <w:rFonts w:ascii="Times New Roman" w:hAnsi="Times New Roman" w:eastAsia="Times New Roman"/>
              </w:rPr>
              <w:t>+56.3</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+0.1790</w:t>
            </w:r>
          </w:p>
        </w:tc>
        <w:tc>
          <w:tcPr>
            <w:tcW w:type="dxa" w:w="2160"/>
          </w:tcPr>
          <w:p>
            <w:r>
              <w:rPr>
                <w:rFonts w:ascii="Times New Roman" w:hAnsi="Times New Roman" w:eastAsia="Times New Roman"/>
              </w:rPr>
              <w:t>+59.4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+0.3319</w:t>
            </w:r>
          </w:p>
        </w:tc>
        <w:tc>
          <w:tcPr>
            <w:tcW w:type="dxa" w:w="2160"/>
          </w:tcPr>
          <w:p>
            <w:r>
              <w:rPr>
                <w:rFonts w:ascii="Times New Roman" w:hAnsi="Times New Roman" w:eastAsia="Times New Roman"/>
              </w:rPr>
              <w:t>+101.6</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+0.3905</w:t>
            </w:r>
          </w:p>
        </w:tc>
        <w:tc>
          <w:tcPr>
            <w:tcW w:type="dxa" w:w="2160"/>
          </w:tcPr>
          <w:p>
            <w:r>
              <w:rPr>
                <w:rFonts w:ascii="Times New Roman" w:hAnsi="Times New Roman" w:eastAsia="Times New Roman"/>
              </w:rPr>
              <w:t>+28.3</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+0.3044</w:t>
            </w:r>
          </w:p>
        </w:tc>
        <w:tc>
          <w:tcPr>
            <w:tcW w:type="dxa" w:w="2160"/>
          </w:tcPr>
          <w:p>
            <w:r>
              <w:rPr>
                <w:rFonts w:ascii="Times New Roman" w:hAnsi="Times New Roman" w:eastAsia="Times New Roman"/>
              </w:rPr>
              <w:t>+143.4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+0.2444</w:t>
            </w:r>
          </w:p>
        </w:tc>
        <w:tc>
          <w:tcPr>
            <w:tcW w:type="dxa" w:w="2160"/>
          </w:tcPr>
          <w:p>
            <w:r>
              <w:rPr>
                <w:rFonts w:ascii="Times New Roman" w:hAnsi="Times New Roman" w:eastAsia="Times New Roman"/>
              </w:rPr>
              <w:t>-7.7</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+0.1897</w:t>
            </w:r>
          </w:p>
        </w:tc>
        <w:tc>
          <w:tcPr>
            <w:tcW w:type="dxa" w:w="2160"/>
          </w:tcPr>
          <w:p>
            <w:r>
              <w:rPr>
                <w:rFonts w:ascii="Times New Roman" w:hAnsi="Times New Roman" w:eastAsia="Times New Roman"/>
              </w:rPr>
              <w:t>+88.8</w:t>
            </w:r>
          </w:p>
        </w:tc>
      </w:tr>
    </w:tbl>
    <w:p>
      <w:pPr>
        <w:pStyle w:val="Heading3"/>
      </w:pPr>
      <w:r>
        <w:rPr>
          <w:rFonts w:ascii="Times New Roman" w:hAnsi="Times New Roman" w:eastAsia="Times New Roman"/>
        </w:rPr>
        <w:t>A1.2. Source patient 05-CF</w:t>
      </w:r>
    </w:p>
    <w:p>
      <w:pPr>
        <w:spacing w:after="120"/>
        <w:jc w:val="both"/>
      </w:pPr>
      <w:r>
        <w:rPr>
          <w:rFonts w:ascii="Times New Roman" w:hAnsi="Times New Roman" w:eastAsia="Times New Roman"/>
        </w:rPr>
        <w:t>24 eligible of 24 blocks; median normalized treatment contrast +0.2443; median raw-area contrast +69.15.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23. A1 source patient 05-CF: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+0.0627</w:t>
            </w:r>
          </w:p>
        </w:tc>
        <w:tc>
          <w:tcPr>
            <w:tcW w:type="dxa" w:w="2160"/>
          </w:tcPr>
          <w:p>
            <w:r>
              <w:rPr>
                <w:rFonts w:ascii="Times New Roman" w:hAnsi="Times New Roman" w:eastAsia="Times New Roman"/>
              </w:rPr>
              <w:t>+58.1</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+0.1807</w:t>
            </w:r>
          </w:p>
        </w:tc>
        <w:tc>
          <w:tcPr>
            <w:tcW w:type="dxa" w:w="2160"/>
          </w:tcPr>
          <w:p>
            <w:r>
              <w:rPr>
                <w:rFonts w:ascii="Times New Roman" w:hAnsi="Times New Roman" w:eastAsia="Times New Roman"/>
              </w:rPr>
              <w:t>+68.7</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+0.2492</w:t>
            </w:r>
          </w:p>
        </w:tc>
        <w:tc>
          <w:tcPr>
            <w:tcW w:type="dxa" w:w="2160"/>
          </w:tcPr>
          <w:p>
            <w:r>
              <w:rPr>
                <w:rFonts w:ascii="Times New Roman" w:hAnsi="Times New Roman" w:eastAsia="Times New Roman"/>
              </w:rPr>
              <w:t>+135.9</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+0.1121</w:t>
            </w:r>
          </w:p>
        </w:tc>
        <w:tc>
          <w:tcPr>
            <w:tcW w:type="dxa" w:w="2160"/>
          </w:tcPr>
          <w:p>
            <w:r>
              <w:rPr>
                <w:rFonts w:ascii="Times New Roman" w:hAnsi="Times New Roman" w:eastAsia="Times New Roman"/>
              </w:rPr>
              <w:t>+123.0</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+0.1348</w:t>
            </w:r>
          </w:p>
        </w:tc>
        <w:tc>
          <w:tcPr>
            <w:tcW w:type="dxa" w:w="2160"/>
          </w:tcPr>
          <w:p>
            <w:r>
              <w:rPr>
                <w:rFonts w:ascii="Times New Roman" w:hAnsi="Times New Roman" w:eastAsia="Times New Roman"/>
              </w:rPr>
              <w:t>+58.2</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+0.2862</w:t>
            </w:r>
          </w:p>
        </w:tc>
        <w:tc>
          <w:tcPr>
            <w:tcW w:type="dxa" w:w="2160"/>
          </w:tcPr>
          <w:p>
            <w:r>
              <w:rPr>
                <w:rFonts w:ascii="Times New Roman" w:hAnsi="Times New Roman" w:eastAsia="Times New Roman"/>
              </w:rPr>
              <w:t>+128.1</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+0.2863</w:t>
            </w:r>
          </w:p>
        </w:tc>
        <w:tc>
          <w:tcPr>
            <w:tcW w:type="dxa" w:w="2160"/>
          </w:tcPr>
          <w:p>
            <w:r>
              <w:rPr>
                <w:rFonts w:ascii="Times New Roman" w:hAnsi="Times New Roman" w:eastAsia="Times New Roman"/>
              </w:rPr>
              <w:t>+195.0</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+0.1021</w:t>
            </w:r>
          </w:p>
        </w:tc>
        <w:tc>
          <w:tcPr>
            <w:tcW w:type="dxa" w:w="2160"/>
          </w:tcPr>
          <w:p>
            <w:r>
              <w:rPr>
                <w:rFonts w:ascii="Times New Roman" w:hAnsi="Times New Roman" w:eastAsia="Times New Roman"/>
              </w:rPr>
              <w:t>-7.7</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+0.1676</w:t>
            </w:r>
          </w:p>
        </w:tc>
        <w:tc>
          <w:tcPr>
            <w:tcW w:type="dxa" w:w="2160"/>
          </w:tcPr>
          <w:p>
            <w:r>
              <w:rPr>
                <w:rFonts w:ascii="Times New Roman" w:hAnsi="Times New Roman" w:eastAsia="Times New Roman"/>
              </w:rPr>
              <w:t>+69.6</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+0.1739</w:t>
            </w:r>
          </w:p>
        </w:tc>
        <w:tc>
          <w:tcPr>
            <w:tcW w:type="dxa" w:w="2160"/>
          </w:tcPr>
          <w:p>
            <w:r>
              <w:rPr>
                <w:rFonts w:ascii="Times New Roman" w:hAnsi="Times New Roman" w:eastAsia="Times New Roman"/>
              </w:rPr>
              <w:t>+59.6</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+0.3493</w:t>
            </w:r>
          </w:p>
        </w:tc>
        <w:tc>
          <w:tcPr>
            <w:tcW w:type="dxa" w:w="2160"/>
          </w:tcPr>
          <w:p>
            <w:r>
              <w:rPr>
                <w:rFonts w:ascii="Times New Roman" w:hAnsi="Times New Roman" w:eastAsia="Times New Roman"/>
              </w:rPr>
              <w:t>+149.2</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+0.3110</w:t>
            </w:r>
          </w:p>
        </w:tc>
        <w:tc>
          <w:tcPr>
            <w:tcW w:type="dxa" w:w="2160"/>
          </w:tcPr>
          <w:p>
            <w:r>
              <w:rPr>
                <w:rFonts w:ascii="Times New Roman" w:hAnsi="Times New Roman" w:eastAsia="Times New Roman"/>
              </w:rPr>
              <w:t>+75.5</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+0.1827</w:t>
            </w:r>
          </w:p>
        </w:tc>
        <w:tc>
          <w:tcPr>
            <w:tcW w:type="dxa" w:w="2160"/>
          </w:tcPr>
          <w:p>
            <w:r>
              <w:rPr>
                <w:rFonts w:ascii="Times New Roman" w:hAnsi="Times New Roman" w:eastAsia="Times New Roman"/>
              </w:rPr>
              <w:t>+14.2</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+0.2861</w:t>
            </w:r>
          </w:p>
        </w:tc>
        <w:tc>
          <w:tcPr>
            <w:tcW w:type="dxa" w:w="2160"/>
          </w:tcPr>
          <w:p>
            <w:r>
              <w:rPr>
                <w:rFonts w:ascii="Times New Roman" w:hAnsi="Times New Roman" w:eastAsia="Times New Roman"/>
              </w:rPr>
              <w:t>+237.0</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+0.2918</w:t>
            </w:r>
          </w:p>
        </w:tc>
        <w:tc>
          <w:tcPr>
            <w:tcW w:type="dxa" w:w="2160"/>
          </w:tcPr>
          <w:p>
            <w:r>
              <w:rPr>
                <w:rFonts w:ascii="Times New Roman" w:hAnsi="Times New Roman" w:eastAsia="Times New Roman"/>
              </w:rPr>
              <w:t>+51.5</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+0.4184</w:t>
            </w:r>
          </w:p>
        </w:tc>
        <w:tc>
          <w:tcPr>
            <w:tcW w:type="dxa" w:w="2160"/>
          </w:tcPr>
          <w:p>
            <w:r>
              <w:rPr>
                <w:rFonts w:ascii="Times New Roman" w:hAnsi="Times New Roman" w:eastAsia="Times New Roman"/>
              </w:rPr>
              <w:t>+241.6</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+0.0599</w:t>
            </w:r>
          </w:p>
        </w:tc>
        <w:tc>
          <w:tcPr>
            <w:tcW w:type="dxa" w:w="2160"/>
          </w:tcPr>
          <w:p>
            <w:r>
              <w:rPr>
                <w:rFonts w:ascii="Times New Roman" w:hAnsi="Times New Roman" w:eastAsia="Times New Roman"/>
              </w:rPr>
              <w:t>+34.4</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+0.3061</w:t>
            </w:r>
          </w:p>
        </w:tc>
        <w:tc>
          <w:tcPr>
            <w:tcW w:type="dxa" w:w="2160"/>
          </w:tcPr>
          <w:p>
            <w:r>
              <w:rPr>
                <w:rFonts w:ascii="Times New Roman" w:hAnsi="Times New Roman" w:eastAsia="Times New Roman"/>
              </w:rPr>
              <w:t>+25.6</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+0.1850</w:t>
            </w:r>
          </w:p>
        </w:tc>
        <w:tc>
          <w:tcPr>
            <w:tcW w:type="dxa" w:w="2160"/>
          </w:tcPr>
          <w:p>
            <w:r>
              <w:rPr>
                <w:rFonts w:ascii="Times New Roman" w:hAnsi="Times New Roman" w:eastAsia="Times New Roman"/>
              </w:rPr>
              <w:t>+113.5</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+0.3075</w:t>
            </w:r>
          </w:p>
        </w:tc>
        <w:tc>
          <w:tcPr>
            <w:tcW w:type="dxa" w:w="2160"/>
          </w:tcPr>
          <w:p>
            <w:r>
              <w:rPr>
                <w:rFonts w:ascii="Times New Roman" w:hAnsi="Times New Roman" w:eastAsia="Times New Roman"/>
              </w:rPr>
              <w:t>+76.1</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+0.2394</w:t>
            </w:r>
          </w:p>
        </w:tc>
        <w:tc>
          <w:tcPr>
            <w:tcW w:type="dxa" w:w="2160"/>
          </w:tcPr>
          <w:p>
            <w:r>
              <w:rPr>
                <w:rFonts w:ascii="Times New Roman" w:hAnsi="Times New Roman" w:eastAsia="Times New Roman"/>
              </w:rPr>
              <w:t>+1.4</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+0.3160</w:t>
            </w:r>
          </w:p>
        </w:tc>
        <w:tc>
          <w:tcPr>
            <w:tcW w:type="dxa" w:w="2160"/>
          </w:tcPr>
          <w:p>
            <w:r>
              <w:rPr>
                <w:rFonts w:ascii="Times New Roman" w:hAnsi="Times New Roman" w:eastAsia="Times New Roman"/>
              </w:rPr>
              <w:t>+54.4</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+0.2506</w:t>
            </w:r>
          </w:p>
        </w:tc>
        <w:tc>
          <w:tcPr>
            <w:tcW w:type="dxa" w:w="2160"/>
          </w:tcPr>
          <w:p>
            <w:r>
              <w:rPr>
                <w:rFonts w:ascii="Times New Roman" w:hAnsi="Times New Roman" w:eastAsia="Times New Roman"/>
              </w:rPr>
              <w:t>+80.9</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+0.2039</w:t>
            </w:r>
          </w:p>
        </w:tc>
        <w:tc>
          <w:tcPr>
            <w:tcW w:type="dxa" w:w="2160"/>
          </w:tcPr>
          <w:p>
            <w:r>
              <w:rPr>
                <w:rFonts w:ascii="Times New Roman" w:hAnsi="Times New Roman" w:eastAsia="Times New Roman"/>
              </w:rPr>
              <w:t>+24.9</w:t>
            </w:r>
          </w:p>
        </w:tc>
      </w:tr>
    </w:tbl>
    <w:p>
      <w:pPr>
        <w:pStyle w:val="Heading3"/>
      </w:pPr>
      <w:r>
        <w:rPr>
          <w:rFonts w:ascii="Times New Roman" w:hAnsi="Times New Roman" w:eastAsia="Times New Roman"/>
        </w:rPr>
        <w:t>A1.3. Source patient 10-CF</w:t>
      </w:r>
    </w:p>
    <w:p>
      <w:pPr>
        <w:spacing w:after="120"/>
        <w:jc w:val="both"/>
      </w:pPr>
      <w:r>
        <w:rPr>
          <w:rFonts w:ascii="Times New Roman" w:hAnsi="Times New Roman" w:eastAsia="Times New Roman"/>
        </w:rPr>
        <w:t>24 eligible of 24 blocks; median normalized treatment contrast +0.2502; median raw-area contrast +60.43.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24. A1 source patient 10-CF: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+0.2087</w:t>
            </w:r>
          </w:p>
        </w:tc>
        <w:tc>
          <w:tcPr>
            <w:tcW w:type="dxa" w:w="2160"/>
          </w:tcPr>
          <w:p>
            <w:r>
              <w:rPr>
                <w:rFonts w:ascii="Times New Roman" w:hAnsi="Times New Roman" w:eastAsia="Times New Roman"/>
              </w:rPr>
              <w:t>+93.1</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+0.1557</w:t>
            </w:r>
          </w:p>
        </w:tc>
        <w:tc>
          <w:tcPr>
            <w:tcW w:type="dxa" w:w="2160"/>
          </w:tcPr>
          <w:p>
            <w:r>
              <w:rPr>
                <w:rFonts w:ascii="Times New Roman" w:hAnsi="Times New Roman" w:eastAsia="Times New Roman"/>
              </w:rPr>
              <w:t>+69.1</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+0.3545</w:t>
            </w:r>
          </w:p>
        </w:tc>
        <w:tc>
          <w:tcPr>
            <w:tcW w:type="dxa" w:w="2160"/>
          </w:tcPr>
          <w:p>
            <w:r>
              <w:rPr>
                <w:rFonts w:ascii="Times New Roman" w:hAnsi="Times New Roman" w:eastAsia="Times New Roman"/>
              </w:rPr>
              <w:t>+45.9</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+0.4348</w:t>
            </w:r>
          </w:p>
        </w:tc>
        <w:tc>
          <w:tcPr>
            <w:tcW w:type="dxa" w:w="2160"/>
          </w:tcPr>
          <w:p>
            <w:r>
              <w:rPr>
                <w:rFonts w:ascii="Times New Roman" w:hAnsi="Times New Roman" w:eastAsia="Times New Roman"/>
              </w:rPr>
              <w:t>+82.3</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+0.3166</w:t>
            </w:r>
          </w:p>
        </w:tc>
        <w:tc>
          <w:tcPr>
            <w:tcW w:type="dxa" w:w="2160"/>
          </w:tcPr>
          <w:p>
            <w:r>
              <w:rPr>
                <w:rFonts w:ascii="Times New Roman" w:hAnsi="Times New Roman" w:eastAsia="Times New Roman"/>
              </w:rPr>
              <w:t>+35.9</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+0.2305</w:t>
            </w:r>
          </w:p>
        </w:tc>
        <w:tc>
          <w:tcPr>
            <w:tcW w:type="dxa" w:w="2160"/>
          </w:tcPr>
          <w:p>
            <w:r>
              <w:rPr>
                <w:rFonts w:ascii="Times New Roman" w:hAnsi="Times New Roman" w:eastAsia="Times New Roman"/>
              </w:rPr>
              <w:t>+40.0</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+0.1722</w:t>
            </w:r>
          </w:p>
        </w:tc>
        <w:tc>
          <w:tcPr>
            <w:tcW w:type="dxa" w:w="2160"/>
          </w:tcPr>
          <w:p>
            <w:r>
              <w:rPr>
                <w:rFonts w:ascii="Times New Roman" w:hAnsi="Times New Roman" w:eastAsia="Times New Roman"/>
              </w:rPr>
              <w:t>+61.9</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+0.2287</w:t>
            </w:r>
          </w:p>
        </w:tc>
        <w:tc>
          <w:tcPr>
            <w:tcW w:type="dxa" w:w="2160"/>
          </w:tcPr>
          <w:p>
            <w:r>
              <w:rPr>
                <w:rFonts w:ascii="Times New Roman" w:hAnsi="Times New Roman" w:eastAsia="Times New Roman"/>
              </w:rPr>
              <w:t>+13.6</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+0.1976</w:t>
            </w:r>
          </w:p>
        </w:tc>
        <w:tc>
          <w:tcPr>
            <w:tcW w:type="dxa" w:w="2160"/>
          </w:tcPr>
          <w:p>
            <w:r>
              <w:rPr>
                <w:rFonts w:ascii="Times New Roman" w:hAnsi="Times New Roman" w:eastAsia="Times New Roman"/>
              </w:rPr>
              <w:t>+20.9</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+0.2663</w:t>
            </w:r>
          </w:p>
        </w:tc>
        <w:tc>
          <w:tcPr>
            <w:tcW w:type="dxa" w:w="2160"/>
          </w:tcPr>
          <w:p>
            <w:r>
              <w:rPr>
                <w:rFonts w:ascii="Times New Roman" w:hAnsi="Times New Roman" w:eastAsia="Times New Roman"/>
              </w:rPr>
              <w:t>+119.8</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+0.3775</w:t>
            </w:r>
          </w:p>
        </w:tc>
        <w:tc>
          <w:tcPr>
            <w:tcW w:type="dxa" w:w="2160"/>
          </w:tcPr>
          <w:p>
            <w:r>
              <w:rPr>
                <w:rFonts w:ascii="Times New Roman" w:hAnsi="Times New Roman" w:eastAsia="Times New Roman"/>
              </w:rPr>
              <w:t>+122.3</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+0.4570</w:t>
            </w:r>
          </w:p>
        </w:tc>
        <w:tc>
          <w:tcPr>
            <w:tcW w:type="dxa" w:w="2160"/>
          </w:tcPr>
          <w:p>
            <w:r>
              <w:rPr>
                <w:rFonts w:ascii="Times New Roman" w:hAnsi="Times New Roman" w:eastAsia="Times New Roman"/>
              </w:rPr>
              <w:t>+123.5</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+0.3966</w:t>
            </w:r>
          </w:p>
        </w:tc>
        <w:tc>
          <w:tcPr>
            <w:tcW w:type="dxa" w:w="2160"/>
          </w:tcPr>
          <w:p>
            <w:r>
              <w:rPr>
                <w:rFonts w:ascii="Times New Roman" w:hAnsi="Times New Roman" w:eastAsia="Times New Roman"/>
              </w:rPr>
              <w:t>+50.4</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+0.4991</w:t>
            </w:r>
          </w:p>
        </w:tc>
        <w:tc>
          <w:tcPr>
            <w:tcW w:type="dxa" w:w="2160"/>
          </w:tcPr>
          <w:p>
            <w:r>
              <w:rPr>
                <w:rFonts w:ascii="Times New Roman" w:hAnsi="Times New Roman" w:eastAsia="Times New Roman"/>
              </w:rPr>
              <w:t>+84.5</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+0.3223</w:t>
            </w:r>
          </w:p>
        </w:tc>
        <w:tc>
          <w:tcPr>
            <w:tcW w:type="dxa" w:w="2160"/>
          </w:tcPr>
          <w:p>
            <w:r>
              <w:rPr>
                <w:rFonts w:ascii="Times New Roman" w:hAnsi="Times New Roman" w:eastAsia="Times New Roman"/>
              </w:rPr>
              <w:t>+1.1</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+0.1941</w:t>
            </w:r>
          </w:p>
        </w:tc>
        <w:tc>
          <w:tcPr>
            <w:tcW w:type="dxa" w:w="2160"/>
          </w:tcPr>
          <w:p>
            <w:r>
              <w:rPr>
                <w:rFonts w:ascii="Times New Roman" w:hAnsi="Times New Roman" w:eastAsia="Times New Roman"/>
              </w:rPr>
              <w:t>+25.3</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+0.2091</w:t>
            </w:r>
          </w:p>
        </w:tc>
        <w:tc>
          <w:tcPr>
            <w:tcW w:type="dxa" w:w="2160"/>
          </w:tcPr>
          <w:p>
            <w:r>
              <w:rPr>
                <w:rFonts w:ascii="Times New Roman" w:hAnsi="Times New Roman" w:eastAsia="Times New Roman"/>
              </w:rPr>
              <w:t>+26.5</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+0.2342</w:t>
            </w:r>
          </w:p>
        </w:tc>
        <w:tc>
          <w:tcPr>
            <w:tcW w:type="dxa" w:w="2160"/>
          </w:tcPr>
          <w:p>
            <w:r>
              <w:rPr>
                <w:rFonts w:ascii="Times New Roman" w:hAnsi="Times New Roman" w:eastAsia="Times New Roman"/>
              </w:rPr>
              <w:t>+95.2</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+0.1848</w:t>
            </w:r>
          </w:p>
        </w:tc>
        <w:tc>
          <w:tcPr>
            <w:tcW w:type="dxa" w:w="2160"/>
          </w:tcPr>
          <w:p>
            <w:r>
              <w:rPr>
                <w:rFonts w:ascii="Times New Roman" w:hAnsi="Times New Roman" w:eastAsia="Times New Roman"/>
              </w:rPr>
              <w:t>+13.6</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+0.4305</w:t>
            </w:r>
          </w:p>
        </w:tc>
        <w:tc>
          <w:tcPr>
            <w:tcW w:type="dxa" w:w="2160"/>
          </w:tcPr>
          <w:p>
            <w:r>
              <w:rPr>
                <w:rFonts w:ascii="Times New Roman" w:hAnsi="Times New Roman" w:eastAsia="Times New Roman"/>
              </w:rPr>
              <w:t>+109.8</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+0.2299</w:t>
            </w:r>
          </w:p>
        </w:tc>
        <w:tc>
          <w:tcPr>
            <w:tcW w:type="dxa" w:w="2160"/>
          </w:tcPr>
          <w:p>
            <w:r>
              <w:rPr>
                <w:rFonts w:ascii="Times New Roman" w:hAnsi="Times New Roman" w:eastAsia="Times New Roman"/>
              </w:rPr>
              <w:t>+59.0</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+0.4818</w:t>
            </w:r>
          </w:p>
        </w:tc>
        <w:tc>
          <w:tcPr>
            <w:tcW w:type="dxa" w:w="2160"/>
          </w:tcPr>
          <w:p>
            <w:r>
              <w:rPr>
                <w:rFonts w:ascii="Times New Roman" w:hAnsi="Times New Roman" w:eastAsia="Times New Roman"/>
              </w:rPr>
              <w:t>+100.7</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+0.3073</w:t>
            </w:r>
          </w:p>
        </w:tc>
        <w:tc>
          <w:tcPr>
            <w:tcW w:type="dxa" w:w="2160"/>
          </w:tcPr>
          <w:p>
            <w:r>
              <w:rPr>
                <w:rFonts w:ascii="Times New Roman" w:hAnsi="Times New Roman" w:eastAsia="Times New Roman"/>
              </w:rPr>
              <w:t>-0.4</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+0.2228</w:t>
            </w:r>
          </w:p>
        </w:tc>
        <w:tc>
          <w:tcPr>
            <w:tcW w:type="dxa" w:w="2160"/>
          </w:tcPr>
          <w:p>
            <w:r>
              <w:rPr>
                <w:rFonts w:ascii="Times New Roman" w:hAnsi="Times New Roman" w:eastAsia="Times New Roman"/>
              </w:rPr>
              <w:t>+108.4</w:t>
            </w:r>
          </w:p>
        </w:tc>
      </w:tr>
    </w:tbl>
    <w:p>
      <w:pPr>
        <w:pStyle w:val="Heading3"/>
      </w:pPr>
      <w:r>
        <w:rPr>
          <w:rFonts w:ascii="Times New Roman" w:hAnsi="Times New Roman" w:eastAsia="Times New Roman"/>
        </w:rPr>
        <w:t>A1.4. Source patient 20-CF</w:t>
      </w:r>
    </w:p>
    <w:p>
      <w:pPr>
        <w:spacing w:after="120"/>
        <w:jc w:val="both"/>
      </w:pPr>
      <w:r>
        <w:rPr>
          <w:rFonts w:ascii="Times New Roman" w:hAnsi="Times New Roman" w:eastAsia="Times New Roman"/>
        </w:rPr>
        <w:t>24 eligible of 24 blocks; median normalized treatment contrast +0.1534; median raw-area contrast +108.65.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25. A1 source patient 20-CF: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+0.1287</w:t>
            </w:r>
          </w:p>
        </w:tc>
        <w:tc>
          <w:tcPr>
            <w:tcW w:type="dxa" w:w="2160"/>
          </w:tcPr>
          <w:p>
            <w:r>
              <w:rPr>
                <w:rFonts w:ascii="Times New Roman" w:hAnsi="Times New Roman" w:eastAsia="Times New Roman"/>
              </w:rPr>
              <w:t>+135.3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+0.1368</w:t>
            </w:r>
          </w:p>
        </w:tc>
        <w:tc>
          <w:tcPr>
            <w:tcW w:type="dxa" w:w="2160"/>
          </w:tcPr>
          <w:p>
            <w:r>
              <w:rPr>
                <w:rFonts w:ascii="Times New Roman" w:hAnsi="Times New Roman" w:eastAsia="Times New Roman"/>
              </w:rPr>
              <w:t>+226.3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+0.1487</w:t>
            </w:r>
          </w:p>
        </w:tc>
        <w:tc>
          <w:tcPr>
            <w:tcW w:type="dxa" w:w="2160"/>
          </w:tcPr>
          <w:p>
            <w:r>
              <w:rPr>
                <w:rFonts w:ascii="Times New Roman" w:hAnsi="Times New Roman" w:eastAsia="Times New Roman"/>
              </w:rPr>
              <w:t>+129.1</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-0.0330</w:t>
            </w:r>
          </w:p>
        </w:tc>
        <w:tc>
          <w:tcPr>
            <w:tcW w:type="dxa" w:w="2160"/>
          </w:tcPr>
          <w:p>
            <w:r>
              <w:rPr>
                <w:rFonts w:ascii="Times New Roman" w:hAnsi="Times New Roman" w:eastAsia="Times New Roman"/>
              </w:rPr>
              <w:t>+123.2</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+0.1130</w:t>
            </w:r>
          </w:p>
        </w:tc>
        <w:tc>
          <w:tcPr>
            <w:tcW w:type="dxa" w:w="2160"/>
          </w:tcPr>
          <w:p>
            <w:r>
              <w:rPr>
                <w:rFonts w:ascii="Times New Roman" w:hAnsi="Times New Roman" w:eastAsia="Times New Roman"/>
              </w:rPr>
              <w:t>+171.5</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-0.1799</w:t>
            </w:r>
          </w:p>
        </w:tc>
        <w:tc>
          <w:tcPr>
            <w:tcW w:type="dxa" w:w="2160"/>
          </w:tcPr>
          <w:p>
            <w:r>
              <w:rPr>
                <w:rFonts w:ascii="Times New Roman" w:hAnsi="Times New Roman" w:eastAsia="Times New Roman"/>
              </w:rPr>
              <w:t>-12.5</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-0.0607</w:t>
            </w:r>
          </w:p>
        </w:tc>
        <w:tc>
          <w:tcPr>
            <w:tcW w:type="dxa" w:w="2160"/>
          </w:tcPr>
          <w:p>
            <w:r>
              <w:rPr>
                <w:rFonts w:ascii="Times New Roman" w:hAnsi="Times New Roman" w:eastAsia="Times New Roman"/>
              </w:rPr>
              <w:t>+49.3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+0.0265</w:t>
            </w:r>
          </w:p>
        </w:tc>
        <w:tc>
          <w:tcPr>
            <w:tcW w:type="dxa" w:w="2160"/>
          </w:tcPr>
          <w:p>
            <w:r>
              <w:rPr>
                <w:rFonts w:ascii="Times New Roman" w:hAnsi="Times New Roman" w:eastAsia="Times New Roman"/>
              </w:rPr>
              <w:t>+133.3</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+0.0891</w:t>
            </w:r>
          </w:p>
        </w:tc>
        <w:tc>
          <w:tcPr>
            <w:tcW w:type="dxa" w:w="2160"/>
          </w:tcPr>
          <w:p>
            <w:r>
              <w:rPr>
                <w:rFonts w:ascii="Times New Roman" w:hAnsi="Times New Roman" w:eastAsia="Times New Roman"/>
              </w:rPr>
              <w:t>-1.6</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+0.1368</w:t>
            </w:r>
          </w:p>
        </w:tc>
        <w:tc>
          <w:tcPr>
            <w:tcW w:type="dxa" w:w="2160"/>
          </w:tcPr>
          <w:p>
            <w:r>
              <w:rPr>
                <w:rFonts w:ascii="Times New Roman" w:hAnsi="Times New Roman" w:eastAsia="Times New Roman"/>
              </w:rPr>
              <w:t>-13.8</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+0.2866</w:t>
            </w:r>
          </w:p>
        </w:tc>
        <w:tc>
          <w:tcPr>
            <w:tcW w:type="dxa" w:w="2160"/>
          </w:tcPr>
          <w:p>
            <w:r>
              <w:rPr>
                <w:rFonts w:ascii="Times New Roman" w:hAnsi="Times New Roman" w:eastAsia="Times New Roman"/>
              </w:rPr>
              <w:t>+103.0</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+0.1152</w:t>
            </w:r>
          </w:p>
        </w:tc>
        <w:tc>
          <w:tcPr>
            <w:tcW w:type="dxa" w:w="2160"/>
          </w:tcPr>
          <w:p>
            <w:r>
              <w:rPr>
                <w:rFonts w:ascii="Times New Roman" w:hAnsi="Times New Roman" w:eastAsia="Times New Roman"/>
              </w:rPr>
              <w:t>+105.9</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+0.2096</w:t>
            </w:r>
          </w:p>
        </w:tc>
        <w:tc>
          <w:tcPr>
            <w:tcW w:type="dxa" w:w="2160"/>
          </w:tcPr>
          <w:p>
            <w:r>
              <w:rPr>
                <w:rFonts w:ascii="Times New Roman" w:hAnsi="Times New Roman" w:eastAsia="Times New Roman"/>
              </w:rPr>
              <w:t>+24.0</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+0.3125</w:t>
            </w:r>
          </w:p>
        </w:tc>
        <w:tc>
          <w:tcPr>
            <w:tcW w:type="dxa" w:w="2160"/>
          </w:tcPr>
          <w:p>
            <w:r>
              <w:rPr>
                <w:rFonts w:ascii="Times New Roman" w:hAnsi="Times New Roman" w:eastAsia="Times New Roman"/>
              </w:rPr>
              <w:t>+104.0</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+0.2647</w:t>
            </w:r>
          </w:p>
        </w:tc>
        <w:tc>
          <w:tcPr>
            <w:tcW w:type="dxa" w:w="2160"/>
          </w:tcPr>
          <w:p>
            <w:r>
              <w:rPr>
                <w:rFonts w:ascii="Times New Roman" w:hAnsi="Times New Roman" w:eastAsia="Times New Roman"/>
              </w:rPr>
              <w:t>+110.8</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+0.1582</w:t>
            </w:r>
          </w:p>
        </w:tc>
        <w:tc>
          <w:tcPr>
            <w:tcW w:type="dxa" w:w="2160"/>
          </w:tcPr>
          <w:p>
            <w:r>
              <w:rPr>
                <w:rFonts w:ascii="Times New Roman" w:hAnsi="Times New Roman" w:eastAsia="Times New Roman"/>
              </w:rPr>
              <w:t>-44.8</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+0.1473</w:t>
            </w:r>
          </w:p>
        </w:tc>
        <w:tc>
          <w:tcPr>
            <w:tcW w:type="dxa" w:w="2160"/>
          </w:tcPr>
          <w:p>
            <w:r>
              <w:rPr>
                <w:rFonts w:ascii="Times New Roman" w:hAnsi="Times New Roman" w:eastAsia="Times New Roman"/>
              </w:rPr>
              <w:t>+97.1</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+0.2262</w:t>
            </w:r>
          </w:p>
        </w:tc>
        <w:tc>
          <w:tcPr>
            <w:tcW w:type="dxa" w:w="2160"/>
          </w:tcPr>
          <w:p>
            <w:r>
              <w:rPr>
                <w:rFonts w:ascii="Times New Roman" w:hAnsi="Times New Roman" w:eastAsia="Times New Roman"/>
              </w:rPr>
              <w:t>+160.2</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+0.3844</w:t>
            </w:r>
          </w:p>
        </w:tc>
        <w:tc>
          <w:tcPr>
            <w:tcW w:type="dxa" w:w="2160"/>
          </w:tcPr>
          <w:p>
            <w:r>
              <w:rPr>
                <w:rFonts w:ascii="Times New Roman" w:hAnsi="Times New Roman" w:eastAsia="Times New Roman"/>
              </w:rPr>
              <w:t>+157.1</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+0.3246</w:t>
            </w:r>
          </w:p>
        </w:tc>
        <w:tc>
          <w:tcPr>
            <w:tcW w:type="dxa" w:w="2160"/>
          </w:tcPr>
          <w:p>
            <w:r>
              <w:rPr>
                <w:rFonts w:ascii="Times New Roman" w:hAnsi="Times New Roman" w:eastAsia="Times New Roman"/>
              </w:rPr>
              <w:t>+191.7</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+0.3829</w:t>
            </w:r>
          </w:p>
        </w:tc>
        <w:tc>
          <w:tcPr>
            <w:tcW w:type="dxa" w:w="2160"/>
          </w:tcPr>
          <w:p>
            <w:r>
              <w:rPr>
                <w:rFonts w:ascii="Times New Roman" w:hAnsi="Times New Roman" w:eastAsia="Times New Roman"/>
              </w:rPr>
              <w:t>+133.5</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+0.3559</w:t>
            </w:r>
          </w:p>
        </w:tc>
        <w:tc>
          <w:tcPr>
            <w:tcW w:type="dxa" w:w="2160"/>
          </w:tcPr>
          <w:p>
            <w:r>
              <w:rPr>
                <w:rFonts w:ascii="Times New Roman" w:hAnsi="Times New Roman" w:eastAsia="Times New Roman"/>
              </w:rPr>
              <w:t>+106.5</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+0.3542</w:t>
            </w:r>
          </w:p>
        </w:tc>
        <w:tc>
          <w:tcPr>
            <w:tcW w:type="dxa" w:w="2160"/>
          </w:tcPr>
          <w:p>
            <w:r>
              <w:rPr>
                <w:rFonts w:ascii="Times New Roman" w:hAnsi="Times New Roman" w:eastAsia="Times New Roman"/>
              </w:rPr>
              <w:t>+14.2</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+0.1749</w:t>
            </w:r>
          </w:p>
        </w:tc>
        <w:tc>
          <w:tcPr>
            <w:tcW w:type="dxa" w:w="2160"/>
          </w:tcPr>
          <w:p>
            <w:r>
              <w:rPr>
                <w:rFonts w:ascii="Times New Roman" w:hAnsi="Times New Roman" w:eastAsia="Times New Roman"/>
              </w:rPr>
              <w:t>+155.8</w:t>
            </w:r>
          </w:p>
        </w:tc>
      </w:tr>
    </w:tbl>
    <w:p>
      <w:pPr>
        <w:pStyle w:val="Heading3"/>
      </w:pPr>
      <w:r>
        <w:rPr>
          <w:rFonts w:ascii="Times New Roman" w:hAnsi="Times New Roman" w:eastAsia="Times New Roman"/>
        </w:rPr>
        <w:t>A1.5. Source patient 21-CF</w:t>
      </w:r>
    </w:p>
    <w:p>
      <w:pPr>
        <w:spacing w:after="120"/>
        <w:jc w:val="both"/>
      </w:pPr>
      <w:r>
        <w:rPr>
          <w:rFonts w:ascii="Times New Roman" w:hAnsi="Times New Roman" w:eastAsia="Times New Roman"/>
        </w:rPr>
        <w:t>23 eligible of 24 blocks; median normalized treatment contrast +0.2527; median raw-area contrast +97.31.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26. A1 source patient 21-CF: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+0.1814</w:t>
            </w:r>
          </w:p>
        </w:tc>
        <w:tc>
          <w:tcPr>
            <w:tcW w:type="dxa" w:w="2160"/>
          </w:tcPr>
          <w:p>
            <w:r>
              <w:rPr>
                <w:rFonts w:ascii="Times New Roman" w:hAnsi="Times New Roman" w:eastAsia="Times New Roman"/>
              </w:rPr>
              <w:t>+62.9</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+0.1679</w:t>
            </w:r>
          </w:p>
        </w:tc>
        <w:tc>
          <w:tcPr>
            <w:tcW w:type="dxa" w:w="2160"/>
          </w:tcPr>
          <w:p>
            <w:r>
              <w:rPr>
                <w:rFonts w:ascii="Times New Roman" w:hAnsi="Times New Roman" w:eastAsia="Times New Roman"/>
              </w:rPr>
              <w:t>-10.0</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+0.3067</w:t>
            </w:r>
          </w:p>
        </w:tc>
        <w:tc>
          <w:tcPr>
            <w:tcW w:type="dxa" w:w="2160"/>
          </w:tcPr>
          <w:p>
            <w:r>
              <w:rPr>
                <w:rFonts w:ascii="Times New Roman" w:hAnsi="Times New Roman" w:eastAsia="Times New Roman"/>
              </w:rPr>
              <w:t>+97.3</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+0.4494</w:t>
            </w:r>
          </w:p>
        </w:tc>
        <w:tc>
          <w:tcPr>
            <w:tcW w:type="dxa" w:w="2160"/>
          </w:tcPr>
          <w:p>
            <w:r>
              <w:rPr>
                <w:rFonts w:ascii="Times New Roman" w:hAnsi="Times New Roman" w:eastAsia="Times New Roman"/>
              </w:rPr>
              <w:t>+200.0</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+0.9694</w:t>
            </w:r>
          </w:p>
        </w:tc>
        <w:tc>
          <w:tcPr>
            <w:tcW w:type="dxa" w:w="2160"/>
          </w:tcPr>
          <w:p>
            <w:r>
              <w:rPr>
                <w:rFonts w:ascii="Times New Roman" w:hAnsi="Times New Roman" w:eastAsia="Times New Roman"/>
              </w:rPr>
              <w:t>+126.1</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+0.5938</w:t>
            </w:r>
          </w:p>
        </w:tc>
        <w:tc>
          <w:tcPr>
            <w:tcW w:type="dxa" w:w="2160"/>
          </w:tcPr>
          <w:p>
            <w:r>
              <w:rPr>
                <w:rFonts w:ascii="Times New Roman" w:hAnsi="Times New Roman" w:eastAsia="Times New Roman"/>
              </w:rPr>
              <w:t>+69.2</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+0.7810</w:t>
            </w:r>
          </w:p>
        </w:tc>
        <w:tc>
          <w:tcPr>
            <w:tcW w:type="dxa" w:w="2160"/>
          </w:tcPr>
          <w:p>
            <w:r>
              <w:rPr>
                <w:rFonts w:ascii="Times New Roman" w:hAnsi="Times New Roman" w:eastAsia="Times New Roman"/>
              </w:rPr>
              <w:t>+220.4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+0.8583</w:t>
            </w:r>
          </w:p>
        </w:tc>
        <w:tc>
          <w:tcPr>
            <w:tcW w:type="dxa" w:w="2160"/>
          </w:tcPr>
          <w:p>
            <w:r>
              <w:rPr>
                <w:rFonts w:ascii="Times New Roman" w:hAnsi="Times New Roman" w:eastAsia="Times New Roman"/>
              </w:rPr>
              <w:t>+217.4</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+0.1843</w:t>
            </w:r>
          </w:p>
        </w:tc>
        <w:tc>
          <w:tcPr>
            <w:tcW w:type="dxa" w:w="2160"/>
          </w:tcPr>
          <w:p>
            <w:r>
              <w:rPr>
                <w:rFonts w:ascii="Times New Roman" w:hAnsi="Times New Roman" w:eastAsia="Times New Roman"/>
              </w:rPr>
              <w:t>-23.7</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&lt;2 wells/arm</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+0.2527</w:t>
            </w:r>
          </w:p>
        </w:tc>
        <w:tc>
          <w:tcPr>
            <w:tcW w:type="dxa" w:w="2160"/>
          </w:tcPr>
          <w:p>
            <w:r>
              <w:rPr>
                <w:rFonts w:ascii="Times New Roman" w:hAnsi="Times New Roman" w:eastAsia="Times New Roman"/>
              </w:rPr>
              <w:t>+94.5</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+0.1219</w:t>
            </w:r>
          </w:p>
        </w:tc>
        <w:tc>
          <w:tcPr>
            <w:tcW w:type="dxa" w:w="2160"/>
          </w:tcPr>
          <w:p>
            <w:r>
              <w:rPr>
                <w:rFonts w:ascii="Times New Roman" w:hAnsi="Times New Roman" w:eastAsia="Times New Roman"/>
              </w:rPr>
              <w:t>+42.9</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+0.1303</w:t>
            </w:r>
          </w:p>
        </w:tc>
        <w:tc>
          <w:tcPr>
            <w:tcW w:type="dxa" w:w="2160"/>
          </w:tcPr>
          <w:p>
            <w:r>
              <w:rPr>
                <w:rFonts w:ascii="Times New Roman" w:hAnsi="Times New Roman" w:eastAsia="Times New Roman"/>
              </w:rPr>
              <w:t>-51.0</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+0.2095</w:t>
            </w:r>
          </w:p>
        </w:tc>
        <w:tc>
          <w:tcPr>
            <w:tcW w:type="dxa" w:w="2160"/>
          </w:tcPr>
          <w:p>
            <w:r>
              <w:rPr>
                <w:rFonts w:ascii="Times New Roman" w:hAnsi="Times New Roman" w:eastAsia="Times New Roman"/>
              </w:rPr>
              <w:t>+145.0</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+0.0519</w:t>
            </w:r>
          </w:p>
        </w:tc>
        <w:tc>
          <w:tcPr>
            <w:tcW w:type="dxa" w:w="2160"/>
          </w:tcPr>
          <w:p>
            <w:r>
              <w:rPr>
                <w:rFonts w:ascii="Times New Roman" w:hAnsi="Times New Roman" w:eastAsia="Times New Roman"/>
              </w:rPr>
              <w:t>+130.2</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+0.0882</w:t>
            </w:r>
          </w:p>
        </w:tc>
        <w:tc>
          <w:tcPr>
            <w:tcW w:type="dxa" w:w="2160"/>
          </w:tcPr>
          <w:p>
            <w:r>
              <w:rPr>
                <w:rFonts w:ascii="Times New Roman" w:hAnsi="Times New Roman" w:eastAsia="Times New Roman"/>
              </w:rPr>
              <w:t>-37.7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+0.2207</w:t>
            </w:r>
          </w:p>
        </w:tc>
        <w:tc>
          <w:tcPr>
            <w:tcW w:type="dxa" w:w="2160"/>
          </w:tcPr>
          <w:p>
            <w:r>
              <w:rPr>
                <w:rFonts w:ascii="Times New Roman" w:hAnsi="Times New Roman" w:eastAsia="Times New Roman"/>
              </w:rPr>
              <w:t>+127.9</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+0.3608</w:t>
            </w:r>
          </w:p>
        </w:tc>
        <w:tc>
          <w:tcPr>
            <w:tcW w:type="dxa" w:w="2160"/>
          </w:tcPr>
          <w:p>
            <w:r>
              <w:rPr>
                <w:rFonts w:ascii="Times New Roman" w:hAnsi="Times New Roman" w:eastAsia="Times New Roman"/>
              </w:rPr>
              <w:t>+125.7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+0.2756</w:t>
            </w:r>
          </w:p>
        </w:tc>
        <w:tc>
          <w:tcPr>
            <w:tcW w:type="dxa" w:w="2160"/>
          </w:tcPr>
          <w:p>
            <w:r>
              <w:rPr>
                <w:rFonts w:ascii="Times New Roman" w:hAnsi="Times New Roman" w:eastAsia="Times New Roman"/>
              </w:rPr>
              <w:t>+113.1</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+0.2576</w:t>
            </w:r>
          </w:p>
        </w:tc>
        <w:tc>
          <w:tcPr>
            <w:tcW w:type="dxa" w:w="2160"/>
          </w:tcPr>
          <w:p>
            <w:r>
              <w:rPr>
                <w:rFonts w:ascii="Times New Roman" w:hAnsi="Times New Roman" w:eastAsia="Times New Roman"/>
              </w:rPr>
              <w:t>+229.0</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+0.3469</w:t>
            </w:r>
          </w:p>
        </w:tc>
        <w:tc>
          <w:tcPr>
            <w:tcW w:type="dxa" w:w="2160"/>
          </w:tcPr>
          <w:p>
            <w:r>
              <w:rPr>
                <w:rFonts w:ascii="Times New Roman" w:hAnsi="Times New Roman" w:eastAsia="Times New Roman"/>
              </w:rPr>
              <w:t>+42.5</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+0.3861</w:t>
            </w:r>
          </w:p>
        </w:tc>
        <w:tc>
          <w:tcPr>
            <w:tcW w:type="dxa" w:w="2160"/>
          </w:tcPr>
          <w:p>
            <w:r>
              <w:rPr>
                <w:rFonts w:ascii="Times New Roman" w:hAnsi="Times New Roman" w:eastAsia="Times New Roman"/>
              </w:rPr>
              <w:t>+109.3</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+0.1227</w:t>
            </w:r>
          </w:p>
        </w:tc>
        <w:tc>
          <w:tcPr>
            <w:tcW w:type="dxa" w:w="2160"/>
          </w:tcPr>
          <w:p>
            <w:r>
              <w:rPr>
                <w:rFonts w:ascii="Times New Roman" w:hAnsi="Times New Roman" w:eastAsia="Times New Roman"/>
              </w:rPr>
              <w:t>+38.6</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-0.0843</w:t>
            </w:r>
          </w:p>
        </w:tc>
        <w:tc>
          <w:tcPr>
            <w:tcW w:type="dxa" w:w="2160"/>
          </w:tcPr>
          <w:p>
            <w:r>
              <w:rPr>
                <w:rFonts w:ascii="Times New Roman" w:hAnsi="Times New Roman" w:eastAsia="Times New Roman"/>
              </w:rPr>
              <w:t>+59.5</w:t>
            </w:r>
          </w:p>
        </w:tc>
      </w:tr>
    </w:tbl>
    <w:p>
      <w:pPr>
        <w:pStyle w:val="Heading3"/>
      </w:pPr>
      <w:r>
        <w:rPr>
          <w:rFonts w:ascii="Times New Roman" w:hAnsi="Times New Roman" w:eastAsia="Times New Roman"/>
        </w:rPr>
        <w:t>A1.6. Source patient 22-CF</w:t>
      </w:r>
    </w:p>
    <w:p>
      <w:pPr>
        <w:spacing w:after="120"/>
        <w:jc w:val="both"/>
      </w:pPr>
      <w:r>
        <w:rPr>
          <w:rFonts w:ascii="Times New Roman" w:hAnsi="Times New Roman" w:eastAsia="Times New Roman"/>
        </w:rPr>
        <w:t>24 eligible of 24 blocks; median normalized treatment contrast +0.2165; median raw-area contrast +87.72.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27. A1 source patient 22-CF: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+0.1680</w:t>
            </w:r>
          </w:p>
        </w:tc>
        <w:tc>
          <w:tcPr>
            <w:tcW w:type="dxa" w:w="2160"/>
          </w:tcPr>
          <w:p>
            <w:r>
              <w:rPr>
                <w:rFonts w:ascii="Times New Roman" w:hAnsi="Times New Roman" w:eastAsia="Times New Roman"/>
              </w:rPr>
              <w:t>+61.0</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+0.1146</w:t>
            </w:r>
          </w:p>
        </w:tc>
        <w:tc>
          <w:tcPr>
            <w:tcW w:type="dxa" w:w="2160"/>
          </w:tcPr>
          <w:p>
            <w:r>
              <w:rPr>
                <w:rFonts w:ascii="Times New Roman" w:hAnsi="Times New Roman" w:eastAsia="Times New Roman"/>
              </w:rPr>
              <w:t>+60.2</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+0.2120</w:t>
            </w:r>
          </w:p>
        </w:tc>
        <w:tc>
          <w:tcPr>
            <w:tcW w:type="dxa" w:w="2160"/>
          </w:tcPr>
          <w:p>
            <w:r>
              <w:rPr>
                <w:rFonts w:ascii="Times New Roman" w:hAnsi="Times New Roman" w:eastAsia="Times New Roman"/>
              </w:rPr>
              <w:t>+191.8</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+0.3208</w:t>
            </w:r>
          </w:p>
        </w:tc>
        <w:tc>
          <w:tcPr>
            <w:tcW w:type="dxa" w:w="2160"/>
          </w:tcPr>
          <w:p>
            <w:r>
              <w:rPr>
                <w:rFonts w:ascii="Times New Roman" w:hAnsi="Times New Roman" w:eastAsia="Times New Roman"/>
              </w:rPr>
              <w:t>+128.2</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+0.3724</w:t>
            </w:r>
          </w:p>
        </w:tc>
        <w:tc>
          <w:tcPr>
            <w:tcW w:type="dxa" w:w="2160"/>
          </w:tcPr>
          <w:p>
            <w:r>
              <w:rPr>
                <w:rFonts w:ascii="Times New Roman" w:hAnsi="Times New Roman" w:eastAsia="Times New Roman"/>
              </w:rPr>
              <w:t>+219.8</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+0.3202</w:t>
            </w:r>
          </w:p>
        </w:tc>
        <w:tc>
          <w:tcPr>
            <w:tcW w:type="dxa" w:w="2160"/>
          </w:tcPr>
          <w:p>
            <w:r>
              <w:rPr>
                <w:rFonts w:ascii="Times New Roman" w:hAnsi="Times New Roman" w:eastAsia="Times New Roman"/>
              </w:rPr>
              <w:t>+94.8</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+0.3405</w:t>
            </w:r>
          </w:p>
        </w:tc>
        <w:tc>
          <w:tcPr>
            <w:tcW w:type="dxa" w:w="2160"/>
          </w:tcPr>
          <w:p>
            <w:r>
              <w:rPr>
                <w:rFonts w:ascii="Times New Roman" w:hAnsi="Times New Roman" w:eastAsia="Times New Roman"/>
              </w:rPr>
              <w:t>+190.0</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+0.0314</w:t>
            </w:r>
          </w:p>
        </w:tc>
        <w:tc>
          <w:tcPr>
            <w:tcW w:type="dxa" w:w="2160"/>
          </w:tcPr>
          <w:p>
            <w:r>
              <w:rPr>
                <w:rFonts w:ascii="Times New Roman" w:hAnsi="Times New Roman" w:eastAsia="Times New Roman"/>
              </w:rPr>
              <w:t>-137.4</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+0.1006</w:t>
            </w:r>
          </w:p>
        </w:tc>
        <w:tc>
          <w:tcPr>
            <w:tcW w:type="dxa" w:w="2160"/>
          </w:tcPr>
          <w:p>
            <w:r>
              <w:rPr>
                <w:rFonts w:ascii="Times New Roman" w:hAnsi="Times New Roman" w:eastAsia="Times New Roman"/>
              </w:rPr>
              <w:t>+86.2</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+0.1493</w:t>
            </w:r>
          </w:p>
        </w:tc>
        <w:tc>
          <w:tcPr>
            <w:tcW w:type="dxa" w:w="2160"/>
          </w:tcPr>
          <w:p>
            <w:r>
              <w:rPr>
                <w:rFonts w:ascii="Times New Roman" w:hAnsi="Times New Roman" w:eastAsia="Times New Roman"/>
              </w:rPr>
              <w:t>-4.5</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+0.1727</w:t>
            </w:r>
          </w:p>
        </w:tc>
        <w:tc>
          <w:tcPr>
            <w:tcW w:type="dxa" w:w="2160"/>
          </w:tcPr>
          <w:p>
            <w:r>
              <w:rPr>
                <w:rFonts w:ascii="Times New Roman" w:hAnsi="Times New Roman" w:eastAsia="Times New Roman"/>
              </w:rPr>
              <w:t>+15.0</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+0.1303</w:t>
            </w:r>
          </w:p>
        </w:tc>
        <w:tc>
          <w:tcPr>
            <w:tcW w:type="dxa" w:w="2160"/>
          </w:tcPr>
          <w:p>
            <w:r>
              <w:rPr>
                <w:rFonts w:ascii="Times New Roman" w:hAnsi="Times New Roman" w:eastAsia="Times New Roman"/>
              </w:rPr>
              <w:t>+109.8</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+0.1500</w:t>
            </w:r>
          </w:p>
        </w:tc>
        <w:tc>
          <w:tcPr>
            <w:tcW w:type="dxa" w:w="2160"/>
          </w:tcPr>
          <w:p>
            <w:r>
              <w:rPr>
                <w:rFonts w:ascii="Times New Roman" w:hAnsi="Times New Roman" w:eastAsia="Times New Roman"/>
              </w:rPr>
              <w:t>+9.9</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+0.3940</w:t>
            </w:r>
          </w:p>
        </w:tc>
        <w:tc>
          <w:tcPr>
            <w:tcW w:type="dxa" w:w="2160"/>
          </w:tcPr>
          <w:p>
            <w:r>
              <w:rPr>
                <w:rFonts w:ascii="Times New Roman" w:hAnsi="Times New Roman" w:eastAsia="Times New Roman"/>
              </w:rPr>
              <w:t>+72.0</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+0.2823</w:t>
            </w:r>
          </w:p>
        </w:tc>
        <w:tc>
          <w:tcPr>
            <w:tcW w:type="dxa" w:w="2160"/>
          </w:tcPr>
          <w:p>
            <w:r>
              <w:rPr>
                <w:rFonts w:ascii="Times New Roman" w:hAnsi="Times New Roman" w:eastAsia="Times New Roman"/>
              </w:rPr>
              <w:t>+180.1</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+0.0797</w:t>
            </w:r>
          </w:p>
        </w:tc>
        <w:tc>
          <w:tcPr>
            <w:tcW w:type="dxa" w:w="2160"/>
          </w:tcPr>
          <w:p>
            <w:r>
              <w:rPr>
                <w:rFonts w:ascii="Times New Roman" w:hAnsi="Times New Roman" w:eastAsia="Times New Roman"/>
              </w:rPr>
              <w:t>+91.7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+0.1247</w:t>
            </w:r>
          </w:p>
        </w:tc>
        <w:tc>
          <w:tcPr>
            <w:tcW w:type="dxa" w:w="2160"/>
          </w:tcPr>
          <w:p>
            <w:r>
              <w:rPr>
                <w:rFonts w:ascii="Times New Roman" w:hAnsi="Times New Roman" w:eastAsia="Times New Roman"/>
              </w:rPr>
              <w:t>+87.8</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+0.2495</w:t>
            </w:r>
          </w:p>
        </w:tc>
        <w:tc>
          <w:tcPr>
            <w:tcW w:type="dxa" w:w="2160"/>
          </w:tcPr>
          <w:p>
            <w:r>
              <w:rPr>
                <w:rFonts w:ascii="Times New Roman" w:hAnsi="Times New Roman" w:eastAsia="Times New Roman"/>
              </w:rPr>
              <w:t>+150.2</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+0.2776</w:t>
            </w:r>
          </w:p>
        </w:tc>
        <w:tc>
          <w:tcPr>
            <w:tcW w:type="dxa" w:w="2160"/>
          </w:tcPr>
          <w:p>
            <w:r>
              <w:rPr>
                <w:rFonts w:ascii="Times New Roman" w:hAnsi="Times New Roman" w:eastAsia="Times New Roman"/>
              </w:rPr>
              <w:t>+49.7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+0.2209</w:t>
            </w:r>
          </w:p>
        </w:tc>
        <w:tc>
          <w:tcPr>
            <w:tcW w:type="dxa" w:w="2160"/>
          </w:tcPr>
          <w:p>
            <w:r>
              <w:rPr>
                <w:rFonts w:ascii="Times New Roman" w:hAnsi="Times New Roman" w:eastAsia="Times New Roman"/>
              </w:rPr>
              <w:t>+87.7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+0.2853</w:t>
            </w:r>
          </w:p>
        </w:tc>
        <w:tc>
          <w:tcPr>
            <w:tcW w:type="dxa" w:w="2160"/>
          </w:tcPr>
          <w:p>
            <w:r>
              <w:rPr>
                <w:rFonts w:ascii="Times New Roman" w:hAnsi="Times New Roman" w:eastAsia="Times New Roman"/>
              </w:rPr>
              <w:t>-67.6</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+0.4043</w:t>
            </w:r>
          </w:p>
        </w:tc>
        <w:tc>
          <w:tcPr>
            <w:tcW w:type="dxa" w:w="2160"/>
          </w:tcPr>
          <w:p>
            <w:r>
              <w:rPr>
                <w:rFonts w:ascii="Times New Roman" w:hAnsi="Times New Roman" w:eastAsia="Times New Roman"/>
              </w:rPr>
              <w:t>+241.1</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+0.1834</w:t>
            </w:r>
          </w:p>
        </w:tc>
        <w:tc>
          <w:tcPr>
            <w:tcW w:type="dxa" w:w="2160"/>
          </w:tcPr>
          <w:p>
            <w:r>
              <w:rPr>
                <w:rFonts w:ascii="Times New Roman" w:hAnsi="Times New Roman" w:eastAsia="Times New Roman"/>
              </w:rPr>
              <w:t>+51.3</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+0.2237</w:t>
            </w:r>
          </w:p>
        </w:tc>
        <w:tc>
          <w:tcPr>
            <w:tcW w:type="dxa" w:w="2160"/>
          </w:tcPr>
          <w:p>
            <w:r>
              <w:rPr>
                <w:rFonts w:ascii="Times New Roman" w:hAnsi="Times New Roman" w:eastAsia="Times New Roman"/>
              </w:rPr>
              <w:t>+104.2</w:t>
            </w:r>
          </w:p>
        </w:tc>
      </w:tr>
    </w:tbl>
    <w:p>
      <w:pPr>
        <w:pStyle w:val="Heading3"/>
      </w:pPr>
      <w:r>
        <w:rPr>
          <w:rFonts w:ascii="Times New Roman" w:hAnsi="Times New Roman" w:eastAsia="Times New Roman"/>
        </w:rPr>
        <w:t>A1.7. Source patient 41-CF</w:t>
      </w:r>
    </w:p>
    <w:p>
      <w:pPr>
        <w:spacing w:after="120"/>
        <w:jc w:val="both"/>
      </w:pPr>
      <w:r>
        <w:rPr>
          <w:rFonts w:ascii="Times New Roman" w:hAnsi="Times New Roman" w:eastAsia="Times New Roman"/>
        </w:rPr>
        <w:t>24 eligible of 24 blocks; median normalized treatment contrast +0.3282; median raw-area contrast +71.25.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28. A1 source patient 41-CF: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+0.1753</w:t>
            </w:r>
          </w:p>
        </w:tc>
        <w:tc>
          <w:tcPr>
            <w:tcW w:type="dxa" w:w="2160"/>
          </w:tcPr>
          <w:p>
            <w:r>
              <w:rPr>
                <w:rFonts w:ascii="Times New Roman" w:hAnsi="Times New Roman" w:eastAsia="Times New Roman"/>
              </w:rPr>
              <w:t>+22.4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+0.2519</w:t>
            </w:r>
          </w:p>
        </w:tc>
        <w:tc>
          <w:tcPr>
            <w:tcW w:type="dxa" w:w="2160"/>
          </w:tcPr>
          <w:p>
            <w:r>
              <w:rPr>
                <w:rFonts w:ascii="Times New Roman" w:hAnsi="Times New Roman" w:eastAsia="Times New Roman"/>
              </w:rPr>
              <w:t>+114.0</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+0.3822</w:t>
            </w:r>
          </w:p>
        </w:tc>
        <w:tc>
          <w:tcPr>
            <w:tcW w:type="dxa" w:w="2160"/>
          </w:tcPr>
          <w:p>
            <w:r>
              <w:rPr>
                <w:rFonts w:ascii="Times New Roman" w:hAnsi="Times New Roman" w:eastAsia="Times New Roman"/>
              </w:rPr>
              <w:t>+88.3</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+0.5059</w:t>
            </w:r>
          </w:p>
        </w:tc>
        <w:tc>
          <w:tcPr>
            <w:tcW w:type="dxa" w:w="2160"/>
          </w:tcPr>
          <w:p>
            <w:r>
              <w:rPr>
                <w:rFonts w:ascii="Times New Roman" w:hAnsi="Times New Roman" w:eastAsia="Times New Roman"/>
              </w:rPr>
              <w:t>+119.7</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+0.5738</w:t>
            </w:r>
          </w:p>
        </w:tc>
        <w:tc>
          <w:tcPr>
            <w:tcW w:type="dxa" w:w="2160"/>
          </w:tcPr>
          <w:p>
            <w:r>
              <w:rPr>
                <w:rFonts w:ascii="Times New Roman" w:hAnsi="Times New Roman" w:eastAsia="Times New Roman"/>
              </w:rPr>
              <w:t>+72.4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+0.8446</w:t>
            </w:r>
          </w:p>
        </w:tc>
        <w:tc>
          <w:tcPr>
            <w:tcW w:type="dxa" w:w="2160"/>
          </w:tcPr>
          <w:p>
            <w:r>
              <w:rPr>
                <w:rFonts w:ascii="Times New Roman" w:hAnsi="Times New Roman" w:eastAsia="Times New Roman"/>
              </w:rPr>
              <w:t>+224.9</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+0.4962</w:t>
            </w:r>
          </w:p>
        </w:tc>
        <w:tc>
          <w:tcPr>
            <w:tcW w:type="dxa" w:w="2160"/>
          </w:tcPr>
          <w:p>
            <w:r>
              <w:rPr>
                <w:rFonts w:ascii="Times New Roman" w:hAnsi="Times New Roman" w:eastAsia="Times New Roman"/>
              </w:rPr>
              <w:t>+161.0</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+0.6016</w:t>
            </w:r>
          </w:p>
        </w:tc>
        <w:tc>
          <w:tcPr>
            <w:tcW w:type="dxa" w:w="2160"/>
          </w:tcPr>
          <w:p>
            <w:r>
              <w:rPr>
                <w:rFonts w:ascii="Times New Roman" w:hAnsi="Times New Roman" w:eastAsia="Times New Roman"/>
              </w:rPr>
              <w:t>+126.1</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+0.1145</w:t>
            </w:r>
          </w:p>
        </w:tc>
        <w:tc>
          <w:tcPr>
            <w:tcW w:type="dxa" w:w="2160"/>
          </w:tcPr>
          <w:p>
            <w:r>
              <w:rPr>
                <w:rFonts w:ascii="Times New Roman" w:hAnsi="Times New Roman" w:eastAsia="Times New Roman"/>
              </w:rPr>
              <w:t>-1.7</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+0.1807</w:t>
            </w:r>
          </w:p>
        </w:tc>
        <w:tc>
          <w:tcPr>
            <w:tcW w:type="dxa" w:w="2160"/>
          </w:tcPr>
          <w:p>
            <w:r>
              <w:rPr>
                <w:rFonts w:ascii="Times New Roman" w:hAnsi="Times New Roman" w:eastAsia="Times New Roman"/>
              </w:rPr>
              <w:t>+32.8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+0.2720</w:t>
            </w:r>
          </w:p>
        </w:tc>
        <w:tc>
          <w:tcPr>
            <w:tcW w:type="dxa" w:w="2160"/>
          </w:tcPr>
          <w:p>
            <w:r>
              <w:rPr>
                <w:rFonts w:ascii="Times New Roman" w:hAnsi="Times New Roman" w:eastAsia="Times New Roman"/>
              </w:rPr>
              <w:t>+32.3</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+0.4330</w:t>
            </w:r>
          </w:p>
        </w:tc>
        <w:tc>
          <w:tcPr>
            <w:tcW w:type="dxa" w:w="2160"/>
          </w:tcPr>
          <w:p>
            <w:r>
              <w:rPr>
                <w:rFonts w:ascii="Times New Roman" w:hAnsi="Times New Roman" w:eastAsia="Times New Roman"/>
              </w:rPr>
              <w:t>+60.2</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+0.5062</w:t>
            </w:r>
          </w:p>
        </w:tc>
        <w:tc>
          <w:tcPr>
            <w:tcW w:type="dxa" w:w="2160"/>
          </w:tcPr>
          <w:p>
            <w:r>
              <w:rPr>
                <w:rFonts w:ascii="Times New Roman" w:hAnsi="Times New Roman" w:eastAsia="Times New Roman"/>
              </w:rPr>
              <w:t>+93.3</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+0.5894</w:t>
            </w:r>
          </w:p>
        </w:tc>
        <w:tc>
          <w:tcPr>
            <w:tcW w:type="dxa" w:w="2160"/>
          </w:tcPr>
          <w:p>
            <w:r>
              <w:rPr>
                <w:rFonts w:ascii="Times New Roman" w:hAnsi="Times New Roman" w:eastAsia="Times New Roman"/>
              </w:rPr>
              <w:t>+128.8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+0.3326</w:t>
            </w:r>
          </w:p>
        </w:tc>
        <w:tc>
          <w:tcPr>
            <w:tcW w:type="dxa" w:w="2160"/>
          </w:tcPr>
          <w:p>
            <w:r>
              <w:rPr>
                <w:rFonts w:ascii="Times New Roman" w:hAnsi="Times New Roman" w:eastAsia="Times New Roman"/>
              </w:rPr>
              <w:t>+50.8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+0.3239</w:t>
            </w:r>
          </w:p>
        </w:tc>
        <w:tc>
          <w:tcPr>
            <w:tcW w:type="dxa" w:w="2160"/>
          </w:tcPr>
          <w:p>
            <w:r>
              <w:rPr>
                <w:rFonts w:ascii="Times New Roman" w:hAnsi="Times New Roman" w:eastAsia="Times New Roman"/>
              </w:rPr>
              <w:t>+7.4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+0.1596</w:t>
            </w:r>
          </w:p>
        </w:tc>
        <w:tc>
          <w:tcPr>
            <w:tcW w:type="dxa" w:w="2160"/>
          </w:tcPr>
          <w:p>
            <w:r>
              <w:rPr>
                <w:rFonts w:ascii="Times New Roman" w:hAnsi="Times New Roman" w:eastAsia="Times New Roman"/>
              </w:rPr>
              <w:t>+70.1</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+0.1603</w:t>
            </w:r>
          </w:p>
        </w:tc>
        <w:tc>
          <w:tcPr>
            <w:tcW w:type="dxa" w:w="2160"/>
          </w:tcPr>
          <w:p>
            <w:r>
              <w:rPr>
                <w:rFonts w:ascii="Times New Roman" w:hAnsi="Times New Roman" w:eastAsia="Times New Roman"/>
              </w:rPr>
              <w:t>+49.8</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+0.4934</w:t>
            </w:r>
          </w:p>
        </w:tc>
        <w:tc>
          <w:tcPr>
            <w:tcW w:type="dxa" w:w="2160"/>
          </w:tcPr>
          <w:p>
            <w:r>
              <w:rPr>
                <w:rFonts w:ascii="Times New Roman" w:hAnsi="Times New Roman" w:eastAsia="Times New Roman"/>
              </w:rPr>
              <w:t>+111.1</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+0.3831</w:t>
            </w:r>
          </w:p>
        </w:tc>
        <w:tc>
          <w:tcPr>
            <w:tcW w:type="dxa" w:w="2160"/>
          </w:tcPr>
          <w:p>
            <w:r>
              <w:rPr>
                <w:rFonts w:ascii="Times New Roman" w:hAnsi="Times New Roman" w:eastAsia="Times New Roman"/>
              </w:rPr>
              <w:t>+99.3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+0.2534</w:t>
            </w:r>
          </w:p>
        </w:tc>
        <w:tc>
          <w:tcPr>
            <w:tcW w:type="dxa" w:w="2160"/>
          </w:tcPr>
          <w:p>
            <w:r>
              <w:rPr>
                <w:rFonts w:ascii="Times New Roman" w:hAnsi="Times New Roman" w:eastAsia="Times New Roman"/>
              </w:rPr>
              <w:t>+51.4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+0.1989</w:t>
            </w:r>
          </w:p>
        </w:tc>
        <w:tc>
          <w:tcPr>
            <w:tcW w:type="dxa" w:w="2160"/>
          </w:tcPr>
          <w:p>
            <w:r>
              <w:rPr>
                <w:rFonts w:ascii="Times New Roman" w:hAnsi="Times New Roman" w:eastAsia="Times New Roman"/>
              </w:rPr>
              <w:t>-83.3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+0.1937</w:t>
            </w:r>
          </w:p>
        </w:tc>
        <w:tc>
          <w:tcPr>
            <w:tcW w:type="dxa" w:w="2160"/>
          </w:tcPr>
          <w:p>
            <w:r>
              <w:rPr>
                <w:rFonts w:ascii="Times New Roman" w:hAnsi="Times New Roman" w:eastAsia="Times New Roman"/>
              </w:rPr>
              <w:t>-107.3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+0.2143</w:t>
            </w:r>
          </w:p>
        </w:tc>
        <w:tc>
          <w:tcPr>
            <w:tcW w:type="dxa" w:w="2160"/>
          </w:tcPr>
          <w:p>
            <w:r>
              <w:rPr>
                <w:rFonts w:ascii="Times New Roman" w:hAnsi="Times New Roman" w:eastAsia="Times New Roman"/>
              </w:rPr>
              <w:t>+169.7</w:t>
            </w:r>
          </w:p>
        </w:tc>
      </w:tr>
    </w:tbl>
    <w:p>
      <w:pPr>
        <w:pStyle w:val="Heading3"/>
      </w:pPr>
      <w:r>
        <w:rPr>
          <w:rFonts w:ascii="Times New Roman" w:hAnsi="Times New Roman" w:eastAsia="Times New Roman"/>
        </w:rPr>
        <w:t>A1.8. Source patient 47-CF</w:t>
      </w:r>
    </w:p>
    <w:p>
      <w:pPr>
        <w:spacing w:after="120"/>
        <w:jc w:val="both"/>
      </w:pPr>
      <w:r>
        <w:rPr>
          <w:rFonts w:ascii="Times New Roman" w:hAnsi="Times New Roman" w:eastAsia="Times New Roman"/>
        </w:rPr>
        <w:t>24 eligible of 24 blocks; median normalized treatment contrast +0.3002; median raw-area contrast +99.63.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29. A1 source patient 47-CF: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+0.2497</w:t>
            </w:r>
          </w:p>
        </w:tc>
        <w:tc>
          <w:tcPr>
            <w:tcW w:type="dxa" w:w="2160"/>
          </w:tcPr>
          <w:p>
            <w:r>
              <w:rPr>
                <w:rFonts w:ascii="Times New Roman" w:hAnsi="Times New Roman" w:eastAsia="Times New Roman"/>
              </w:rPr>
              <w:t>+99.1</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+0.2530</w:t>
            </w:r>
          </w:p>
        </w:tc>
        <w:tc>
          <w:tcPr>
            <w:tcW w:type="dxa" w:w="2160"/>
          </w:tcPr>
          <w:p>
            <w:r>
              <w:rPr>
                <w:rFonts w:ascii="Times New Roman" w:hAnsi="Times New Roman" w:eastAsia="Times New Roman"/>
              </w:rPr>
              <w:t>+64.5</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+0.3126</w:t>
            </w:r>
          </w:p>
        </w:tc>
        <w:tc>
          <w:tcPr>
            <w:tcW w:type="dxa" w:w="2160"/>
          </w:tcPr>
          <w:p>
            <w:r>
              <w:rPr>
                <w:rFonts w:ascii="Times New Roman" w:hAnsi="Times New Roman" w:eastAsia="Times New Roman"/>
              </w:rPr>
              <w:t>+74.7</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+0.3431</w:t>
            </w:r>
          </w:p>
        </w:tc>
        <w:tc>
          <w:tcPr>
            <w:tcW w:type="dxa" w:w="2160"/>
          </w:tcPr>
          <w:p>
            <w:r>
              <w:rPr>
                <w:rFonts w:ascii="Times New Roman" w:hAnsi="Times New Roman" w:eastAsia="Times New Roman"/>
              </w:rPr>
              <w:t>+135.7</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+0.5456</w:t>
            </w:r>
          </w:p>
        </w:tc>
        <w:tc>
          <w:tcPr>
            <w:tcW w:type="dxa" w:w="2160"/>
          </w:tcPr>
          <w:p>
            <w:r>
              <w:rPr>
                <w:rFonts w:ascii="Times New Roman" w:hAnsi="Times New Roman" w:eastAsia="Times New Roman"/>
              </w:rPr>
              <w:t>+165.3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+0.2775</w:t>
            </w:r>
          </w:p>
        </w:tc>
        <w:tc>
          <w:tcPr>
            <w:tcW w:type="dxa" w:w="2160"/>
          </w:tcPr>
          <w:p>
            <w:r>
              <w:rPr>
                <w:rFonts w:ascii="Times New Roman" w:hAnsi="Times New Roman" w:eastAsia="Times New Roman"/>
              </w:rPr>
              <w:t>+42.5</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+0.4075</w:t>
            </w:r>
          </w:p>
        </w:tc>
        <w:tc>
          <w:tcPr>
            <w:tcW w:type="dxa" w:w="2160"/>
          </w:tcPr>
          <w:p>
            <w:r>
              <w:rPr>
                <w:rFonts w:ascii="Times New Roman" w:hAnsi="Times New Roman" w:eastAsia="Times New Roman"/>
              </w:rPr>
              <w:t>-12.4</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+0.3058</w:t>
            </w:r>
          </w:p>
        </w:tc>
        <w:tc>
          <w:tcPr>
            <w:tcW w:type="dxa" w:w="2160"/>
          </w:tcPr>
          <w:p>
            <w:r>
              <w:rPr>
                <w:rFonts w:ascii="Times New Roman" w:hAnsi="Times New Roman" w:eastAsia="Times New Roman"/>
              </w:rPr>
              <w:t>+217.4</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+0.2353</w:t>
            </w:r>
          </w:p>
        </w:tc>
        <w:tc>
          <w:tcPr>
            <w:tcW w:type="dxa" w:w="2160"/>
          </w:tcPr>
          <w:p>
            <w:r>
              <w:rPr>
                <w:rFonts w:ascii="Times New Roman" w:hAnsi="Times New Roman" w:eastAsia="Times New Roman"/>
              </w:rPr>
              <w:t>+26.0</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+0.1838</w:t>
            </w:r>
          </w:p>
        </w:tc>
        <w:tc>
          <w:tcPr>
            <w:tcW w:type="dxa" w:w="2160"/>
          </w:tcPr>
          <w:p>
            <w:r>
              <w:rPr>
                <w:rFonts w:ascii="Times New Roman" w:hAnsi="Times New Roman" w:eastAsia="Times New Roman"/>
              </w:rPr>
              <w:t>+133.4</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+0.3257</w:t>
            </w:r>
          </w:p>
        </w:tc>
        <w:tc>
          <w:tcPr>
            <w:tcW w:type="dxa" w:w="2160"/>
          </w:tcPr>
          <w:p>
            <w:r>
              <w:rPr>
                <w:rFonts w:ascii="Times New Roman" w:hAnsi="Times New Roman" w:eastAsia="Times New Roman"/>
              </w:rPr>
              <w:t>+99.7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+0.3508</w:t>
            </w:r>
          </w:p>
        </w:tc>
        <w:tc>
          <w:tcPr>
            <w:tcW w:type="dxa" w:w="2160"/>
          </w:tcPr>
          <w:p>
            <w:r>
              <w:rPr>
                <w:rFonts w:ascii="Times New Roman" w:hAnsi="Times New Roman" w:eastAsia="Times New Roman"/>
              </w:rPr>
              <w:t>+60.3</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+0.2867</w:t>
            </w:r>
          </w:p>
        </w:tc>
        <w:tc>
          <w:tcPr>
            <w:tcW w:type="dxa" w:w="2160"/>
          </w:tcPr>
          <w:p>
            <w:r>
              <w:rPr>
                <w:rFonts w:ascii="Times New Roman" w:hAnsi="Times New Roman" w:eastAsia="Times New Roman"/>
              </w:rPr>
              <w:t>+28.5</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+0.3139</w:t>
            </w:r>
          </w:p>
        </w:tc>
        <w:tc>
          <w:tcPr>
            <w:tcW w:type="dxa" w:w="2160"/>
          </w:tcPr>
          <w:p>
            <w:r>
              <w:rPr>
                <w:rFonts w:ascii="Times New Roman" w:hAnsi="Times New Roman" w:eastAsia="Times New Roman"/>
              </w:rPr>
              <w:t>+209.5</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+0.1556</w:t>
            </w:r>
          </w:p>
        </w:tc>
        <w:tc>
          <w:tcPr>
            <w:tcW w:type="dxa" w:w="2160"/>
          </w:tcPr>
          <w:p>
            <w:r>
              <w:rPr>
                <w:rFonts w:ascii="Times New Roman" w:hAnsi="Times New Roman" w:eastAsia="Times New Roman"/>
              </w:rPr>
              <w:t>+99.6</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+0.2898</w:t>
            </w:r>
          </w:p>
        </w:tc>
        <w:tc>
          <w:tcPr>
            <w:tcW w:type="dxa" w:w="2160"/>
          </w:tcPr>
          <w:p>
            <w:r>
              <w:rPr>
                <w:rFonts w:ascii="Times New Roman" w:hAnsi="Times New Roman" w:eastAsia="Times New Roman"/>
              </w:rPr>
              <w:t>+79.0</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+0.0862</w:t>
            </w:r>
          </w:p>
        </w:tc>
        <w:tc>
          <w:tcPr>
            <w:tcW w:type="dxa" w:w="2160"/>
          </w:tcPr>
          <w:p>
            <w:r>
              <w:rPr>
                <w:rFonts w:ascii="Times New Roman" w:hAnsi="Times New Roman" w:eastAsia="Times New Roman"/>
              </w:rPr>
              <w:t>-34.1</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+0.2555</w:t>
            </w:r>
          </w:p>
        </w:tc>
        <w:tc>
          <w:tcPr>
            <w:tcW w:type="dxa" w:w="2160"/>
          </w:tcPr>
          <w:p>
            <w:r>
              <w:rPr>
                <w:rFonts w:ascii="Times New Roman" w:hAnsi="Times New Roman" w:eastAsia="Times New Roman"/>
              </w:rPr>
              <w:t>+111.2</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+0.4055</w:t>
            </w:r>
          </w:p>
        </w:tc>
        <w:tc>
          <w:tcPr>
            <w:tcW w:type="dxa" w:w="2160"/>
          </w:tcPr>
          <w:p>
            <w:r>
              <w:rPr>
                <w:rFonts w:ascii="Times New Roman" w:hAnsi="Times New Roman" w:eastAsia="Times New Roman"/>
              </w:rPr>
              <w:t>+182.2</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+0.2708</w:t>
            </w:r>
          </w:p>
        </w:tc>
        <w:tc>
          <w:tcPr>
            <w:tcW w:type="dxa" w:w="2160"/>
          </w:tcPr>
          <w:p>
            <w:r>
              <w:rPr>
                <w:rFonts w:ascii="Times New Roman" w:hAnsi="Times New Roman" w:eastAsia="Times New Roman"/>
              </w:rPr>
              <w:t>+97.8</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+0.3053</w:t>
            </w:r>
          </w:p>
        </w:tc>
        <w:tc>
          <w:tcPr>
            <w:tcW w:type="dxa" w:w="2160"/>
          </w:tcPr>
          <w:p>
            <w:r>
              <w:rPr>
                <w:rFonts w:ascii="Times New Roman" w:hAnsi="Times New Roman" w:eastAsia="Times New Roman"/>
              </w:rPr>
              <w:t>+105.9</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+0.3092</w:t>
            </w:r>
          </w:p>
        </w:tc>
        <w:tc>
          <w:tcPr>
            <w:tcW w:type="dxa" w:w="2160"/>
          </w:tcPr>
          <w:p>
            <w:r>
              <w:rPr>
                <w:rFonts w:ascii="Times New Roman" w:hAnsi="Times New Roman" w:eastAsia="Times New Roman"/>
              </w:rPr>
              <w:t>+123.7</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+0.3773</w:t>
            </w:r>
          </w:p>
        </w:tc>
        <w:tc>
          <w:tcPr>
            <w:tcW w:type="dxa" w:w="2160"/>
          </w:tcPr>
          <w:p>
            <w:r>
              <w:rPr>
                <w:rFonts w:ascii="Times New Roman" w:hAnsi="Times New Roman" w:eastAsia="Times New Roman"/>
              </w:rPr>
              <w:t>+187.2</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+0.2950</w:t>
            </w:r>
          </w:p>
        </w:tc>
        <w:tc>
          <w:tcPr>
            <w:tcW w:type="dxa" w:w="2160"/>
          </w:tcPr>
          <w:p>
            <w:r>
              <w:rPr>
                <w:rFonts w:ascii="Times New Roman" w:hAnsi="Times New Roman" w:eastAsia="Times New Roman"/>
              </w:rPr>
              <w:t>+148.1</w:t>
            </w:r>
          </w:p>
        </w:tc>
      </w:tr>
    </w:tbl>
    <w:p>
      <w:pPr>
        <w:pStyle w:val="Heading3"/>
      </w:pPr>
      <w:r>
        <w:rPr>
          <w:rFonts w:ascii="Times New Roman" w:hAnsi="Times New Roman" w:eastAsia="Times New Roman"/>
        </w:rPr>
        <w:t>A1.9. Source patient 57-CF</w:t>
      </w:r>
    </w:p>
    <w:p>
      <w:pPr>
        <w:spacing w:after="120"/>
        <w:jc w:val="both"/>
      </w:pPr>
      <w:r>
        <w:rPr>
          <w:rFonts w:ascii="Times New Roman" w:hAnsi="Times New Roman" w:eastAsia="Times New Roman"/>
        </w:rPr>
        <w:t>24 eligible of 24 blocks; median normalized treatment contrast +0.2752; median raw-area contrast +75.66.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30. A1 source patient 57-CF: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+0.1154</w:t>
            </w:r>
          </w:p>
        </w:tc>
        <w:tc>
          <w:tcPr>
            <w:tcW w:type="dxa" w:w="2160"/>
          </w:tcPr>
          <w:p>
            <w:r>
              <w:rPr>
                <w:rFonts w:ascii="Times New Roman" w:hAnsi="Times New Roman" w:eastAsia="Times New Roman"/>
              </w:rPr>
              <w:t>-51.2</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+0.1659</w:t>
            </w:r>
          </w:p>
        </w:tc>
        <w:tc>
          <w:tcPr>
            <w:tcW w:type="dxa" w:w="2160"/>
          </w:tcPr>
          <w:p>
            <w:r>
              <w:rPr>
                <w:rFonts w:ascii="Times New Roman" w:hAnsi="Times New Roman" w:eastAsia="Times New Roman"/>
              </w:rPr>
              <w:t>+76.0</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+0.2875</w:t>
            </w:r>
          </w:p>
        </w:tc>
        <w:tc>
          <w:tcPr>
            <w:tcW w:type="dxa" w:w="2160"/>
          </w:tcPr>
          <w:p>
            <w:r>
              <w:rPr>
                <w:rFonts w:ascii="Times New Roman" w:hAnsi="Times New Roman" w:eastAsia="Times New Roman"/>
              </w:rPr>
              <w:t>+75.3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+0.3663</w:t>
            </w:r>
          </w:p>
        </w:tc>
        <w:tc>
          <w:tcPr>
            <w:tcW w:type="dxa" w:w="2160"/>
          </w:tcPr>
          <w:p>
            <w:r>
              <w:rPr>
                <w:rFonts w:ascii="Times New Roman" w:hAnsi="Times New Roman" w:eastAsia="Times New Roman"/>
              </w:rPr>
              <w:t>+186.3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+0.3707</w:t>
            </w:r>
          </w:p>
        </w:tc>
        <w:tc>
          <w:tcPr>
            <w:tcW w:type="dxa" w:w="2160"/>
          </w:tcPr>
          <w:p>
            <w:r>
              <w:rPr>
                <w:rFonts w:ascii="Times New Roman" w:hAnsi="Times New Roman" w:eastAsia="Times New Roman"/>
              </w:rPr>
              <w:t>-19.4</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+0.0961</w:t>
            </w:r>
          </w:p>
        </w:tc>
        <w:tc>
          <w:tcPr>
            <w:tcW w:type="dxa" w:w="2160"/>
          </w:tcPr>
          <w:p>
            <w:r>
              <w:rPr>
                <w:rFonts w:ascii="Times New Roman" w:hAnsi="Times New Roman" w:eastAsia="Times New Roman"/>
              </w:rPr>
              <w:t>+33.6</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+0.5050</w:t>
            </w:r>
          </w:p>
        </w:tc>
        <w:tc>
          <w:tcPr>
            <w:tcW w:type="dxa" w:w="2160"/>
          </w:tcPr>
          <w:p>
            <w:r>
              <w:rPr>
                <w:rFonts w:ascii="Times New Roman" w:hAnsi="Times New Roman" w:eastAsia="Times New Roman"/>
              </w:rPr>
              <w:t>+375.7</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+0.5034</w:t>
            </w:r>
          </w:p>
        </w:tc>
        <w:tc>
          <w:tcPr>
            <w:tcW w:type="dxa" w:w="2160"/>
          </w:tcPr>
          <w:p>
            <w:r>
              <w:rPr>
                <w:rFonts w:ascii="Times New Roman" w:hAnsi="Times New Roman" w:eastAsia="Times New Roman"/>
              </w:rPr>
              <w:t>+273.6</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+0.1516</w:t>
            </w:r>
          </w:p>
        </w:tc>
        <w:tc>
          <w:tcPr>
            <w:tcW w:type="dxa" w:w="2160"/>
          </w:tcPr>
          <w:p>
            <w:r>
              <w:rPr>
                <w:rFonts w:ascii="Times New Roman" w:hAnsi="Times New Roman" w:eastAsia="Times New Roman"/>
              </w:rPr>
              <w:t>+94.5</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+0.2158</w:t>
            </w:r>
          </w:p>
        </w:tc>
        <w:tc>
          <w:tcPr>
            <w:tcW w:type="dxa" w:w="2160"/>
          </w:tcPr>
          <w:p>
            <w:r>
              <w:rPr>
                <w:rFonts w:ascii="Times New Roman" w:hAnsi="Times New Roman" w:eastAsia="Times New Roman"/>
              </w:rPr>
              <w:t>+137.0</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+0.1955</w:t>
            </w:r>
          </w:p>
        </w:tc>
        <w:tc>
          <w:tcPr>
            <w:tcW w:type="dxa" w:w="2160"/>
          </w:tcPr>
          <w:p>
            <w:r>
              <w:rPr>
                <w:rFonts w:ascii="Times New Roman" w:hAnsi="Times New Roman" w:eastAsia="Times New Roman"/>
              </w:rPr>
              <w:t>+138.9</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+0.2320</w:t>
            </w:r>
          </w:p>
        </w:tc>
        <w:tc>
          <w:tcPr>
            <w:tcW w:type="dxa" w:w="2160"/>
          </w:tcPr>
          <w:p>
            <w:r>
              <w:rPr>
                <w:rFonts w:ascii="Times New Roman" w:hAnsi="Times New Roman" w:eastAsia="Times New Roman"/>
              </w:rPr>
              <w:t>+1.5</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+0.3394</w:t>
            </w:r>
          </w:p>
        </w:tc>
        <w:tc>
          <w:tcPr>
            <w:tcW w:type="dxa" w:w="2160"/>
          </w:tcPr>
          <w:p>
            <w:r>
              <w:rPr>
                <w:rFonts w:ascii="Times New Roman" w:hAnsi="Times New Roman" w:eastAsia="Times New Roman"/>
              </w:rPr>
              <w:t>+142.5</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+0.1961</w:t>
            </w:r>
          </w:p>
        </w:tc>
        <w:tc>
          <w:tcPr>
            <w:tcW w:type="dxa" w:w="2160"/>
          </w:tcPr>
          <w:p>
            <w:r>
              <w:rPr>
                <w:rFonts w:ascii="Times New Roman" w:hAnsi="Times New Roman" w:eastAsia="Times New Roman"/>
              </w:rPr>
              <w:t>+103.9</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+0.3137</w:t>
            </w:r>
          </w:p>
        </w:tc>
        <w:tc>
          <w:tcPr>
            <w:tcW w:type="dxa" w:w="2160"/>
          </w:tcPr>
          <w:p>
            <w:r>
              <w:rPr>
                <w:rFonts w:ascii="Times New Roman" w:hAnsi="Times New Roman" w:eastAsia="Times New Roman"/>
              </w:rPr>
              <w:t>+313.3</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+0.5433</w:t>
            </w:r>
          </w:p>
        </w:tc>
        <w:tc>
          <w:tcPr>
            <w:tcW w:type="dxa" w:w="2160"/>
          </w:tcPr>
          <w:p>
            <w:r>
              <w:rPr>
                <w:rFonts w:ascii="Times New Roman" w:hAnsi="Times New Roman" w:eastAsia="Times New Roman"/>
              </w:rPr>
              <w:t>+130.7</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+0.1598</w:t>
            </w:r>
          </w:p>
        </w:tc>
        <w:tc>
          <w:tcPr>
            <w:tcW w:type="dxa" w:w="2160"/>
          </w:tcPr>
          <w:p>
            <w:r>
              <w:rPr>
                <w:rFonts w:ascii="Times New Roman" w:hAnsi="Times New Roman" w:eastAsia="Times New Roman"/>
              </w:rPr>
              <w:t>+8.1</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+0.1472</w:t>
            </w:r>
          </w:p>
        </w:tc>
        <w:tc>
          <w:tcPr>
            <w:tcW w:type="dxa" w:w="2160"/>
          </w:tcPr>
          <w:p>
            <w:r>
              <w:rPr>
                <w:rFonts w:ascii="Times New Roman" w:hAnsi="Times New Roman" w:eastAsia="Times New Roman"/>
              </w:rPr>
              <w:t>+46.1</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+0.3105</w:t>
            </w:r>
          </w:p>
        </w:tc>
        <w:tc>
          <w:tcPr>
            <w:tcW w:type="dxa" w:w="2160"/>
          </w:tcPr>
          <w:p>
            <w:r>
              <w:rPr>
                <w:rFonts w:ascii="Times New Roman" w:hAnsi="Times New Roman" w:eastAsia="Times New Roman"/>
              </w:rPr>
              <w:t>+72.0</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+0.2637</w:t>
            </w:r>
          </w:p>
        </w:tc>
        <w:tc>
          <w:tcPr>
            <w:tcW w:type="dxa" w:w="2160"/>
          </w:tcPr>
          <w:p>
            <w:r>
              <w:rPr>
                <w:rFonts w:ascii="Times New Roman" w:hAnsi="Times New Roman" w:eastAsia="Times New Roman"/>
              </w:rPr>
              <w:t>+65.4</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+0.2097</w:t>
            </w:r>
          </w:p>
        </w:tc>
        <w:tc>
          <w:tcPr>
            <w:tcW w:type="dxa" w:w="2160"/>
          </w:tcPr>
          <w:p>
            <w:r>
              <w:rPr>
                <w:rFonts w:ascii="Times New Roman" w:hAnsi="Times New Roman" w:eastAsia="Times New Roman"/>
              </w:rPr>
              <w:t>-37.6</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+0.2868</w:t>
            </w:r>
          </w:p>
        </w:tc>
        <w:tc>
          <w:tcPr>
            <w:tcW w:type="dxa" w:w="2160"/>
          </w:tcPr>
          <w:p>
            <w:r>
              <w:rPr>
                <w:rFonts w:ascii="Times New Roman" w:hAnsi="Times New Roman" w:eastAsia="Times New Roman"/>
              </w:rPr>
              <w:t>+61.1</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+0.3960</w:t>
            </w:r>
          </w:p>
        </w:tc>
        <w:tc>
          <w:tcPr>
            <w:tcW w:type="dxa" w:w="2160"/>
          </w:tcPr>
          <w:p>
            <w:r>
              <w:rPr>
                <w:rFonts w:ascii="Times New Roman" w:hAnsi="Times New Roman" w:eastAsia="Times New Roman"/>
              </w:rPr>
              <w:t>+120.1</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+0.3423</w:t>
            </w:r>
          </w:p>
        </w:tc>
        <w:tc>
          <w:tcPr>
            <w:tcW w:type="dxa" w:w="2160"/>
          </w:tcPr>
          <w:p>
            <w:r>
              <w:rPr>
                <w:rFonts w:ascii="Times New Roman" w:hAnsi="Times New Roman" w:eastAsia="Times New Roman"/>
              </w:rPr>
              <w:t>+36.4</w:t>
            </w:r>
          </w:p>
        </w:tc>
      </w:tr>
    </w:tbl>
    <w:p>
      <w:pPr>
        <w:pStyle w:val="Heading3"/>
      </w:pPr>
      <w:r>
        <w:rPr>
          <w:rFonts w:ascii="Times New Roman" w:hAnsi="Times New Roman" w:eastAsia="Times New Roman"/>
        </w:rPr>
        <w:t>A1.10. Source patient 58-CF</w:t>
      </w:r>
    </w:p>
    <w:p>
      <w:pPr>
        <w:spacing w:after="120"/>
        <w:jc w:val="both"/>
      </w:pPr>
      <w:r>
        <w:rPr>
          <w:rFonts w:ascii="Times New Roman" w:hAnsi="Times New Roman" w:eastAsia="Times New Roman"/>
        </w:rPr>
        <w:t>24 eligible of 24 blocks; median normalized treatment contrast +0.0189; median raw-area contrast +33.19.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31. A1 source patient 58-CF: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-0.0068</w:t>
            </w:r>
          </w:p>
        </w:tc>
        <w:tc>
          <w:tcPr>
            <w:tcW w:type="dxa" w:w="2160"/>
          </w:tcPr>
          <w:p>
            <w:r>
              <w:rPr>
                <w:rFonts w:ascii="Times New Roman" w:hAnsi="Times New Roman" w:eastAsia="Times New Roman"/>
              </w:rPr>
              <w:t>-6.1</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+0.1879</w:t>
            </w:r>
          </w:p>
        </w:tc>
        <w:tc>
          <w:tcPr>
            <w:tcW w:type="dxa" w:w="2160"/>
          </w:tcPr>
          <w:p>
            <w:r>
              <w:rPr>
                <w:rFonts w:ascii="Times New Roman" w:hAnsi="Times New Roman" w:eastAsia="Times New Roman"/>
              </w:rPr>
              <w:t>+163.8</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+0.1724</w:t>
            </w:r>
          </w:p>
        </w:tc>
        <w:tc>
          <w:tcPr>
            <w:tcW w:type="dxa" w:w="2160"/>
          </w:tcPr>
          <w:p>
            <w:r>
              <w:rPr>
                <w:rFonts w:ascii="Times New Roman" w:hAnsi="Times New Roman" w:eastAsia="Times New Roman"/>
              </w:rPr>
              <w:t>+109.7</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+0.0598</w:t>
            </w:r>
          </w:p>
        </w:tc>
        <w:tc>
          <w:tcPr>
            <w:tcW w:type="dxa" w:w="2160"/>
          </w:tcPr>
          <w:p>
            <w:r>
              <w:rPr>
                <w:rFonts w:ascii="Times New Roman" w:hAnsi="Times New Roman" w:eastAsia="Times New Roman"/>
              </w:rPr>
              <w:t>+46.9</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-0.0104</w:t>
            </w:r>
          </w:p>
        </w:tc>
        <w:tc>
          <w:tcPr>
            <w:tcW w:type="dxa" w:w="2160"/>
          </w:tcPr>
          <w:p>
            <w:r>
              <w:rPr>
                <w:rFonts w:ascii="Times New Roman" w:hAnsi="Times New Roman" w:eastAsia="Times New Roman"/>
              </w:rPr>
              <w:t>-102.7</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-0.1529</w:t>
            </w:r>
          </w:p>
        </w:tc>
        <w:tc>
          <w:tcPr>
            <w:tcW w:type="dxa" w:w="2160"/>
          </w:tcPr>
          <w:p>
            <w:r>
              <w:rPr>
                <w:rFonts w:ascii="Times New Roman" w:hAnsi="Times New Roman" w:eastAsia="Times New Roman"/>
              </w:rPr>
              <w:t>+40.6</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-0.1628</w:t>
            </w:r>
          </w:p>
        </w:tc>
        <w:tc>
          <w:tcPr>
            <w:tcW w:type="dxa" w:w="2160"/>
          </w:tcPr>
          <w:p>
            <w:r>
              <w:rPr>
                <w:rFonts w:ascii="Times New Roman" w:hAnsi="Times New Roman" w:eastAsia="Times New Roman"/>
              </w:rPr>
              <w:t>-10.0</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-0.1372</w:t>
            </w:r>
          </w:p>
        </w:tc>
        <w:tc>
          <w:tcPr>
            <w:tcW w:type="dxa" w:w="2160"/>
          </w:tcPr>
          <w:p>
            <w:r>
              <w:rPr>
                <w:rFonts w:ascii="Times New Roman" w:hAnsi="Times New Roman" w:eastAsia="Times New Roman"/>
              </w:rPr>
              <w:t>+29.8</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+0.1115</w:t>
            </w:r>
          </w:p>
        </w:tc>
        <w:tc>
          <w:tcPr>
            <w:tcW w:type="dxa" w:w="2160"/>
          </w:tcPr>
          <w:p>
            <w:r>
              <w:rPr>
                <w:rFonts w:ascii="Times New Roman" w:hAnsi="Times New Roman" w:eastAsia="Times New Roman"/>
              </w:rPr>
              <w:t>+89.5</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+0.1405</w:t>
            </w:r>
          </w:p>
        </w:tc>
        <w:tc>
          <w:tcPr>
            <w:tcW w:type="dxa" w:w="2160"/>
          </w:tcPr>
          <w:p>
            <w:r>
              <w:rPr>
                <w:rFonts w:ascii="Times New Roman" w:hAnsi="Times New Roman" w:eastAsia="Times New Roman"/>
              </w:rPr>
              <w:t>+89.1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+0.0679</w:t>
            </w:r>
          </w:p>
        </w:tc>
        <w:tc>
          <w:tcPr>
            <w:tcW w:type="dxa" w:w="2160"/>
          </w:tcPr>
          <w:p>
            <w:r>
              <w:rPr>
                <w:rFonts w:ascii="Times New Roman" w:hAnsi="Times New Roman" w:eastAsia="Times New Roman"/>
              </w:rPr>
              <w:t>+7.2</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-0.0182</w:t>
            </w:r>
          </w:p>
        </w:tc>
        <w:tc>
          <w:tcPr>
            <w:tcW w:type="dxa" w:w="2160"/>
          </w:tcPr>
          <w:p>
            <w:r>
              <w:rPr>
                <w:rFonts w:ascii="Times New Roman" w:hAnsi="Times New Roman" w:eastAsia="Times New Roman"/>
              </w:rPr>
              <w:t>+49.3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+0.3089</w:t>
            </w:r>
          </w:p>
        </w:tc>
        <w:tc>
          <w:tcPr>
            <w:tcW w:type="dxa" w:w="2160"/>
          </w:tcPr>
          <w:p>
            <w:r>
              <w:rPr>
                <w:rFonts w:ascii="Times New Roman" w:hAnsi="Times New Roman" w:eastAsia="Times New Roman"/>
              </w:rPr>
              <w:t>+95.3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-0.1031</w:t>
            </w:r>
          </w:p>
        </w:tc>
        <w:tc>
          <w:tcPr>
            <w:tcW w:type="dxa" w:w="2160"/>
          </w:tcPr>
          <w:p>
            <w:r>
              <w:rPr>
                <w:rFonts w:ascii="Times New Roman" w:hAnsi="Times New Roman" w:eastAsia="Times New Roman"/>
              </w:rPr>
              <w:t>+19.0</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-0.0962</w:t>
            </w:r>
          </w:p>
        </w:tc>
        <w:tc>
          <w:tcPr>
            <w:tcW w:type="dxa" w:w="2160"/>
          </w:tcPr>
          <w:p>
            <w:r>
              <w:rPr>
                <w:rFonts w:ascii="Times New Roman" w:hAnsi="Times New Roman" w:eastAsia="Times New Roman"/>
              </w:rPr>
              <w:t>+14.2</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-0.0557</w:t>
            </w:r>
          </w:p>
        </w:tc>
        <w:tc>
          <w:tcPr>
            <w:tcW w:type="dxa" w:w="2160"/>
          </w:tcPr>
          <w:p>
            <w:r>
              <w:rPr>
                <w:rFonts w:ascii="Times New Roman" w:hAnsi="Times New Roman" w:eastAsia="Times New Roman"/>
              </w:rPr>
              <w:t>-1.8</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+0.1027</w:t>
            </w:r>
          </w:p>
        </w:tc>
        <w:tc>
          <w:tcPr>
            <w:tcW w:type="dxa" w:w="2160"/>
          </w:tcPr>
          <w:p>
            <w:r>
              <w:rPr>
                <w:rFonts w:ascii="Times New Roman" w:hAnsi="Times New Roman" w:eastAsia="Times New Roman"/>
              </w:rPr>
              <w:t>-23.4</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+0.0586</w:t>
            </w:r>
          </w:p>
        </w:tc>
        <w:tc>
          <w:tcPr>
            <w:tcW w:type="dxa" w:w="2160"/>
          </w:tcPr>
          <w:p>
            <w:r>
              <w:rPr>
                <w:rFonts w:ascii="Times New Roman" w:hAnsi="Times New Roman" w:eastAsia="Times New Roman"/>
              </w:rPr>
              <w:t>+42.0</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+0.0210</w:t>
            </w:r>
          </w:p>
        </w:tc>
        <w:tc>
          <w:tcPr>
            <w:tcW w:type="dxa" w:w="2160"/>
          </w:tcPr>
          <w:p>
            <w:r>
              <w:rPr>
                <w:rFonts w:ascii="Times New Roman" w:hAnsi="Times New Roman" w:eastAsia="Times New Roman"/>
              </w:rPr>
              <w:t>+8.3</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+0.0302</w:t>
            </w:r>
          </w:p>
        </w:tc>
        <w:tc>
          <w:tcPr>
            <w:tcW w:type="dxa" w:w="2160"/>
          </w:tcPr>
          <w:p>
            <w:r>
              <w:rPr>
                <w:rFonts w:ascii="Times New Roman" w:hAnsi="Times New Roman" w:eastAsia="Times New Roman"/>
              </w:rPr>
              <w:t>+57.1</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+0.0169</w:t>
            </w:r>
          </w:p>
        </w:tc>
        <w:tc>
          <w:tcPr>
            <w:tcW w:type="dxa" w:w="2160"/>
          </w:tcPr>
          <w:p>
            <w:r>
              <w:rPr>
                <w:rFonts w:ascii="Times New Roman" w:hAnsi="Times New Roman" w:eastAsia="Times New Roman"/>
              </w:rPr>
              <w:t>-7.3</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-0.0293</w:t>
            </w:r>
          </w:p>
        </w:tc>
        <w:tc>
          <w:tcPr>
            <w:tcW w:type="dxa" w:w="2160"/>
          </w:tcPr>
          <w:p>
            <w:r>
              <w:rPr>
                <w:rFonts w:ascii="Times New Roman" w:hAnsi="Times New Roman" w:eastAsia="Times New Roman"/>
              </w:rPr>
              <w:t>+12.5</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+0.0856</w:t>
            </w:r>
          </w:p>
        </w:tc>
        <w:tc>
          <w:tcPr>
            <w:tcW w:type="dxa" w:w="2160"/>
          </w:tcPr>
          <w:p>
            <w:r>
              <w:rPr>
                <w:rFonts w:ascii="Times New Roman" w:hAnsi="Times New Roman" w:eastAsia="Times New Roman"/>
              </w:rPr>
              <w:t>+63.2</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-0.0563</w:t>
            </w:r>
          </w:p>
        </w:tc>
        <w:tc>
          <w:tcPr>
            <w:tcW w:type="dxa" w:w="2160"/>
          </w:tcPr>
          <w:p>
            <w:r>
              <w:rPr>
                <w:rFonts w:ascii="Times New Roman" w:hAnsi="Times New Roman" w:eastAsia="Times New Roman"/>
              </w:rPr>
              <w:t>+36.6</w:t>
            </w:r>
          </w:p>
        </w:tc>
      </w:tr>
    </w:tbl>
    <w:p>
      <w:pPr>
        <w:pStyle w:val="Heading3"/>
      </w:pPr>
      <w:r>
        <w:rPr>
          <w:rFonts w:ascii="Times New Roman" w:hAnsi="Times New Roman" w:eastAsia="Times New Roman"/>
        </w:rPr>
        <w:t>A1.11. Source patient 59-CF</w:t>
      </w:r>
    </w:p>
    <w:p>
      <w:pPr>
        <w:spacing w:after="120"/>
        <w:jc w:val="both"/>
      </w:pPr>
      <w:r>
        <w:rPr>
          <w:rFonts w:ascii="Times New Roman" w:hAnsi="Times New Roman" w:eastAsia="Times New Roman"/>
        </w:rPr>
        <w:t>24 eligible of 24 blocks; median normalized treatment contrast +0.3739; median raw-area contrast +90.31.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32. A1 source patient 59-CF: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+0.1418</w:t>
            </w:r>
          </w:p>
        </w:tc>
        <w:tc>
          <w:tcPr>
            <w:tcW w:type="dxa" w:w="2160"/>
          </w:tcPr>
          <w:p>
            <w:r>
              <w:rPr>
                <w:rFonts w:ascii="Times New Roman" w:hAnsi="Times New Roman" w:eastAsia="Times New Roman"/>
              </w:rPr>
              <w:t>+45.9</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+0.2441</w:t>
            </w:r>
          </w:p>
        </w:tc>
        <w:tc>
          <w:tcPr>
            <w:tcW w:type="dxa" w:w="2160"/>
          </w:tcPr>
          <w:p>
            <w:r>
              <w:rPr>
                <w:rFonts w:ascii="Times New Roman" w:hAnsi="Times New Roman" w:eastAsia="Times New Roman"/>
              </w:rPr>
              <w:t>+122.3</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+0.2658</w:t>
            </w:r>
          </w:p>
        </w:tc>
        <w:tc>
          <w:tcPr>
            <w:tcW w:type="dxa" w:w="2160"/>
          </w:tcPr>
          <w:p>
            <w:r>
              <w:rPr>
                <w:rFonts w:ascii="Times New Roman" w:hAnsi="Times New Roman" w:eastAsia="Times New Roman"/>
              </w:rPr>
              <w:t>+89.4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+0.5715</w:t>
            </w:r>
          </w:p>
        </w:tc>
        <w:tc>
          <w:tcPr>
            <w:tcW w:type="dxa" w:w="2160"/>
          </w:tcPr>
          <w:p>
            <w:r>
              <w:rPr>
                <w:rFonts w:ascii="Times New Roman" w:hAnsi="Times New Roman" w:eastAsia="Times New Roman"/>
              </w:rPr>
              <w:t>+81.5</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+0.5435</w:t>
            </w:r>
          </w:p>
        </w:tc>
        <w:tc>
          <w:tcPr>
            <w:tcW w:type="dxa" w:w="2160"/>
          </w:tcPr>
          <w:p>
            <w:r>
              <w:rPr>
                <w:rFonts w:ascii="Times New Roman" w:hAnsi="Times New Roman" w:eastAsia="Times New Roman"/>
              </w:rPr>
              <w:t>+19.1</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+0.6986</w:t>
            </w:r>
          </w:p>
        </w:tc>
        <w:tc>
          <w:tcPr>
            <w:tcW w:type="dxa" w:w="2160"/>
          </w:tcPr>
          <w:p>
            <w:r>
              <w:rPr>
                <w:rFonts w:ascii="Times New Roman" w:hAnsi="Times New Roman" w:eastAsia="Times New Roman"/>
              </w:rPr>
              <w:t>+121.4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+0.5563</w:t>
            </w:r>
          </w:p>
        </w:tc>
        <w:tc>
          <w:tcPr>
            <w:tcW w:type="dxa" w:w="2160"/>
          </w:tcPr>
          <w:p>
            <w:r>
              <w:rPr>
                <w:rFonts w:ascii="Times New Roman" w:hAnsi="Times New Roman" w:eastAsia="Times New Roman"/>
              </w:rPr>
              <w:t>+75.5</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+0.4616</w:t>
            </w:r>
          </w:p>
        </w:tc>
        <w:tc>
          <w:tcPr>
            <w:tcW w:type="dxa" w:w="2160"/>
          </w:tcPr>
          <w:p>
            <w:r>
              <w:rPr>
                <w:rFonts w:ascii="Times New Roman" w:hAnsi="Times New Roman" w:eastAsia="Times New Roman"/>
              </w:rPr>
              <w:t>+87.6</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+0.1856</w:t>
            </w:r>
          </w:p>
        </w:tc>
        <w:tc>
          <w:tcPr>
            <w:tcW w:type="dxa" w:w="2160"/>
          </w:tcPr>
          <w:p>
            <w:r>
              <w:rPr>
                <w:rFonts w:ascii="Times New Roman" w:hAnsi="Times New Roman" w:eastAsia="Times New Roman"/>
              </w:rPr>
              <w:t>+95.5</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+0.2447</w:t>
            </w:r>
          </w:p>
        </w:tc>
        <w:tc>
          <w:tcPr>
            <w:tcW w:type="dxa" w:w="2160"/>
          </w:tcPr>
          <w:p>
            <w:r>
              <w:rPr>
                <w:rFonts w:ascii="Times New Roman" w:hAnsi="Times New Roman" w:eastAsia="Times New Roman"/>
              </w:rPr>
              <w:t>+67.3</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+0.3450</w:t>
            </w:r>
          </w:p>
        </w:tc>
        <w:tc>
          <w:tcPr>
            <w:tcW w:type="dxa" w:w="2160"/>
          </w:tcPr>
          <w:p>
            <w:r>
              <w:rPr>
                <w:rFonts w:ascii="Times New Roman" w:hAnsi="Times New Roman" w:eastAsia="Times New Roman"/>
              </w:rPr>
              <w:t>+165.6</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+0.4972</w:t>
            </w:r>
          </w:p>
        </w:tc>
        <w:tc>
          <w:tcPr>
            <w:tcW w:type="dxa" w:w="2160"/>
          </w:tcPr>
          <w:p>
            <w:r>
              <w:rPr>
                <w:rFonts w:ascii="Times New Roman" w:hAnsi="Times New Roman" w:eastAsia="Times New Roman"/>
              </w:rPr>
              <w:t>+142.5</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+0.4028</w:t>
            </w:r>
          </w:p>
        </w:tc>
        <w:tc>
          <w:tcPr>
            <w:tcW w:type="dxa" w:w="2160"/>
          </w:tcPr>
          <w:p>
            <w:r>
              <w:rPr>
                <w:rFonts w:ascii="Times New Roman" w:hAnsi="Times New Roman" w:eastAsia="Times New Roman"/>
              </w:rPr>
              <w:t>+154.3</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+0.4609</w:t>
            </w:r>
          </w:p>
        </w:tc>
        <w:tc>
          <w:tcPr>
            <w:tcW w:type="dxa" w:w="2160"/>
          </w:tcPr>
          <w:p>
            <w:r>
              <w:rPr>
                <w:rFonts w:ascii="Times New Roman" w:hAnsi="Times New Roman" w:eastAsia="Times New Roman"/>
              </w:rPr>
              <w:t>+266.4</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+0.4136</w:t>
            </w:r>
          </w:p>
        </w:tc>
        <w:tc>
          <w:tcPr>
            <w:tcW w:type="dxa" w:w="2160"/>
          </w:tcPr>
          <w:p>
            <w:r>
              <w:rPr>
                <w:rFonts w:ascii="Times New Roman" w:hAnsi="Times New Roman" w:eastAsia="Times New Roman"/>
              </w:rPr>
              <w:t>+117.9</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+0.4991</w:t>
            </w:r>
          </w:p>
        </w:tc>
        <w:tc>
          <w:tcPr>
            <w:tcW w:type="dxa" w:w="2160"/>
          </w:tcPr>
          <w:p>
            <w:r>
              <w:rPr>
                <w:rFonts w:ascii="Times New Roman" w:hAnsi="Times New Roman" w:eastAsia="Times New Roman"/>
              </w:rPr>
              <w:t>+229.6</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+0.1663</w:t>
            </w:r>
          </w:p>
        </w:tc>
        <w:tc>
          <w:tcPr>
            <w:tcW w:type="dxa" w:w="2160"/>
          </w:tcPr>
          <w:p>
            <w:r>
              <w:rPr>
                <w:rFonts w:ascii="Times New Roman" w:hAnsi="Times New Roman" w:eastAsia="Times New Roman"/>
              </w:rPr>
              <w:t>+44.8</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+0.1817</w:t>
            </w:r>
          </w:p>
        </w:tc>
        <w:tc>
          <w:tcPr>
            <w:tcW w:type="dxa" w:w="2160"/>
          </w:tcPr>
          <w:p>
            <w:r>
              <w:rPr>
                <w:rFonts w:ascii="Times New Roman" w:hAnsi="Times New Roman" w:eastAsia="Times New Roman"/>
              </w:rPr>
              <w:t>+77.2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+0.1962</w:t>
            </w:r>
          </w:p>
        </w:tc>
        <w:tc>
          <w:tcPr>
            <w:tcW w:type="dxa" w:w="2160"/>
          </w:tcPr>
          <w:p>
            <w:r>
              <w:rPr>
                <w:rFonts w:ascii="Times New Roman" w:hAnsi="Times New Roman" w:eastAsia="Times New Roman"/>
              </w:rPr>
              <w:t>+91.2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+0.3427</w:t>
            </w:r>
          </w:p>
        </w:tc>
        <w:tc>
          <w:tcPr>
            <w:tcW w:type="dxa" w:w="2160"/>
          </w:tcPr>
          <w:p>
            <w:r>
              <w:rPr>
                <w:rFonts w:ascii="Times New Roman" w:hAnsi="Times New Roman" w:eastAsia="Times New Roman"/>
              </w:rPr>
              <w:t>+56.7</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+0.1733</w:t>
            </w:r>
          </w:p>
        </w:tc>
        <w:tc>
          <w:tcPr>
            <w:tcW w:type="dxa" w:w="2160"/>
          </w:tcPr>
          <w:p>
            <w:r>
              <w:rPr>
                <w:rFonts w:ascii="Times New Roman" w:hAnsi="Times New Roman" w:eastAsia="Times New Roman"/>
              </w:rPr>
              <w:t>+86.7</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+0.4969</w:t>
            </w:r>
          </w:p>
        </w:tc>
        <w:tc>
          <w:tcPr>
            <w:tcW w:type="dxa" w:w="2160"/>
          </w:tcPr>
          <w:p>
            <w:r>
              <w:rPr>
                <w:rFonts w:ascii="Times New Roman" w:hAnsi="Times New Roman" w:eastAsia="Times New Roman"/>
              </w:rPr>
              <w:t>+146.9</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+0.5447</w:t>
            </w:r>
          </w:p>
        </w:tc>
        <w:tc>
          <w:tcPr>
            <w:tcW w:type="dxa" w:w="2160"/>
          </w:tcPr>
          <w:p>
            <w:r>
              <w:rPr>
                <w:rFonts w:ascii="Times New Roman" w:hAnsi="Times New Roman" w:eastAsia="Times New Roman"/>
              </w:rPr>
              <w:t>+204.8</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+0.2635</w:t>
            </w:r>
          </w:p>
        </w:tc>
        <w:tc>
          <w:tcPr>
            <w:tcW w:type="dxa" w:w="2160"/>
          </w:tcPr>
          <w:p>
            <w:r>
              <w:rPr>
                <w:rFonts w:ascii="Times New Roman" w:hAnsi="Times New Roman" w:eastAsia="Times New Roman"/>
              </w:rPr>
              <w:t>+4.4</w:t>
            </w:r>
          </w:p>
        </w:tc>
      </w:tr>
    </w:tbl>
    <w:p>
      <w:pPr>
        <w:pStyle w:val="Heading3"/>
      </w:pPr>
      <w:r>
        <w:rPr>
          <w:rFonts w:ascii="Times New Roman" w:hAnsi="Times New Roman" w:eastAsia="Times New Roman"/>
        </w:rPr>
        <w:t>A1.12. Source patient 60-CF</w:t>
      </w:r>
    </w:p>
    <w:p>
      <w:pPr>
        <w:spacing w:after="120"/>
        <w:jc w:val="both"/>
      </w:pPr>
      <w:r>
        <w:rPr>
          <w:rFonts w:ascii="Times New Roman" w:hAnsi="Times New Roman" w:eastAsia="Times New Roman"/>
        </w:rPr>
        <w:t>24 eligible of 24 blocks; median normalized treatment contrast +0.2855; median raw-area contrast +73.90.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33. A1 source patient 60-CF: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+0.0823</w:t>
            </w:r>
          </w:p>
        </w:tc>
        <w:tc>
          <w:tcPr>
            <w:tcW w:type="dxa" w:w="2160"/>
          </w:tcPr>
          <w:p>
            <w:r>
              <w:rPr>
                <w:rFonts w:ascii="Times New Roman" w:hAnsi="Times New Roman" w:eastAsia="Times New Roman"/>
              </w:rPr>
              <w:t>+25.4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+0.0338</w:t>
            </w:r>
          </w:p>
        </w:tc>
        <w:tc>
          <w:tcPr>
            <w:tcW w:type="dxa" w:w="2160"/>
          </w:tcPr>
          <w:p>
            <w:r>
              <w:rPr>
                <w:rFonts w:ascii="Times New Roman" w:hAnsi="Times New Roman" w:eastAsia="Times New Roman"/>
              </w:rPr>
              <w:t>+69.0</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+0.2529</w:t>
            </w:r>
          </w:p>
        </w:tc>
        <w:tc>
          <w:tcPr>
            <w:tcW w:type="dxa" w:w="2160"/>
          </w:tcPr>
          <w:p>
            <w:r>
              <w:rPr>
                <w:rFonts w:ascii="Times New Roman" w:hAnsi="Times New Roman" w:eastAsia="Times New Roman"/>
              </w:rPr>
              <w:t>+12.3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+0.2634</w:t>
            </w:r>
          </w:p>
        </w:tc>
        <w:tc>
          <w:tcPr>
            <w:tcW w:type="dxa" w:w="2160"/>
          </w:tcPr>
          <w:p>
            <w:r>
              <w:rPr>
                <w:rFonts w:ascii="Times New Roman" w:hAnsi="Times New Roman" w:eastAsia="Times New Roman"/>
              </w:rPr>
              <w:t>+79.1</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+0.2767</w:t>
            </w:r>
          </w:p>
        </w:tc>
        <w:tc>
          <w:tcPr>
            <w:tcW w:type="dxa" w:w="2160"/>
          </w:tcPr>
          <w:p>
            <w:r>
              <w:rPr>
                <w:rFonts w:ascii="Times New Roman" w:hAnsi="Times New Roman" w:eastAsia="Times New Roman"/>
              </w:rPr>
              <w:t>+98.3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+0.3716</w:t>
            </w:r>
          </w:p>
        </w:tc>
        <w:tc>
          <w:tcPr>
            <w:tcW w:type="dxa" w:w="2160"/>
          </w:tcPr>
          <w:p>
            <w:r>
              <w:rPr>
                <w:rFonts w:ascii="Times New Roman" w:hAnsi="Times New Roman" w:eastAsia="Times New Roman"/>
              </w:rPr>
              <w:t>+62.2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+0.2134</w:t>
            </w:r>
          </w:p>
        </w:tc>
        <w:tc>
          <w:tcPr>
            <w:tcW w:type="dxa" w:w="2160"/>
          </w:tcPr>
          <w:p>
            <w:r>
              <w:rPr>
                <w:rFonts w:ascii="Times New Roman" w:hAnsi="Times New Roman" w:eastAsia="Times New Roman"/>
              </w:rPr>
              <w:t>+90.7</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+0.3016</w:t>
            </w:r>
          </w:p>
        </w:tc>
        <w:tc>
          <w:tcPr>
            <w:tcW w:type="dxa" w:w="2160"/>
          </w:tcPr>
          <w:p>
            <w:r>
              <w:rPr>
                <w:rFonts w:ascii="Times New Roman" w:hAnsi="Times New Roman" w:eastAsia="Times New Roman"/>
              </w:rPr>
              <w:t>+58.9</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+0.0974</w:t>
            </w:r>
          </w:p>
        </w:tc>
        <w:tc>
          <w:tcPr>
            <w:tcW w:type="dxa" w:w="2160"/>
          </w:tcPr>
          <w:p>
            <w:r>
              <w:rPr>
                <w:rFonts w:ascii="Times New Roman" w:hAnsi="Times New Roman" w:eastAsia="Times New Roman"/>
              </w:rPr>
              <w:t>+69.7</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+0.2117</w:t>
            </w:r>
          </w:p>
        </w:tc>
        <w:tc>
          <w:tcPr>
            <w:tcW w:type="dxa" w:w="2160"/>
          </w:tcPr>
          <w:p>
            <w:r>
              <w:rPr>
                <w:rFonts w:ascii="Times New Roman" w:hAnsi="Times New Roman" w:eastAsia="Times New Roman"/>
              </w:rPr>
              <w:t>+118.4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+0.2263</w:t>
            </w:r>
          </w:p>
        </w:tc>
        <w:tc>
          <w:tcPr>
            <w:tcW w:type="dxa" w:w="2160"/>
          </w:tcPr>
          <w:p>
            <w:r>
              <w:rPr>
                <w:rFonts w:ascii="Times New Roman" w:hAnsi="Times New Roman" w:eastAsia="Times New Roman"/>
              </w:rPr>
              <w:t>+29.4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+0.3349</w:t>
            </w:r>
          </w:p>
        </w:tc>
        <w:tc>
          <w:tcPr>
            <w:tcW w:type="dxa" w:w="2160"/>
          </w:tcPr>
          <w:p>
            <w:r>
              <w:rPr>
                <w:rFonts w:ascii="Times New Roman" w:hAnsi="Times New Roman" w:eastAsia="Times New Roman"/>
              </w:rPr>
              <w:t>+83.3</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+0.2943</w:t>
            </w:r>
          </w:p>
        </w:tc>
        <w:tc>
          <w:tcPr>
            <w:tcW w:type="dxa" w:w="2160"/>
          </w:tcPr>
          <w:p>
            <w:r>
              <w:rPr>
                <w:rFonts w:ascii="Times New Roman" w:hAnsi="Times New Roman" w:eastAsia="Times New Roman"/>
              </w:rPr>
              <w:t>+82.1</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+0.4011</w:t>
            </w:r>
          </w:p>
        </w:tc>
        <w:tc>
          <w:tcPr>
            <w:tcW w:type="dxa" w:w="2160"/>
          </w:tcPr>
          <w:p>
            <w:r>
              <w:rPr>
                <w:rFonts w:ascii="Times New Roman" w:hAnsi="Times New Roman" w:eastAsia="Times New Roman"/>
              </w:rPr>
              <w:t>+101.6</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+0.3729</w:t>
            </w:r>
          </w:p>
        </w:tc>
        <w:tc>
          <w:tcPr>
            <w:tcW w:type="dxa" w:w="2160"/>
          </w:tcPr>
          <w:p>
            <w:r>
              <w:rPr>
                <w:rFonts w:ascii="Times New Roman" w:hAnsi="Times New Roman" w:eastAsia="Times New Roman"/>
              </w:rPr>
              <w:t>+196.5</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+0.4666</w:t>
            </w:r>
          </w:p>
        </w:tc>
        <w:tc>
          <w:tcPr>
            <w:tcW w:type="dxa" w:w="2160"/>
          </w:tcPr>
          <w:p>
            <w:r>
              <w:rPr>
                <w:rFonts w:ascii="Times New Roman" w:hAnsi="Times New Roman" w:eastAsia="Times New Roman"/>
              </w:rPr>
              <w:t>+158.3</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+0.1030</w:t>
            </w:r>
          </w:p>
        </w:tc>
        <w:tc>
          <w:tcPr>
            <w:tcW w:type="dxa" w:w="2160"/>
          </w:tcPr>
          <w:p>
            <w:r>
              <w:rPr>
                <w:rFonts w:ascii="Times New Roman" w:hAnsi="Times New Roman" w:eastAsia="Times New Roman"/>
              </w:rPr>
              <w:t>+50.1</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+0.1163</w:t>
            </w:r>
          </w:p>
        </w:tc>
        <w:tc>
          <w:tcPr>
            <w:tcW w:type="dxa" w:w="2160"/>
          </w:tcPr>
          <w:p>
            <w:r>
              <w:rPr>
                <w:rFonts w:ascii="Times New Roman" w:hAnsi="Times New Roman" w:eastAsia="Times New Roman"/>
              </w:rPr>
              <w:t>+32.8</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+0.2100</w:t>
            </w:r>
          </w:p>
        </w:tc>
        <w:tc>
          <w:tcPr>
            <w:tcW w:type="dxa" w:w="2160"/>
          </w:tcPr>
          <w:p>
            <w:r>
              <w:rPr>
                <w:rFonts w:ascii="Times New Roman" w:hAnsi="Times New Roman" w:eastAsia="Times New Roman"/>
              </w:rPr>
              <w:t>+55.7</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+0.3205</w:t>
            </w:r>
          </w:p>
        </w:tc>
        <w:tc>
          <w:tcPr>
            <w:tcW w:type="dxa" w:w="2160"/>
          </w:tcPr>
          <w:p>
            <w:r>
              <w:rPr>
                <w:rFonts w:ascii="Times New Roman" w:hAnsi="Times New Roman" w:eastAsia="Times New Roman"/>
              </w:rPr>
              <w:t>+59.3</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+0.4397</w:t>
            </w:r>
          </w:p>
        </w:tc>
        <w:tc>
          <w:tcPr>
            <w:tcW w:type="dxa" w:w="2160"/>
          </w:tcPr>
          <w:p>
            <w:r>
              <w:rPr>
                <w:rFonts w:ascii="Times New Roman" w:hAnsi="Times New Roman" w:eastAsia="Times New Roman"/>
              </w:rPr>
              <w:t>+165.4</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+0.3940</w:t>
            </w:r>
          </w:p>
        </w:tc>
        <w:tc>
          <w:tcPr>
            <w:tcW w:type="dxa" w:w="2160"/>
          </w:tcPr>
          <w:p>
            <w:r>
              <w:rPr>
                <w:rFonts w:ascii="Times New Roman" w:hAnsi="Times New Roman" w:eastAsia="Times New Roman"/>
              </w:rPr>
              <w:t>+107.2</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+0.3039</w:t>
            </w:r>
          </w:p>
        </w:tc>
        <w:tc>
          <w:tcPr>
            <w:tcW w:type="dxa" w:w="2160"/>
          </w:tcPr>
          <w:p>
            <w:r>
              <w:rPr>
                <w:rFonts w:ascii="Times New Roman" w:hAnsi="Times New Roman" w:eastAsia="Times New Roman"/>
              </w:rPr>
              <w:t>+66.6</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+0.3358</w:t>
            </w:r>
          </w:p>
        </w:tc>
        <w:tc>
          <w:tcPr>
            <w:tcW w:type="dxa" w:w="2160"/>
          </w:tcPr>
          <w:p>
            <w:r>
              <w:rPr>
                <w:rFonts w:ascii="Times New Roman" w:hAnsi="Times New Roman" w:eastAsia="Times New Roman"/>
              </w:rPr>
              <w:t>+78.1</w:t>
            </w:r>
          </w:p>
        </w:tc>
      </w:tr>
    </w:tbl>
    <w:p>
      <w:pPr>
        <w:pStyle w:val="Heading3"/>
      </w:pPr>
      <w:r>
        <w:rPr>
          <w:rFonts w:ascii="Times New Roman" w:hAnsi="Times New Roman" w:eastAsia="Times New Roman"/>
        </w:rPr>
        <w:t>A1.13. Source patient 61-CF</w:t>
      </w:r>
    </w:p>
    <w:p>
      <w:pPr>
        <w:spacing w:after="120"/>
        <w:jc w:val="both"/>
      </w:pPr>
      <w:r>
        <w:rPr>
          <w:rFonts w:ascii="Times New Roman" w:hAnsi="Times New Roman" w:eastAsia="Times New Roman"/>
        </w:rPr>
        <w:t>8 eligible of 8 blocks; median normalized treatment contrast +0.2065; median raw-area contrast +40.30.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34. A1 source patient 61-CF: 8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+0.1010</w:t>
            </w:r>
          </w:p>
        </w:tc>
        <w:tc>
          <w:tcPr>
            <w:tcW w:type="dxa" w:w="2160"/>
          </w:tcPr>
          <w:p>
            <w:r>
              <w:rPr>
                <w:rFonts w:ascii="Times New Roman" w:hAnsi="Times New Roman" w:eastAsia="Times New Roman"/>
              </w:rPr>
              <w:t>+3.4</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+0.1303</w:t>
            </w:r>
          </w:p>
        </w:tc>
        <w:tc>
          <w:tcPr>
            <w:tcW w:type="dxa" w:w="2160"/>
          </w:tcPr>
          <w:p>
            <w:r>
              <w:rPr>
                <w:rFonts w:ascii="Times New Roman" w:hAnsi="Times New Roman" w:eastAsia="Times New Roman"/>
              </w:rPr>
              <w:t>+61.6</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+0.2713</w:t>
            </w:r>
          </w:p>
        </w:tc>
        <w:tc>
          <w:tcPr>
            <w:tcW w:type="dxa" w:w="2160"/>
          </w:tcPr>
          <w:p>
            <w:r>
              <w:rPr>
                <w:rFonts w:ascii="Times New Roman" w:hAnsi="Times New Roman" w:eastAsia="Times New Roman"/>
              </w:rPr>
              <w:t>+94.0</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+0.3055</w:t>
            </w:r>
          </w:p>
        </w:tc>
        <w:tc>
          <w:tcPr>
            <w:tcW w:type="dxa" w:w="2160"/>
          </w:tcPr>
          <w:p>
            <w:r>
              <w:rPr>
                <w:rFonts w:ascii="Times New Roman" w:hAnsi="Times New Roman" w:eastAsia="Times New Roman"/>
              </w:rPr>
              <w:t>+1.0</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+0.1864</w:t>
            </w:r>
          </w:p>
        </w:tc>
        <w:tc>
          <w:tcPr>
            <w:tcW w:type="dxa" w:w="2160"/>
          </w:tcPr>
          <w:p>
            <w:r>
              <w:rPr>
                <w:rFonts w:ascii="Times New Roman" w:hAnsi="Times New Roman" w:eastAsia="Times New Roman"/>
              </w:rPr>
              <w:t>+62.9</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+0.2266</w:t>
            </w:r>
          </w:p>
        </w:tc>
        <w:tc>
          <w:tcPr>
            <w:tcW w:type="dxa" w:w="2160"/>
          </w:tcPr>
          <w:p>
            <w:r>
              <w:rPr>
                <w:rFonts w:ascii="Times New Roman" w:hAnsi="Times New Roman" w:eastAsia="Times New Roman"/>
              </w:rPr>
              <w:t>+9.0</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+0.2298</w:t>
            </w:r>
          </w:p>
        </w:tc>
        <w:tc>
          <w:tcPr>
            <w:tcW w:type="dxa" w:w="2160"/>
          </w:tcPr>
          <w:p>
            <w:r>
              <w:rPr>
                <w:rFonts w:ascii="Times New Roman" w:hAnsi="Times New Roman" w:eastAsia="Times New Roman"/>
              </w:rPr>
              <w:t>+33.6</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+0.1652</w:t>
            </w:r>
          </w:p>
        </w:tc>
        <w:tc>
          <w:tcPr>
            <w:tcW w:type="dxa" w:w="2160"/>
          </w:tcPr>
          <w:p>
            <w:r>
              <w:rPr>
                <w:rFonts w:ascii="Times New Roman" w:hAnsi="Times New Roman" w:eastAsia="Times New Roman"/>
              </w:rPr>
              <w:t>+47.0</w:t>
            </w:r>
          </w:p>
        </w:tc>
      </w:tr>
    </w:tbl>
    <w:p>
      <w:pPr>
        <w:pStyle w:val="Heading3"/>
      </w:pPr>
      <w:r>
        <w:rPr>
          <w:rFonts w:ascii="Times New Roman" w:hAnsi="Times New Roman" w:eastAsia="Times New Roman"/>
        </w:rPr>
        <w:t>A1.14. Source patient 62-CF</w:t>
      </w:r>
    </w:p>
    <w:p>
      <w:pPr>
        <w:spacing w:after="120"/>
        <w:jc w:val="both"/>
      </w:pPr>
      <w:r>
        <w:rPr>
          <w:rFonts w:ascii="Times New Roman" w:hAnsi="Times New Roman" w:eastAsia="Times New Roman"/>
        </w:rPr>
        <w:t>24 eligible of 24 blocks; median normalized treatment contrast +0.2456; median raw-area contrast +65.39.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35. A1 source patient 62-CF: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+0.1148</w:t>
            </w:r>
          </w:p>
        </w:tc>
        <w:tc>
          <w:tcPr>
            <w:tcW w:type="dxa" w:w="2160"/>
          </w:tcPr>
          <w:p>
            <w:r>
              <w:rPr>
                <w:rFonts w:ascii="Times New Roman" w:hAnsi="Times New Roman" w:eastAsia="Times New Roman"/>
              </w:rPr>
              <w:t>+59.2</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+0.1510</w:t>
            </w:r>
          </w:p>
        </w:tc>
        <w:tc>
          <w:tcPr>
            <w:tcW w:type="dxa" w:w="2160"/>
          </w:tcPr>
          <w:p>
            <w:r>
              <w:rPr>
                <w:rFonts w:ascii="Times New Roman" w:hAnsi="Times New Roman" w:eastAsia="Times New Roman"/>
              </w:rPr>
              <w:t>+134.3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+0.2029</w:t>
            </w:r>
          </w:p>
        </w:tc>
        <w:tc>
          <w:tcPr>
            <w:tcW w:type="dxa" w:w="2160"/>
          </w:tcPr>
          <w:p>
            <w:r>
              <w:rPr>
                <w:rFonts w:ascii="Times New Roman" w:hAnsi="Times New Roman" w:eastAsia="Times New Roman"/>
              </w:rPr>
              <w:t>+99.3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+0.2730</w:t>
            </w:r>
          </w:p>
        </w:tc>
        <w:tc>
          <w:tcPr>
            <w:tcW w:type="dxa" w:w="2160"/>
          </w:tcPr>
          <w:p>
            <w:r>
              <w:rPr>
                <w:rFonts w:ascii="Times New Roman" w:hAnsi="Times New Roman" w:eastAsia="Times New Roman"/>
              </w:rPr>
              <w:t>+3.1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+0.2679</w:t>
            </w:r>
          </w:p>
        </w:tc>
        <w:tc>
          <w:tcPr>
            <w:tcW w:type="dxa" w:w="2160"/>
          </w:tcPr>
          <w:p>
            <w:r>
              <w:rPr>
                <w:rFonts w:ascii="Times New Roman" w:hAnsi="Times New Roman" w:eastAsia="Times New Roman"/>
              </w:rPr>
              <w:t>+112.1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+0.3107</w:t>
            </w:r>
          </w:p>
        </w:tc>
        <w:tc>
          <w:tcPr>
            <w:tcW w:type="dxa" w:w="2160"/>
          </w:tcPr>
          <w:p>
            <w:r>
              <w:rPr>
                <w:rFonts w:ascii="Times New Roman" w:hAnsi="Times New Roman" w:eastAsia="Times New Roman"/>
              </w:rPr>
              <w:t>+190.4</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+0.2862</w:t>
            </w:r>
          </w:p>
        </w:tc>
        <w:tc>
          <w:tcPr>
            <w:tcW w:type="dxa" w:w="2160"/>
          </w:tcPr>
          <w:p>
            <w:r>
              <w:rPr>
                <w:rFonts w:ascii="Times New Roman" w:hAnsi="Times New Roman" w:eastAsia="Times New Roman"/>
              </w:rPr>
              <w:t>+198.4</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+0.2334</w:t>
            </w:r>
          </w:p>
        </w:tc>
        <w:tc>
          <w:tcPr>
            <w:tcW w:type="dxa" w:w="2160"/>
          </w:tcPr>
          <w:p>
            <w:r>
              <w:rPr>
                <w:rFonts w:ascii="Times New Roman" w:hAnsi="Times New Roman" w:eastAsia="Times New Roman"/>
              </w:rPr>
              <w:t>+35.7</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+0.1637</w:t>
            </w:r>
          </w:p>
        </w:tc>
        <w:tc>
          <w:tcPr>
            <w:tcW w:type="dxa" w:w="2160"/>
          </w:tcPr>
          <w:p>
            <w:r>
              <w:rPr>
                <w:rFonts w:ascii="Times New Roman" w:hAnsi="Times New Roman" w:eastAsia="Times New Roman"/>
              </w:rPr>
              <w:t>+9.4</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+0.2179</w:t>
            </w:r>
          </w:p>
        </w:tc>
        <w:tc>
          <w:tcPr>
            <w:tcW w:type="dxa" w:w="2160"/>
          </w:tcPr>
          <w:p>
            <w:r>
              <w:rPr>
                <w:rFonts w:ascii="Times New Roman" w:hAnsi="Times New Roman" w:eastAsia="Times New Roman"/>
              </w:rPr>
              <w:t>+164.0</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+0.2163</w:t>
            </w:r>
          </w:p>
        </w:tc>
        <w:tc>
          <w:tcPr>
            <w:tcW w:type="dxa" w:w="2160"/>
          </w:tcPr>
          <w:p>
            <w:r>
              <w:rPr>
                <w:rFonts w:ascii="Times New Roman" w:hAnsi="Times New Roman" w:eastAsia="Times New Roman"/>
              </w:rPr>
              <w:t>+96.9</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+0.2786</w:t>
            </w:r>
          </w:p>
        </w:tc>
        <w:tc>
          <w:tcPr>
            <w:tcW w:type="dxa" w:w="2160"/>
          </w:tcPr>
          <w:p>
            <w:r>
              <w:rPr>
                <w:rFonts w:ascii="Times New Roman" w:hAnsi="Times New Roman" w:eastAsia="Times New Roman"/>
              </w:rPr>
              <w:t>+60.1</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+0.2270</w:t>
            </w:r>
          </w:p>
        </w:tc>
        <w:tc>
          <w:tcPr>
            <w:tcW w:type="dxa" w:w="2160"/>
          </w:tcPr>
          <w:p>
            <w:r>
              <w:rPr>
                <w:rFonts w:ascii="Times New Roman" w:hAnsi="Times New Roman" w:eastAsia="Times New Roman"/>
              </w:rPr>
              <w:t>+2.8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+0.2539</w:t>
            </w:r>
          </w:p>
        </w:tc>
        <w:tc>
          <w:tcPr>
            <w:tcW w:type="dxa" w:w="2160"/>
          </w:tcPr>
          <w:p>
            <w:r>
              <w:rPr>
                <w:rFonts w:ascii="Times New Roman" w:hAnsi="Times New Roman" w:eastAsia="Times New Roman"/>
              </w:rPr>
              <w:t>+122.8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+0.3275</w:t>
            </w:r>
          </w:p>
        </w:tc>
        <w:tc>
          <w:tcPr>
            <w:tcW w:type="dxa" w:w="2160"/>
          </w:tcPr>
          <w:p>
            <w:r>
              <w:rPr>
                <w:rFonts w:ascii="Times New Roman" w:hAnsi="Times New Roman" w:eastAsia="Times New Roman"/>
              </w:rPr>
              <w:t>+161.1</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+0.3026</w:t>
            </w:r>
          </w:p>
        </w:tc>
        <w:tc>
          <w:tcPr>
            <w:tcW w:type="dxa" w:w="2160"/>
          </w:tcPr>
          <w:p>
            <w:r>
              <w:rPr>
                <w:rFonts w:ascii="Times New Roman" w:hAnsi="Times New Roman" w:eastAsia="Times New Roman"/>
              </w:rPr>
              <w:t>-28.4</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+0.1588</w:t>
            </w:r>
          </w:p>
        </w:tc>
        <w:tc>
          <w:tcPr>
            <w:tcW w:type="dxa" w:w="2160"/>
          </w:tcPr>
          <w:p>
            <w:r>
              <w:rPr>
                <w:rFonts w:ascii="Times New Roman" w:hAnsi="Times New Roman" w:eastAsia="Times New Roman"/>
              </w:rPr>
              <w:t>+70.7</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+0.1511</w:t>
            </w:r>
          </w:p>
        </w:tc>
        <w:tc>
          <w:tcPr>
            <w:tcW w:type="dxa" w:w="2160"/>
          </w:tcPr>
          <w:p>
            <w:r>
              <w:rPr>
                <w:rFonts w:ascii="Times New Roman" w:hAnsi="Times New Roman" w:eastAsia="Times New Roman"/>
              </w:rPr>
              <w:t>+57.5</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+0.1913</w:t>
            </w:r>
          </w:p>
        </w:tc>
        <w:tc>
          <w:tcPr>
            <w:tcW w:type="dxa" w:w="2160"/>
          </w:tcPr>
          <w:p>
            <w:r>
              <w:rPr>
                <w:rFonts w:ascii="Times New Roman" w:hAnsi="Times New Roman" w:eastAsia="Times New Roman"/>
              </w:rPr>
              <w:t>+56.3</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+0.2564</w:t>
            </w:r>
          </w:p>
        </w:tc>
        <w:tc>
          <w:tcPr>
            <w:tcW w:type="dxa" w:w="2160"/>
          </w:tcPr>
          <w:p>
            <w:r>
              <w:rPr>
                <w:rFonts w:ascii="Times New Roman" w:hAnsi="Times New Roman" w:eastAsia="Times New Roman"/>
              </w:rPr>
              <w:t>+169.0</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+0.2374</w:t>
            </w:r>
          </w:p>
        </w:tc>
        <w:tc>
          <w:tcPr>
            <w:tcW w:type="dxa" w:w="2160"/>
          </w:tcPr>
          <w:p>
            <w:r>
              <w:rPr>
                <w:rFonts w:ascii="Times New Roman" w:hAnsi="Times New Roman" w:eastAsia="Times New Roman"/>
              </w:rPr>
              <w:t>+118.7</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+0.2807</w:t>
            </w:r>
          </w:p>
        </w:tc>
        <w:tc>
          <w:tcPr>
            <w:tcW w:type="dxa" w:w="2160"/>
          </w:tcPr>
          <w:p>
            <w:r>
              <w:rPr>
                <w:rFonts w:ascii="Times New Roman" w:hAnsi="Times New Roman" w:eastAsia="Times New Roman"/>
              </w:rPr>
              <w:t>-52.1</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+0.2631</w:t>
            </w:r>
          </w:p>
        </w:tc>
        <w:tc>
          <w:tcPr>
            <w:tcW w:type="dxa" w:w="2160"/>
          </w:tcPr>
          <w:p>
            <w:r>
              <w:rPr>
                <w:rFonts w:ascii="Times New Roman" w:hAnsi="Times New Roman" w:eastAsia="Times New Roman"/>
              </w:rPr>
              <w:t>+14.4</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+0.2728</w:t>
            </w:r>
          </w:p>
        </w:tc>
        <w:tc>
          <w:tcPr>
            <w:tcW w:type="dxa" w:w="2160"/>
          </w:tcPr>
          <w:p>
            <w:r>
              <w:rPr>
                <w:rFonts w:ascii="Times New Roman" w:hAnsi="Times New Roman" w:eastAsia="Times New Roman"/>
              </w:rPr>
              <w:t>-7.6</w:t>
            </w:r>
          </w:p>
        </w:tc>
      </w:tr>
    </w:tbl>
    <w:p>
      <w:pPr>
        <w:pStyle w:val="Heading3"/>
      </w:pPr>
      <w:r>
        <w:rPr>
          <w:rFonts w:ascii="Times New Roman" w:hAnsi="Times New Roman" w:eastAsia="Times New Roman"/>
        </w:rPr>
        <w:t>A1.15. Source patient 63-CF</w:t>
      </w:r>
    </w:p>
    <w:p>
      <w:pPr>
        <w:spacing w:after="120"/>
        <w:jc w:val="both"/>
      </w:pPr>
      <w:r>
        <w:rPr>
          <w:rFonts w:ascii="Times New Roman" w:hAnsi="Times New Roman" w:eastAsia="Times New Roman"/>
        </w:rPr>
        <w:t>8 eligible of 8 blocks; median normalized treatment contrast +0.1083; median raw-area contrast +35.44.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36. A1 source patient 63-CF: 8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+0.0993</w:t>
            </w:r>
          </w:p>
        </w:tc>
        <w:tc>
          <w:tcPr>
            <w:tcW w:type="dxa" w:w="2160"/>
          </w:tcPr>
          <w:p>
            <w:r>
              <w:rPr>
                <w:rFonts w:ascii="Times New Roman" w:hAnsi="Times New Roman" w:eastAsia="Times New Roman"/>
              </w:rPr>
              <w:t>-54.9</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+0.1585</w:t>
            </w:r>
          </w:p>
        </w:tc>
        <w:tc>
          <w:tcPr>
            <w:tcW w:type="dxa" w:w="2160"/>
          </w:tcPr>
          <w:p>
            <w:r>
              <w:rPr>
                <w:rFonts w:ascii="Times New Roman" w:hAnsi="Times New Roman" w:eastAsia="Times New Roman"/>
              </w:rPr>
              <w:t>+84.2</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+0.1628</w:t>
            </w:r>
          </w:p>
        </w:tc>
        <w:tc>
          <w:tcPr>
            <w:tcW w:type="dxa" w:w="2160"/>
          </w:tcPr>
          <w:p>
            <w:r>
              <w:rPr>
                <w:rFonts w:ascii="Times New Roman" w:hAnsi="Times New Roman" w:eastAsia="Times New Roman"/>
              </w:rPr>
              <w:t>+56.2</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+0.0816</w:t>
            </w:r>
          </w:p>
        </w:tc>
        <w:tc>
          <w:tcPr>
            <w:tcW w:type="dxa" w:w="2160"/>
          </w:tcPr>
          <w:p>
            <w:r>
              <w:rPr>
                <w:rFonts w:ascii="Times New Roman" w:hAnsi="Times New Roman" w:eastAsia="Times New Roman"/>
              </w:rPr>
              <w:t>+34.7</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+0.0410</w:t>
            </w:r>
          </w:p>
        </w:tc>
        <w:tc>
          <w:tcPr>
            <w:tcW w:type="dxa" w:w="2160"/>
          </w:tcPr>
          <w:p>
            <w:r>
              <w:rPr>
                <w:rFonts w:ascii="Times New Roman" w:hAnsi="Times New Roman" w:eastAsia="Times New Roman"/>
              </w:rPr>
              <w:t>+29.7</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+0.1787</w:t>
            </w:r>
          </w:p>
        </w:tc>
        <w:tc>
          <w:tcPr>
            <w:tcW w:type="dxa" w:w="2160"/>
          </w:tcPr>
          <w:p>
            <w:r>
              <w:rPr>
                <w:rFonts w:ascii="Times New Roman" w:hAnsi="Times New Roman" w:eastAsia="Times New Roman"/>
              </w:rPr>
              <w:t>+36.2</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+0.0252</w:t>
            </w:r>
          </w:p>
        </w:tc>
        <w:tc>
          <w:tcPr>
            <w:tcW w:type="dxa" w:w="2160"/>
          </w:tcPr>
          <w:p>
            <w:r>
              <w:rPr>
                <w:rFonts w:ascii="Times New Roman" w:hAnsi="Times New Roman" w:eastAsia="Times New Roman"/>
              </w:rPr>
              <w:t>+4.6</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+0.1172</w:t>
            </w:r>
          </w:p>
        </w:tc>
        <w:tc>
          <w:tcPr>
            <w:tcW w:type="dxa" w:w="2160"/>
          </w:tcPr>
          <w:p>
            <w:r>
              <w:rPr>
                <w:rFonts w:ascii="Times New Roman" w:hAnsi="Times New Roman" w:eastAsia="Times New Roman"/>
              </w:rPr>
              <w:t>+49.2</w:t>
            </w:r>
          </w:p>
        </w:tc>
      </w:tr>
    </w:tbl>
    <w:p>
      <w:pPr>
        <w:pStyle w:val="Heading3"/>
      </w:pPr>
      <w:r>
        <w:rPr>
          <w:rFonts w:ascii="Times New Roman" w:hAnsi="Times New Roman" w:eastAsia="Times New Roman"/>
        </w:rPr>
        <w:t>A1.16. Source patient 64-CF</w:t>
      </w:r>
    </w:p>
    <w:p>
      <w:pPr>
        <w:spacing w:after="120"/>
        <w:jc w:val="both"/>
      </w:pPr>
      <w:r>
        <w:rPr>
          <w:rFonts w:ascii="Times New Roman" w:hAnsi="Times New Roman" w:eastAsia="Times New Roman"/>
        </w:rPr>
        <w:t>24 eligible of 24 blocks; median normalized treatment contrast +0.2636; median raw-area contrast +72.83.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37. A1 source patient 64-CF: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+0.1263</w:t>
            </w:r>
          </w:p>
        </w:tc>
        <w:tc>
          <w:tcPr>
            <w:tcW w:type="dxa" w:w="2160"/>
          </w:tcPr>
          <w:p>
            <w:r>
              <w:rPr>
                <w:rFonts w:ascii="Times New Roman" w:hAnsi="Times New Roman" w:eastAsia="Times New Roman"/>
              </w:rPr>
              <w:t>+68.9</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+0.2773</w:t>
            </w:r>
          </w:p>
        </w:tc>
        <w:tc>
          <w:tcPr>
            <w:tcW w:type="dxa" w:w="2160"/>
          </w:tcPr>
          <w:p>
            <w:r>
              <w:rPr>
                <w:rFonts w:ascii="Times New Roman" w:hAnsi="Times New Roman" w:eastAsia="Times New Roman"/>
              </w:rPr>
              <w:t>+156.1</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+0.3902</w:t>
            </w:r>
          </w:p>
        </w:tc>
        <w:tc>
          <w:tcPr>
            <w:tcW w:type="dxa" w:w="2160"/>
          </w:tcPr>
          <w:p>
            <w:r>
              <w:rPr>
                <w:rFonts w:ascii="Times New Roman" w:hAnsi="Times New Roman" w:eastAsia="Times New Roman"/>
              </w:rPr>
              <w:t>+61.7</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+0.3963</w:t>
            </w:r>
          </w:p>
        </w:tc>
        <w:tc>
          <w:tcPr>
            <w:tcW w:type="dxa" w:w="2160"/>
          </w:tcPr>
          <w:p>
            <w:r>
              <w:rPr>
                <w:rFonts w:ascii="Times New Roman" w:hAnsi="Times New Roman" w:eastAsia="Times New Roman"/>
              </w:rPr>
              <w:t>-61.1</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+0.3450</w:t>
            </w:r>
          </w:p>
        </w:tc>
        <w:tc>
          <w:tcPr>
            <w:tcW w:type="dxa" w:w="2160"/>
          </w:tcPr>
          <w:p>
            <w:r>
              <w:rPr>
                <w:rFonts w:ascii="Times New Roman" w:hAnsi="Times New Roman" w:eastAsia="Times New Roman"/>
              </w:rPr>
              <w:t>+190.4</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+0.1578</w:t>
            </w:r>
          </w:p>
        </w:tc>
        <w:tc>
          <w:tcPr>
            <w:tcW w:type="dxa" w:w="2160"/>
          </w:tcPr>
          <w:p>
            <w:r>
              <w:rPr>
                <w:rFonts w:ascii="Times New Roman" w:hAnsi="Times New Roman" w:eastAsia="Times New Roman"/>
              </w:rPr>
              <w:t>+87.4</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+0.8928</w:t>
            </w:r>
          </w:p>
        </w:tc>
        <w:tc>
          <w:tcPr>
            <w:tcW w:type="dxa" w:w="2160"/>
          </w:tcPr>
          <w:p>
            <w:r>
              <w:rPr>
                <w:rFonts w:ascii="Times New Roman" w:hAnsi="Times New Roman" w:eastAsia="Times New Roman"/>
              </w:rPr>
              <w:t>+411.1</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+0.1912</w:t>
            </w:r>
          </w:p>
        </w:tc>
        <w:tc>
          <w:tcPr>
            <w:tcW w:type="dxa" w:w="2160"/>
          </w:tcPr>
          <w:p>
            <w:r>
              <w:rPr>
                <w:rFonts w:ascii="Times New Roman" w:hAnsi="Times New Roman" w:eastAsia="Times New Roman"/>
              </w:rPr>
              <w:t>+28.6</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+0.1390</w:t>
            </w:r>
          </w:p>
        </w:tc>
        <w:tc>
          <w:tcPr>
            <w:tcW w:type="dxa" w:w="2160"/>
          </w:tcPr>
          <w:p>
            <w:r>
              <w:rPr>
                <w:rFonts w:ascii="Times New Roman" w:hAnsi="Times New Roman" w:eastAsia="Times New Roman"/>
              </w:rPr>
              <w:t>+10.9</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+0.1920</w:t>
            </w:r>
          </w:p>
        </w:tc>
        <w:tc>
          <w:tcPr>
            <w:tcW w:type="dxa" w:w="2160"/>
          </w:tcPr>
          <w:p>
            <w:r>
              <w:rPr>
                <w:rFonts w:ascii="Times New Roman" w:hAnsi="Times New Roman" w:eastAsia="Times New Roman"/>
              </w:rPr>
              <w:t>+52.1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+0.2484</w:t>
            </w:r>
          </w:p>
        </w:tc>
        <w:tc>
          <w:tcPr>
            <w:tcW w:type="dxa" w:w="2160"/>
          </w:tcPr>
          <w:p>
            <w:r>
              <w:rPr>
                <w:rFonts w:ascii="Times New Roman" w:hAnsi="Times New Roman" w:eastAsia="Times New Roman"/>
              </w:rPr>
              <w:t>+132.3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+0.4522</w:t>
            </w:r>
          </w:p>
        </w:tc>
        <w:tc>
          <w:tcPr>
            <w:tcW w:type="dxa" w:w="2160"/>
          </w:tcPr>
          <w:p>
            <w:r>
              <w:rPr>
                <w:rFonts w:ascii="Times New Roman" w:hAnsi="Times New Roman" w:eastAsia="Times New Roman"/>
              </w:rPr>
              <w:t>+160.1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+0.3708</w:t>
            </w:r>
          </w:p>
        </w:tc>
        <w:tc>
          <w:tcPr>
            <w:tcW w:type="dxa" w:w="2160"/>
          </w:tcPr>
          <w:p>
            <w:r>
              <w:rPr>
                <w:rFonts w:ascii="Times New Roman" w:hAnsi="Times New Roman" w:eastAsia="Times New Roman"/>
              </w:rPr>
              <w:t>+94.7</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+0.3116</w:t>
            </w:r>
          </w:p>
        </w:tc>
        <w:tc>
          <w:tcPr>
            <w:tcW w:type="dxa" w:w="2160"/>
          </w:tcPr>
          <w:p>
            <w:r>
              <w:rPr>
                <w:rFonts w:ascii="Times New Roman" w:hAnsi="Times New Roman" w:eastAsia="Times New Roman"/>
              </w:rPr>
              <w:t>+132.1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+0.2478</w:t>
            </w:r>
          </w:p>
        </w:tc>
        <w:tc>
          <w:tcPr>
            <w:tcW w:type="dxa" w:w="2160"/>
          </w:tcPr>
          <w:p>
            <w:r>
              <w:rPr>
                <w:rFonts w:ascii="Times New Roman" w:hAnsi="Times New Roman" w:eastAsia="Times New Roman"/>
              </w:rPr>
              <w:t>+76.8</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+0.1562</w:t>
            </w:r>
          </w:p>
        </w:tc>
        <w:tc>
          <w:tcPr>
            <w:tcW w:type="dxa" w:w="2160"/>
          </w:tcPr>
          <w:p>
            <w:r>
              <w:rPr>
                <w:rFonts w:ascii="Times New Roman" w:hAnsi="Times New Roman" w:eastAsia="Times New Roman"/>
              </w:rPr>
              <w:t>+62.1</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+0.1398</w:t>
            </w:r>
          </w:p>
        </w:tc>
        <w:tc>
          <w:tcPr>
            <w:tcW w:type="dxa" w:w="2160"/>
          </w:tcPr>
          <w:p>
            <w:r>
              <w:rPr>
                <w:rFonts w:ascii="Times New Roman" w:hAnsi="Times New Roman" w:eastAsia="Times New Roman"/>
              </w:rPr>
              <w:t>+36.0</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+0.1458</w:t>
            </w:r>
          </w:p>
        </w:tc>
        <w:tc>
          <w:tcPr>
            <w:tcW w:type="dxa" w:w="2160"/>
          </w:tcPr>
          <w:p>
            <w:r>
              <w:rPr>
                <w:rFonts w:ascii="Times New Roman" w:hAnsi="Times New Roman" w:eastAsia="Times New Roman"/>
              </w:rPr>
              <w:t>+45.2</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+0.2500</w:t>
            </w:r>
          </w:p>
        </w:tc>
        <w:tc>
          <w:tcPr>
            <w:tcW w:type="dxa" w:w="2160"/>
          </w:tcPr>
          <w:p>
            <w:r>
              <w:rPr>
                <w:rFonts w:ascii="Times New Roman" w:hAnsi="Times New Roman" w:eastAsia="Times New Roman"/>
              </w:rPr>
              <w:t>+7.5</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+0.3986</w:t>
            </w:r>
          </w:p>
        </w:tc>
        <w:tc>
          <w:tcPr>
            <w:tcW w:type="dxa" w:w="2160"/>
          </w:tcPr>
          <w:p>
            <w:r>
              <w:rPr>
                <w:rFonts w:ascii="Times New Roman" w:hAnsi="Times New Roman" w:eastAsia="Times New Roman"/>
              </w:rPr>
              <w:t>+145.2</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+0.2824</w:t>
            </w:r>
          </w:p>
        </w:tc>
        <w:tc>
          <w:tcPr>
            <w:tcW w:type="dxa" w:w="2160"/>
          </w:tcPr>
          <w:p>
            <w:r>
              <w:rPr>
                <w:rFonts w:ascii="Times New Roman" w:hAnsi="Times New Roman" w:eastAsia="Times New Roman"/>
              </w:rPr>
              <w:t>+18.9</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+0.4767</w:t>
            </w:r>
          </w:p>
        </w:tc>
        <w:tc>
          <w:tcPr>
            <w:tcW w:type="dxa" w:w="2160"/>
          </w:tcPr>
          <w:p>
            <w:r>
              <w:rPr>
                <w:rFonts w:ascii="Times New Roman" w:hAnsi="Times New Roman" w:eastAsia="Times New Roman"/>
              </w:rPr>
              <w:t>+133.5</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+0.6337</w:t>
            </w:r>
          </w:p>
        </w:tc>
        <w:tc>
          <w:tcPr>
            <w:tcW w:type="dxa" w:w="2160"/>
          </w:tcPr>
          <w:p>
            <w:r>
              <w:rPr>
                <w:rFonts w:ascii="Times New Roman" w:hAnsi="Times New Roman" w:eastAsia="Times New Roman"/>
              </w:rPr>
              <w:t>+302.3</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+0.1829</w:t>
            </w:r>
          </w:p>
        </w:tc>
        <w:tc>
          <w:tcPr>
            <w:tcW w:type="dxa" w:w="2160"/>
          </w:tcPr>
          <w:p>
            <w:r>
              <w:rPr>
                <w:rFonts w:ascii="Times New Roman" w:hAnsi="Times New Roman" w:eastAsia="Times New Roman"/>
              </w:rPr>
              <w:t>-32.5</w:t>
            </w:r>
          </w:p>
        </w:tc>
      </w:tr>
    </w:tbl>
    <w:p>
      <w:pPr>
        <w:pStyle w:val="Heading3"/>
      </w:pPr>
      <w:r>
        <w:rPr>
          <w:rFonts w:ascii="Times New Roman" w:hAnsi="Times New Roman" w:eastAsia="Times New Roman"/>
        </w:rPr>
        <w:t>A1.17. Source patient 65-CF</w:t>
      </w:r>
    </w:p>
    <w:p>
      <w:pPr>
        <w:spacing w:after="120"/>
        <w:jc w:val="both"/>
      </w:pPr>
      <w:r>
        <w:rPr>
          <w:rFonts w:ascii="Times New Roman" w:hAnsi="Times New Roman" w:eastAsia="Times New Roman"/>
        </w:rPr>
        <w:t>24 eligible of 24 blocks; median normalized treatment contrast +0.2475; median raw-area contrast +57.82.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38. A1 source patient 65-CF: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+0.1919</w:t>
            </w:r>
          </w:p>
        </w:tc>
        <w:tc>
          <w:tcPr>
            <w:tcW w:type="dxa" w:w="2160"/>
          </w:tcPr>
          <w:p>
            <w:r>
              <w:rPr>
                <w:rFonts w:ascii="Times New Roman" w:hAnsi="Times New Roman" w:eastAsia="Times New Roman"/>
              </w:rPr>
              <w:t>+15.4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+0.1633</w:t>
            </w:r>
          </w:p>
        </w:tc>
        <w:tc>
          <w:tcPr>
            <w:tcW w:type="dxa" w:w="2160"/>
          </w:tcPr>
          <w:p>
            <w:r>
              <w:rPr>
                <w:rFonts w:ascii="Times New Roman" w:hAnsi="Times New Roman" w:eastAsia="Times New Roman"/>
              </w:rPr>
              <w:t>+42.4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+0.2534</w:t>
            </w:r>
          </w:p>
        </w:tc>
        <w:tc>
          <w:tcPr>
            <w:tcW w:type="dxa" w:w="2160"/>
          </w:tcPr>
          <w:p>
            <w:r>
              <w:rPr>
                <w:rFonts w:ascii="Times New Roman" w:hAnsi="Times New Roman" w:eastAsia="Times New Roman"/>
              </w:rPr>
              <w:t>+101.4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+0.1381</w:t>
            </w:r>
          </w:p>
        </w:tc>
        <w:tc>
          <w:tcPr>
            <w:tcW w:type="dxa" w:w="2160"/>
          </w:tcPr>
          <w:p>
            <w:r>
              <w:rPr>
                <w:rFonts w:ascii="Times New Roman" w:hAnsi="Times New Roman" w:eastAsia="Times New Roman"/>
              </w:rPr>
              <w:t>-37.9</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+0.1599</w:t>
            </w:r>
          </w:p>
        </w:tc>
        <w:tc>
          <w:tcPr>
            <w:tcW w:type="dxa" w:w="2160"/>
          </w:tcPr>
          <w:p>
            <w:r>
              <w:rPr>
                <w:rFonts w:ascii="Times New Roman" w:hAnsi="Times New Roman" w:eastAsia="Times New Roman"/>
              </w:rPr>
              <w:t>+61.3</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+0.1846</w:t>
            </w:r>
          </w:p>
        </w:tc>
        <w:tc>
          <w:tcPr>
            <w:tcW w:type="dxa" w:w="2160"/>
          </w:tcPr>
          <w:p>
            <w:r>
              <w:rPr>
                <w:rFonts w:ascii="Times New Roman" w:hAnsi="Times New Roman" w:eastAsia="Times New Roman"/>
              </w:rPr>
              <w:t>+4.7</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+0.2454</w:t>
            </w:r>
          </w:p>
        </w:tc>
        <w:tc>
          <w:tcPr>
            <w:tcW w:type="dxa" w:w="2160"/>
          </w:tcPr>
          <w:p>
            <w:r>
              <w:rPr>
                <w:rFonts w:ascii="Times New Roman" w:hAnsi="Times New Roman" w:eastAsia="Times New Roman"/>
              </w:rPr>
              <w:t>+94.4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+0.2965</w:t>
            </w:r>
          </w:p>
        </w:tc>
        <w:tc>
          <w:tcPr>
            <w:tcW w:type="dxa" w:w="2160"/>
          </w:tcPr>
          <w:p>
            <w:r>
              <w:rPr>
                <w:rFonts w:ascii="Times New Roman" w:hAnsi="Times New Roman" w:eastAsia="Times New Roman"/>
              </w:rPr>
              <w:t>+69.6</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+0.1632</w:t>
            </w:r>
          </w:p>
        </w:tc>
        <w:tc>
          <w:tcPr>
            <w:tcW w:type="dxa" w:w="2160"/>
          </w:tcPr>
          <w:p>
            <w:r>
              <w:rPr>
                <w:rFonts w:ascii="Times New Roman" w:hAnsi="Times New Roman" w:eastAsia="Times New Roman"/>
              </w:rPr>
              <w:t>-3.8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+0.2079</w:t>
            </w:r>
          </w:p>
        </w:tc>
        <w:tc>
          <w:tcPr>
            <w:tcW w:type="dxa" w:w="2160"/>
          </w:tcPr>
          <w:p>
            <w:r>
              <w:rPr>
                <w:rFonts w:ascii="Times New Roman" w:hAnsi="Times New Roman" w:eastAsia="Times New Roman"/>
              </w:rPr>
              <w:t>+87.6</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+0.2214</w:t>
            </w:r>
          </w:p>
        </w:tc>
        <w:tc>
          <w:tcPr>
            <w:tcW w:type="dxa" w:w="2160"/>
          </w:tcPr>
          <w:p>
            <w:r>
              <w:rPr>
                <w:rFonts w:ascii="Times New Roman" w:hAnsi="Times New Roman" w:eastAsia="Times New Roman"/>
              </w:rPr>
              <w:t>+19.4</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+0.3708</w:t>
            </w:r>
          </w:p>
        </w:tc>
        <w:tc>
          <w:tcPr>
            <w:tcW w:type="dxa" w:w="2160"/>
          </w:tcPr>
          <w:p>
            <w:r>
              <w:rPr>
                <w:rFonts w:ascii="Times New Roman" w:hAnsi="Times New Roman" w:eastAsia="Times New Roman"/>
              </w:rPr>
              <w:t>+148.7</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+0.4989</w:t>
            </w:r>
          </w:p>
        </w:tc>
        <w:tc>
          <w:tcPr>
            <w:tcW w:type="dxa" w:w="2160"/>
          </w:tcPr>
          <w:p>
            <w:r>
              <w:rPr>
                <w:rFonts w:ascii="Times New Roman" w:hAnsi="Times New Roman" w:eastAsia="Times New Roman"/>
              </w:rPr>
              <w:t>+141.1</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+0.2196</w:t>
            </w:r>
          </w:p>
        </w:tc>
        <w:tc>
          <w:tcPr>
            <w:tcW w:type="dxa" w:w="2160"/>
          </w:tcPr>
          <w:p>
            <w:r>
              <w:rPr>
                <w:rFonts w:ascii="Times New Roman" w:hAnsi="Times New Roman" w:eastAsia="Times New Roman"/>
              </w:rPr>
              <w:t>-36.8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+0.2531</w:t>
            </w:r>
          </w:p>
        </w:tc>
        <w:tc>
          <w:tcPr>
            <w:tcW w:type="dxa" w:w="2160"/>
          </w:tcPr>
          <w:p>
            <w:r>
              <w:rPr>
                <w:rFonts w:ascii="Times New Roman" w:hAnsi="Times New Roman" w:eastAsia="Times New Roman"/>
              </w:rPr>
              <w:t>+73.6</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+0.2677</w:t>
            </w:r>
          </w:p>
        </w:tc>
        <w:tc>
          <w:tcPr>
            <w:tcW w:type="dxa" w:w="2160"/>
          </w:tcPr>
          <w:p>
            <w:r>
              <w:rPr>
                <w:rFonts w:ascii="Times New Roman" w:hAnsi="Times New Roman" w:eastAsia="Times New Roman"/>
              </w:rPr>
              <w:t>+95.7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+0.1974</w:t>
            </w:r>
          </w:p>
        </w:tc>
        <w:tc>
          <w:tcPr>
            <w:tcW w:type="dxa" w:w="2160"/>
          </w:tcPr>
          <w:p>
            <w:r>
              <w:rPr>
                <w:rFonts w:ascii="Times New Roman" w:hAnsi="Times New Roman" w:eastAsia="Times New Roman"/>
              </w:rPr>
              <w:t>+23.7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+0.2906</w:t>
            </w:r>
          </w:p>
        </w:tc>
        <w:tc>
          <w:tcPr>
            <w:tcW w:type="dxa" w:w="2160"/>
          </w:tcPr>
          <w:p>
            <w:r>
              <w:rPr>
                <w:rFonts w:ascii="Times New Roman" w:hAnsi="Times New Roman" w:eastAsia="Times New Roman"/>
              </w:rPr>
              <w:t>+92.2</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+0.1865</w:t>
            </w:r>
          </w:p>
        </w:tc>
        <w:tc>
          <w:tcPr>
            <w:tcW w:type="dxa" w:w="2160"/>
          </w:tcPr>
          <w:p>
            <w:r>
              <w:rPr>
                <w:rFonts w:ascii="Times New Roman" w:hAnsi="Times New Roman" w:eastAsia="Times New Roman"/>
              </w:rPr>
              <w:t>+38.7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+0.3228</w:t>
            </w:r>
          </w:p>
        </w:tc>
        <w:tc>
          <w:tcPr>
            <w:tcW w:type="dxa" w:w="2160"/>
          </w:tcPr>
          <w:p>
            <w:r>
              <w:rPr>
                <w:rFonts w:ascii="Times New Roman" w:hAnsi="Times New Roman" w:eastAsia="Times New Roman"/>
              </w:rPr>
              <w:t>+154.6</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+0.2499</w:t>
            </w:r>
          </w:p>
        </w:tc>
        <w:tc>
          <w:tcPr>
            <w:tcW w:type="dxa" w:w="2160"/>
          </w:tcPr>
          <w:p>
            <w:r>
              <w:rPr>
                <w:rFonts w:ascii="Times New Roman" w:hAnsi="Times New Roman" w:eastAsia="Times New Roman"/>
              </w:rPr>
              <w:t>+54.3</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+0.4921</w:t>
            </w:r>
          </w:p>
        </w:tc>
        <w:tc>
          <w:tcPr>
            <w:tcW w:type="dxa" w:w="2160"/>
          </w:tcPr>
          <w:p>
            <w:r>
              <w:rPr>
                <w:rFonts w:ascii="Times New Roman" w:hAnsi="Times New Roman" w:eastAsia="Times New Roman"/>
              </w:rPr>
              <w:t>+62.0</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+0.2495</w:t>
            </w:r>
          </w:p>
        </w:tc>
        <w:tc>
          <w:tcPr>
            <w:tcW w:type="dxa" w:w="2160"/>
          </w:tcPr>
          <w:p>
            <w:r>
              <w:rPr>
                <w:rFonts w:ascii="Times New Roman" w:hAnsi="Times New Roman" w:eastAsia="Times New Roman"/>
              </w:rPr>
              <w:t>+10.8</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+0.2790</w:t>
            </w:r>
          </w:p>
        </w:tc>
        <w:tc>
          <w:tcPr>
            <w:tcW w:type="dxa" w:w="2160"/>
          </w:tcPr>
          <w:p>
            <w:r>
              <w:rPr>
                <w:rFonts w:ascii="Times New Roman" w:hAnsi="Times New Roman" w:eastAsia="Times New Roman"/>
              </w:rPr>
              <w:t>+9.3</w:t>
            </w:r>
          </w:p>
        </w:tc>
      </w:tr>
    </w:tbl>
    <w:p>
      <w:pPr>
        <w:pStyle w:val="Heading3"/>
      </w:pPr>
      <w:r>
        <w:rPr>
          <w:rFonts w:ascii="Times New Roman" w:hAnsi="Times New Roman" w:eastAsia="Times New Roman"/>
        </w:rPr>
        <w:t>A1.18. Source patient 66-CF</w:t>
      </w:r>
    </w:p>
    <w:p>
      <w:pPr>
        <w:spacing w:after="120"/>
        <w:jc w:val="both"/>
      </w:pPr>
      <w:r>
        <w:rPr>
          <w:rFonts w:ascii="Times New Roman" w:hAnsi="Times New Roman" w:eastAsia="Times New Roman"/>
        </w:rPr>
        <w:t>24 eligible of 24 blocks; median normalized treatment contrast +0.2951; median raw-area contrast +84.77.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39. A1 source patient 66-CF: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+0.1924</w:t>
            </w:r>
          </w:p>
        </w:tc>
        <w:tc>
          <w:tcPr>
            <w:tcW w:type="dxa" w:w="2160"/>
          </w:tcPr>
          <w:p>
            <w:r>
              <w:rPr>
                <w:rFonts w:ascii="Times New Roman" w:hAnsi="Times New Roman" w:eastAsia="Times New Roman"/>
              </w:rPr>
              <w:t>+12.4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+0.2020</w:t>
            </w:r>
          </w:p>
        </w:tc>
        <w:tc>
          <w:tcPr>
            <w:tcW w:type="dxa" w:w="2160"/>
          </w:tcPr>
          <w:p>
            <w:r>
              <w:rPr>
                <w:rFonts w:ascii="Times New Roman" w:hAnsi="Times New Roman" w:eastAsia="Times New Roman"/>
              </w:rPr>
              <w:t>+46.6</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+0.2868</w:t>
            </w:r>
          </w:p>
        </w:tc>
        <w:tc>
          <w:tcPr>
            <w:tcW w:type="dxa" w:w="2160"/>
          </w:tcPr>
          <w:p>
            <w:r>
              <w:rPr>
                <w:rFonts w:ascii="Times New Roman" w:hAnsi="Times New Roman" w:eastAsia="Times New Roman"/>
              </w:rPr>
              <w:t>+56.2</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+0.3330</w:t>
            </w:r>
          </w:p>
        </w:tc>
        <w:tc>
          <w:tcPr>
            <w:tcW w:type="dxa" w:w="2160"/>
          </w:tcPr>
          <w:p>
            <w:r>
              <w:rPr>
                <w:rFonts w:ascii="Times New Roman" w:hAnsi="Times New Roman" w:eastAsia="Times New Roman"/>
              </w:rPr>
              <w:t>+36.3</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+0.2706</w:t>
            </w:r>
          </w:p>
        </w:tc>
        <w:tc>
          <w:tcPr>
            <w:tcW w:type="dxa" w:w="2160"/>
          </w:tcPr>
          <w:p>
            <w:r>
              <w:rPr>
                <w:rFonts w:ascii="Times New Roman" w:hAnsi="Times New Roman" w:eastAsia="Times New Roman"/>
              </w:rPr>
              <w:t>+94.5</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+0.1987</w:t>
            </w:r>
          </w:p>
        </w:tc>
        <w:tc>
          <w:tcPr>
            <w:tcW w:type="dxa" w:w="2160"/>
          </w:tcPr>
          <w:p>
            <w:r>
              <w:rPr>
                <w:rFonts w:ascii="Times New Roman" w:hAnsi="Times New Roman" w:eastAsia="Times New Roman"/>
              </w:rPr>
              <w:t>+63.7</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+0.1706</w:t>
            </w:r>
          </w:p>
        </w:tc>
        <w:tc>
          <w:tcPr>
            <w:tcW w:type="dxa" w:w="2160"/>
          </w:tcPr>
          <w:p>
            <w:r>
              <w:rPr>
                <w:rFonts w:ascii="Times New Roman" w:hAnsi="Times New Roman" w:eastAsia="Times New Roman"/>
              </w:rPr>
              <w:t>+45.6</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+0.3330</w:t>
            </w:r>
          </w:p>
        </w:tc>
        <w:tc>
          <w:tcPr>
            <w:tcW w:type="dxa" w:w="2160"/>
          </w:tcPr>
          <w:p>
            <w:r>
              <w:rPr>
                <w:rFonts w:ascii="Times New Roman" w:hAnsi="Times New Roman" w:eastAsia="Times New Roman"/>
              </w:rPr>
              <w:t>+68.4</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+0.1634</w:t>
            </w:r>
          </w:p>
        </w:tc>
        <w:tc>
          <w:tcPr>
            <w:tcW w:type="dxa" w:w="2160"/>
          </w:tcPr>
          <w:p>
            <w:r>
              <w:rPr>
                <w:rFonts w:ascii="Times New Roman" w:hAnsi="Times New Roman" w:eastAsia="Times New Roman"/>
              </w:rPr>
              <w:t>+66.3</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+0.2660</w:t>
            </w:r>
          </w:p>
        </w:tc>
        <w:tc>
          <w:tcPr>
            <w:tcW w:type="dxa" w:w="2160"/>
          </w:tcPr>
          <w:p>
            <w:r>
              <w:rPr>
                <w:rFonts w:ascii="Times New Roman" w:hAnsi="Times New Roman" w:eastAsia="Times New Roman"/>
              </w:rPr>
              <w:t>+90.9</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+0.3031</w:t>
            </w:r>
          </w:p>
        </w:tc>
        <w:tc>
          <w:tcPr>
            <w:tcW w:type="dxa" w:w="2160"/>
          </w:tcPr>
          <w:p>
            <w:r>
              <w:rPr>
                <w:rFonts w:ascii="Times New Roman" w:hAnsi="Times New Roman" w:eastAsia="Times New Roman"/>
              </w:rPr>
              <w:t>+113.0</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+0.3836</w:t>
            </w:r>
          </w:p>
        </w:tc>
        <w:tc>
          <w:tcPr>
            <w:tcW w:type="dxa" w:w="2160"/>
          </w:tcPr>
          <w:p>
            <w:r>
              <w:rPr>
                <w:rFonts w:ascii="Times New Roman" w:hAnsi="Times New Roman" w:eastAsia="Times New Roman"/>
              </w:rPr>
              <w:t>+39.4</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+0.4641</w:t>
            </w:r>
          </w:p>
        </w:tc>
        <w:tc>
          <w:tcPr>
            <w:tcW w:type="dxa" w:w="2160"/>
          </w:tcPr>
          <w:p>
            <w:r>
              <w:rPr>
                <w:rFonts w:ascii="Times New Roman" w:hAnsi="Times New Roman" w:eastAsia="Times New Roman"/>
              </w:rPr>
              <w:t>+137.8</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+0.2784</w:t>
            </w:r>
          </w:p>
        </w:tc>
        <w:tc>
          <w:tcPr>
            <w:tcW w:type="dxa" w:w="2160"/>
          </w:tcPr>
          <w:p>
            <w:r>
              <w:rPr>
                <w:rFonts w:ascii="Times New Roman" w:hAnsi="Times New Roman" w:eastAsia="Times New Roman"/>
              </w:rPr>
              <w:t>+53.5</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+0.2882</w:t>
            </w:r>
          </w:p>
        </w:tc>
        <w:tc>
          <w:tcPr>
            <w:tcW w:type="dxa" w:w="2160"/>
          </w:tcPr>
          <w:p>
            <w:r>
              <w:rPr>
                <w:rFonts w:ascii="Times New Roman" w:hAnsi="Times New Roman" w:eastAsia="Times New Roman"/>
              </w:rPr>
              <w:t>+82.8</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+0.3812</w:t>
            </w:r>
          </w:p>
        </w:tc>
        <w:tc>
          <w:tcPr>
            <w:tcW w:type="dxa" w:w="2160"/>
          </w:tcPr>
          <w:p>
            <w:r>
              <w:rPr>
                <w:rFonts w:ascii="Times New Roman" w:hAnsi="Times New Roman" w:eastAsia="Times New Roman"/>
              </w:rPr>
              <w:t>+139.7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+0.1517</w:t>
            </w:r>
          </w:p>
        </w:tc>
        <w:tc>
          <w:tcPr>
            <w:tcW w:type="dxa" w:w="2160"/>
          </w:tcPr>
          <w:p>
            <w:r>
              <w:rPr>
                <w:rFonts w:ascii="Times New Roman" w:hAnsi="Times New Roman" w:eastAsia="Times New Roman"/>
              </w:rPr>
              <w:t>+105.6</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+0.3261</w:t>
            </w:r>
          </w:p>
        </w:tc>
        <w:tc>
          <w:tcPr>
            <w:tcW w:type="dxa" w:w="2160"/>
          </w:tcPr>
          <w:p>
            <w:r>
              <w:rPr>
                <w:rFonts w:ascii="Times New Roman" w:hAnsi="Times New Roman" w:eastAsia="Times New Roman"/>
              </w:rPr>
              <w:t>+151.9</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+0.3985</w:t>
            </w:r>
          </w:p>
        </w:tc>
        <w:tc>
          <w:tcPr>
            <w:tcW w:type="dxa" w:w="2160"/>
          </w:tcPr>
          <w:p>
            <w:r>
              <w:rPr>
                <w:rFonts w:ascii="Times New Roman" w:hAnsi="Times New Roman" w:eastAsia="Times New Roman"/>
              </w:rPr>
              <w:t>+114.8</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+0.3465</w:t>
            </w:r>
          </w:p>
        </w:tc>
        <w:tc>
          <w:tcPr>
            <w:tcW w:type="dxa" w:w="2160"/>
          </w:tcPr>
          <w:p>
            <w:r>
              <w:rPr>
                <w:rFonts w:ascii="Times New Roman" w:hAnsi="Times New Roman" w:eastAsia="Times New Roman"/>
              </w:rPr>
              <w:t>+14.0</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+0.4124</w:t>
            </w:r>
          </w:p>
        </w:tc>
        <w:tc>
          <w:tcPr>
            <w:tcW w:type="dxa" w:w="2160"/>
          </w:tcPr>
          <w:p>
            <w:r>
              <w:rPr>
                <w:rFonts w:ascii="Times New Roman" w:hAnsi="Times New Roman" w:eastAsia="Times New Roman"/>
              </w:rPr>
              <w:t>+154.4</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+0.3754</w:t>
            </w:r>
          </w:p>
        </w:tc>
        <w:tc>
          <w:tcPr>
            <w:tcW w:type="dxa" w:w="2160"/>
          </w:tcPr>
          <w:p>
            <w:r>
              <w:rPr>
                <w:rFonts w:ascii="Times New Roman" w:hAnsi="Times New Roman" w:eastAsia="Times New Roman"/>
              </w:rPr>
              <w:t>+192.8</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+0.3020</w:t>
            </w:r>
          </w:p>
        </w:tc>
        <w:tc>
          <w:tcPr>
            <w:tcW w:type="dxa" w:w="2160"/>
          </w:tcPr>
          <w:p>
            <w:r>
              <w:rPr>
                <w:rFonts w:ascii="Times New Roman" w:hAnsi="Times New Roman" w:eastAsia="Times New Roman"/>
              </w:rPr>
              <w:t>+100.9</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+0.1208</w:t>
            </w:r>
          </w:p>
        </w:tc>
        <w:tc>
          <w:tcPr>
            <w:tcW w:type="dxa" w:w="2160"/>
          </w:tcPr>
          <w:p>
            <w:r>
              <w:rPr>
                <w:rFonts w:ascii="Times New Roman" w:hAnsi="Times New Roman" w:eastAsia="Times New Roman"/>
              </w:rPr>
              <w:t>+86.7</w:t>
            </w:r>
          </w:p>
        </w:tc>
      </w:tr>
    </w:tbl>
    <w:p>
      <w:pPr>
        <w:pStyle w:val="Heading3"/>
      </w:pPr>
      <w:r>
        <w:rPr>
          <w:rFonts w:ascii="Times New Roman" w:hAnsi="Times New Roman" w:eastAsia="Times New Roman"/>
        </w:rPr>
        <w:t>A1.19. Source patient 68-CF</w:t>
      </w:r>
    </w:p>
    <w:p>
      <w:pPr>
        <w:spacing w:after="120"/>
        <w:jc w:val="both"/>
      </w:pPr>
      <w:r>
        <w:rPr>
          <w:rFonts w:ascii="Times New Roman" w:hAnsi="Times New Roman" w:eastAsia="Times New Roman"/>
        </w:rPr>
        <w:t>24 eligible of 24 blocks; median normalized treatment contrast +0.2833; median raw-area contrast +96.63.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40. A1 source patient 68-CF: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+0.1733</w:t>
            </w:r>
          </w:p>
        </w:tc>
        <w:tc>
          <w:tcPr>
            <w:tcW w:type="dxa" w:w="2160"/>
          </w:tcPr>
          <w:p>
            <w:r>
              <w:rPr>
                <w:rFonts w:ascii="Times New Roman" w:hAnsi="Times New Roman" w:eastAsia="Times New Roman"/>
              </w:rPr>
              <w:t>+76.5</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+0.2356</w:t>
            </w:r>
          </w:p>
        </w:tc>
        <w:tc>
          <w:tcPr>
            <w:tcW w:type="dxa" w:w="2160"/>
          </w:tcPr>
          <w:p>
            <w:r>
              <w:rPr>
                <w:rFonts w:ascii="Times New Roman" w:hAnsi="Times New Roman" w:eastAsia="Times New Roman"/>
              </w:rPr>
              <w:t>+90.2</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+0.3633</w:t>
            </w:r>
          </w:p>
        </w:tc>
        <w:tc>
          <w:tcPr>
            <w:tcW w:type="dxa" w:w="2160"/>
          </w:tcPr>
          <w:p>
            <w:r>
              <w:rPr>
                <w:rFonts w:ascii="Times New Roman" w:hAnsi="Times New Roman" w:eastAsia="Times New Roman"/>
              </w:rPr>
              <w:t>+172.9</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+0.4029</w:t>
            </w:r>
          </w:p>
        </w:tc>
        <w:tc>
          <w:tcPr>
            <w:tcW w:type="dxa" w:w="2160"/>
          </w:tcPr>
          <w:p>
            <w:r>
              <w:rPr>
                <w:rFonts w:ascii="Times New Roman" w:hAnsi="Times New Roman" w:eastAsia="Times New Roman"/>
              </w:rPr>
              <w:t>+17.3</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+0.3608</w:t>
            </w:r>
          </w:p>
        </w:tc>
        <w:tc>
          <w:tcPr>
            <w:tcW w:type="dxa" w:w="2160"/>
          </w:tcPr>
          <w:p>
            <w:r>
              <w:rPr>
                <w:rFonts w:ascii="Times New Roman" w:hAnsi="Times New Roman" w:eastAsia="Times New Roman"/>
              </w:rPr>
              <w:t>+120.1</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+0.3152</w:t>
            </w:r>
          </w:p>
        </w:tc>
        <w:tc>
          <w:tcPr>
            <w:tcW w:type="dxa" w:w="2160"/>
          </w:tcPr>
          <w:p>
            <w:r>
              <w:rPr>
                <w:rFonts w:ascii="Times New Roman" w:hAnsi="Times New Roman" w:eastAsia="Times New Roman"/>
              </w:rPr>
              <w:t>+205.5</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+0.2931</w:t>
            </w:r>
          </w:p>
        </w:tc>
        <w:tc>
          <w:tcPr>
            <w:tcW w:type="dxa" w:w="2160"/>
          </w:tcPr>
          <w:p>
            <w:r>
              <w:rPr>
                <w:rFonts w:ascii="Times New Roman" w:hAnsi="Times New Roman" w:eastAsia="Times New Roman"/>
              </w:rPr>
              <w:t>+103.5</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+0.3547</w:t>
            </w:r>
          </w:p>
        </w:tc>
        <w:tc>
          <w:tcPr>
            <w:tcW w:type="dxa" w:w="2160"/>
          </w:tcPr>
          <w:p>
            <w:r>
              <w:rPr>
                <w:rFonts w:ascii="Times New Roman" w:hAnsi="Times New Roman" w:eastAsia="Times New Roman"/>
              </w:rPr>
              <w:t>+103.1</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+0.1400</w:t>
            </w:r>
          </w:p>
        </w:tc>
        <w:tc>
          <w:tcPr>
            <w:tcW w:type="dxa" w:w="2160"/>
          </w:tcPr>
          <w:p>
            <w:r>
              <w:rPr>
                <w:rFonts w:ascii="Times New Roman" w:hAnsi="Times New Roman" w:eastAsia="Times New Roman"/>
              </w:rPr>
              <w:t>+69.6</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+0.1795</w:t>
            </w:r>
          </w:p>
        </w:tc>
        <w:tc>
          <w:tcPr>
            <w:tcW w:type="dxa" w:w="2160"/>
          </w:tcPr>
          <w:p>
            <w:r>
              <w:rPr>
                <w:rFonts w:ascii="Times New Roman" w:hAnsi="Times New Roman" w:eastAsia="Times New Roman"/>
              </w:rPr>
              <w:t>+125.8</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+0.2906</w:t>
            </w:r>
          </w:p>
        </w:tc>
        <w:tc>
          <w:tcPr>
            <w:tcW w:type="dxa" w:w="2160"/>
          </w:tcPr>
          <w:p>
            <w:r>
              <w:rPr>
                <w:rFonts w:ascii="Times New Roman" w:hAnsi="Times New Roman" w:eastAsia="Times New Roman"/>
              </w:rPr>
              <w:t>+124.6</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+0.3525</w:t>
            </w:r>
          </w:p>
        </w:tc>
        <w:tc>
          <w:tcPr>
            <w:tcW w:type="dxa" w:w="2160"/>
          </w:tcPr>
          <w:p>
            <w:r>
              <w:rPr>
                <w:rFonts w:ascii="Times New Roman" w:hAnsi="Times New Roman" w:eastAsia="Times New Roman"/>
              </w:rPr>
              <w:t>+148.7</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+0.1431</w:t>
            </w:r>
          </w:p>
        </w:tc>
        <w:tc>
          <w:tcPr>
            <w:tcW w:type="dxa" w:w="2160"/>
          </w:tcPr>
          <w:p>
            <w:r>
              <w:rPr>
                <w:rFonts w:ascii="Times New Roman" w:hAnsi="Times New Roman" w:eastAsia="Times New Roman"/>
              </w:rPr>
              <w:t>+6.5</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+0.3659</w:t>
            </w:r>
          </w:p>
        </w:tc>
        <w:tc>
          <w:tcPr>
            <w:tcW w:type="dxa" w:w="2160"/>
          </w:tcPr>
          <w:p>
            <w:r>
              <w:rPr>
                <w:rFonts w:ascii="Times New Roman" w:hAnsi="Times New Roman" w:eastAsia="Times New Roman"/>
              </w:rPr>
              <w:t>+215.5</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+0.2594</w:t>
            </w:r>
          </w:p>
        </w:tc>
        <w:tc>
          <w:tcPr>
            <w:tcW w:type="dxa" w:w="2160"/>
          </w:tcPr>
          <w:p>
            <w:r>
              <w:rPr>
                <w:rFonts w:ascii="Times New Roman" w:hAnsi="Times New Roman" w:eastAsia="Times New Roman"/>
              </w:rPr>
              <w:t>+176.9</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-0.0718</w:t>
            </w:r>
          </w:p>
        </w:tc>
        <w:tc>
          <w:tcPr>
            <w:tcW w:type="dxa" w:w="2160"/>
          </w:tcPr>
          <w:p>
            <w:r>
              <w:rPr>
                <w:rFonts w:ascii="Times New Roman" w:hAnsi="Times New Roman" w:eastAsia="Times New Roman"/>
              </w:rPr>
              <w:t>-87.1</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+0.1909</w:t>
            </w:r>
          </w:p>
        </w:tc>
        <w:tc>
          <w:tcPr>
            <w:tcW w:type="dxa" w:w="2160"/>
          </w:tcPr>
          <w:p>
            <w:r>
              <w:rPr>
                <w:rFonts w:ascii="Times New Roman" w:hAnsi="Times New Roman" w:eastAsia="Times New Roman"/>
              </w:rPr>
              <w:t>-4.2</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+0.2265</w:t>
            </w:r>
          </w:p>
        </w:tc>
        <w:tc>
          <w:tcPr>
            <w:tcW w:type="dxa" w:w="2160"/>
          </w:tcPr>
          <w:p>
            <w:r>
              <w:rPr>
                <w:rFonts w:ascii="Times New Roman" w:hAnsi="Times New Roman" w:eastAsia="Times New Roman"/>
              </w:rPr>
              <w:t>+82.5</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+0.3456</w:t>
            </w:r>
          </w:p>
        </w:tc>
        <w:tc>
          <w:tcPr>
            <w:tcW w:type="dxa" w:w="2160"/>
          </w:tcPr>
          <w:p>
            <w:r>
              <w:rPr>
                <w:rFonts w:ascii="Times New Roman" w:hAnsi="Times New Roman" w:eastAsia="Times New Roman"/>
              </w:rPr>
              <w:t>+52.2</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+0.4028</w:t>
            </w:r>
          </w:p>
        </w:tc>
        <w:tc>
          <w:tcPr>
            <w:tcW w:type="dxa" w:w="2160"/>
          </w:tcPr>
          <w:p>
            <w:r>
              <w:rPr>
                <w:rFonts w:ascii="Times New Roman" w:hAnsi="Times New Roman" w:eastAsia="Times New Roman"/>
              </w:rPr>
              <w:t>+153.4</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+0.2824</w:t>
            </w:r>
          </w:p>
        </w:tc>
        <w:tc>
          <w:tcPr>
            <w:tcW w:type="dxa" w:w="2160"/>
          </w:tcPr>
          <w:p>
            <w:r>
              <w:rPr>
                <w:rFonts w:ascii="Times New Roman" w:hAnsi="Times New Roman" w:eastAsia="Times New Roman"/>
              </w:rPr>
              <w:t>+58.8</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+0.2157</w:t>
            </w:r>
          </w:p>
        </w:tc>
        <w:tc>
          <w:tcPr>
            <w:tcW w:type="dxa" w:w="2160"/>
          </w:tcPr>
          <w:p>
            <w:r>
              <w:rPr>
                <w:rFonts w:ascii="Times New Roman" w:hAnsi="Times New Roman" w:eastAsia="Times New Roman"/>
              </w:rPr>
              <w:t>+68.5</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+0.1461</w:t>
            </w:r>
          </w:p>
        </w:tc>
        <w:tc>
          <w:tcPr>
            <w:tcW w:type="dxa" w:w="2160"/>
          </w:tcPr>
          <w:p>
            <w:r>
              <w:rPr>
                <w:rFonts w:ascii="Times New Roman" w:hAnsi="Times New Roman" w:eastAsia="Times New Roman"/>
              </w:rPr>
              <w:t>+27.8</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+0.2842</w:t>
            </w:r>
          </w:p>
        </w:tc>
        <w:tc>
          <w:tcPr>
            <w:tcW w:type="dxa" w:w="2160"/>
          </w:tcPr>
          <w:p>
            <w:r>
              <w:rPr>
                <w:rFonts w:ascii="Times New Roman" w:hAnsi="Times New Roman" w:eastAsia="Times New Roman"/>
              </w:rPr>
              <w:t>+156.9</w:t>
            </w:r>
          </w:p>
        </w:tc>
      </w:tr>
    </w:tbl>
    <w:p>
      <w:pPr>
        <w:pStyle w:val="Heading3"/>
      </w:pPr>
      <w:r>
        <w:rPr>
          <w:rFonts w:ascii="Times New Roman" w:hAnsi="Times New Roman" w:eastAsia="Times New Roman"/>
        </w:rPr>
        <w:t>A1.20. Source patient 69-CF</w:t>
      </w:r>
    </w:p>
    <w:p>
      <w:pPr>
        <w:spacing w:after="120"/>
        <w:jc w:val="both"/>
      </w:pPr>
      <w:r>
        <w:rPr>
          <w:rFonts w:ascii="Times New Roman" w:hAnsi="Times New Roman" w:eastAsia="Times New Roman"/>
        </w:rPr>
        <w:t>8 eligible of 8 blocks; median normalized treatment contrast +0.1718; median raw-area contrast +52.84.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41. A1 source patient 69-CF: 8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+0.1478</w:t>
            </w:r>
          </w:p>
        </w:tc>
        <w:tc>
          <w:tcPr>
            <w:tcW w:type="dxa" w:w="2160"/>
          </w:tcPr>
          <w:p>
            <w:r>
              <w:rPr>
                <w:rFonts w:ascii="Times New Roman" w:hAnsi="Times New Roman" w:eastAsia="Times New Roman"/>
              </w:rPr>
              <w:t>-6.2</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+0.1696</w:t>
            </w:r>
          </w:p>
        </w:tc>
        <w:tc>
          <w:tcPr>
            <w:tcW w:type="dxa" w:w="2160"/>
          </w:tcPr>
          <w:p>
            <w:r>
              <w:rPr>
                <w:rFonts w:ascii="Times New Roman" w:hAnsi="Times New Roman" w:eastAsia="Times New Roman"/>
              </w:rPr>
              <w:t>+17.8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+0.1919</w:t>
            </w:r>
          </w:p>
        </w:tc>
        <w:tc>
          <w:tcPr>
            <w:tcW w:type="dxa" w:w="2160"/>
          </w:tcPr>
          <w:p>
            <w:r>
              <w:rPr>
                <w:rFonts w:ascii="Times New Roman" w:hAnsi="Times New Roman" w:eastAsia="Times New Roman"/>
              </w:rPr>
              <w:t>+47.8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+0.2667</w:t>
            </w:r>
          </w:p>
        </w:tc>
        <w:tc>
          <w:tcPr>
            <w:tcW w:type="dxa" w:w="2160"/>
          </w:tcPr>
          <w:p>
            <w:r>
              <w:rPr>
                <w:rFonts w:ascii="Times New Roman" w:hAnsi="Times New Roman" w:eastAsia="Times New Roman"/>
              </w:rPr>
              <w:t>+81.7</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+0.1560</w:t>
            </w:r>
          </w:p>
        </w:tc>
        <w:tc>
          <w:tcPr>
            <w:tcW w:type="dxa" w:w="2160"/>
          </w:tcPr>
          <w:p>
            <w:r>
              <w:rPr>
                <w:rFonts w:ascii="Times New Roman" w:hAnsi="Times New Roman" w:eastAsia="Times New Roman"/>
              </w:rPr>
              <w:t>-23.6</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+0.1740</w:t>
            </w:r>
          </w:p>
        </w:tc>
        <w:tc>
          <w:tcPr>
            <w:tcW w:type="dxa" w:w="2160"/>
          </w:tcPr>
          <w:p>
            <w:r>
              <w:rPr>
                <w:rFonts w:ascii="Times New Roman" w:hAnsi="Times New Roman" w:eastAsia="Times New Roman"/>
              </w:rPr>
              <w:t>+139.8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+0.2589</w:t>
            </w:r>
          </w:p>
        </w:tc>
        <w:tc>
          <w:tcPr>
            <w:tcW w:type="dxa" w:w="2160"/>
          </w:tcPr>
          <w:p>
            <w:r>
              <w:rPr>
                <w:rFonts w:ascii="Times New Roman" w:hAnsi="Times New Roman" w:eastAsia="Times New Roman"/>
              </w:rPr>
              <w:t>+57.9</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+0.0735</w:t>
            </w:r>
          </w:p>
        </w:tc>
        <w:tc>
          <w:tcPr>
            <w:tcW w:type="dxa" w:w="2160"/>
          </w:tcPr>
          <w:p>
            <w:r>
              <w:rPr>
                <w:rFonts w:ascii="Times New Roman" w:hAnsi="Times New Roman" w:eastAsia="Times New Roman"/>
              </w:rPr>
              <w:t>+80.4</w:t>
            </w:r>
          </w:p>
        </w:tc>
      </w:tr>
    </w:tbl>
    <w:p>
      <w:pPr>
        <w:pStyle w:val="Heading2"/>
      </w:pPr>
      <w:r>
        <w:rPr>
          <w:rFonts w:ascii="Times New Roman" w:hAnsi="Times New Roman" w:eastAsia="Times New Roman"/>
        </w:rPr>
        <w:t>A2. VTI minus ETI</w:t>
      </w:r>
    </w:p>
    <w:p>
      <w:pPr>
        <w:spacing w:after="120"/>
        <w:jc w:val="both"/>
      </w:pPr>
      <w:r>
        <w:rPr>
          <w:rFonts w:ascii="Times New Roman" w:hAnsi="Times New Roman" w:eastAsia="Times New Roman"/>
        </w:rPr>
        <w:t>Source https://zenodo.org/records/15754800. 12 IDs and 33 plates appear in the public source; 208/264 blocks meet its preregistered primary criteria. The table preserves positive and negative contrasts. The registered patient-level result is 6/9 positive medians, exact one-sided p=0.2539062. Unnormalized raw-area AUC is shown only to reveal sensitivity to baseline area, never as an independent trial.</w:t>
      </w:r>
    </w:p>
    <w:p>
      <w:pPr>
        <w:pStyle w:val="Heading3"/>
      </w:pPr>
      <w:r>
        <w:rPr>
          <w:rFonts w:ascii="Times New Roman" w:hAnsi="Times New Roman" w:eastAsia="Times New Roman"/>
        </w:rPr>
        <w:t>A2.1. Source patient 06</w:t>
      </w:r>
    </w:p>
    <w:p>
      <w:pPr>
        <w:spacing w:after="120"/>
        <w:jc w:val="both"/>
      </w:pPr>
      <w:r>
        <w:rPr>
          <w:rFonts w:ascii="Times New Roman" w:hAnsi="Times New Roman" w:eastAsia="Times New Roman"/>
        </w:rPr>
        <w:t>24 eligible of 24 blocks; median normalized treatment contrast +0.0277; median raw-area contrast -8.49.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42. A2 source patient 06: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+0.0673</w:t>
            </w:r>
          </w:p>
        </w:tc>
        <w:tc>
          <w:tcPr>
            <w:tcW w:type="dxa" w:w="2160"/>
          </w:tcPr>
          <w:p>
            <w:r>
              <w:rPr>
                <w:rFonts w:ascii="Times New Roman" w:hAnsi="Times New Roman" w:eastAsia="Times New Roman"/>
              </w:rPr>
              <w:t>+14.6</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+0.1224</w:t>
            </w:r>
          </w:p>
        </w:tc>
        <w:tc>
          <w:tcPr>
            <w:tcW w:type="dxa" w:w="2160"/>
          </w:tcPr>
          <w:p>
            <w:r>
              <w:rPr>
                <w:rFonts w:ascii="Times New Roman" w:hAnsi="Times New Roman" w:eastAsia="Times New Roman"/>
              </w:rPr>
              <w:t>+125.7</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+0.1283</w:t>
            </w:r>
          </w:p>
        </w:tc>
        <w:tc>
          <w:tcPr>
            <w:tcW w:type="dxa" w:w="2160"/>
          </w:tcPr>
          <w:p>
            <w:r>
              <w:rPr>
                <w:rFonts w:ascii="Times New Roman" w:hAnsi="Times New Roman" w:eastAsia="Times New Roman"/>
              </w:rPr>
              <w:t>-8.1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+0.0963</w:t>
            </w:r>
          </w:p>
        </w:tc>
        <w:tc>
          <w:tcPr>
            <w:tcW w:type="dxa" w:w="2160"/>
          </w:tcPr>
          <w:p>
            <w:r>
              <w:rPr>
                <w:rFonts w:ascii="Times New Roman" w:hAnsi="Times New Roman" w:eastAsia="Times New Roman"/>
              </w:rPr>
              <w:t>+56.1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-0.2065</w:t>
            </w:r>
          </w:p>
        </w:tc>
        <w:tc>
          <w:tcPr>
            <w:tcW w:type="dxa" w:w="2160"/>
          </w:tcPr>
          <w:p>
            <w:r>
              <w:rPr>
                <w:rFonts w:ascii="Times New Roman" w:hAnsi="Times New Roman" w:eastAsia="Times New Roman"/>
              </w:rPr>
              <w:t>+39.9</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-0.0746</w:t>
            </w:r>
          </w:p>
        </w:tc>
        <w:tc>
          <w:tcPr>
            <w:tcW w:type="dxa" w:w="2160"/>
          </w:tcPr>
          <w:p>
            <w:r>
              <w:rPr>
                <w:rFonts w:ascii="Times New Roman" w:hAnsi="Times New Roman" w:eastAsia="Times New Roman"/>
              </w:rPr>
              <w:t>-33.6</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+0.0106</w:t>
            </w:r>
          </w:p>
        </w:tc>
        <w:tc>
          <w:tcPr>
            <w:tcW w:type="dxa" w:w="2160"/>
          </w:tcPr>
          <w:p>
            <w:r>
              <w:rPr>
                <w:rFonts w:ascii="Times New Roman" w:hAnsi="Times New Roman" w:eastAsia="Times New Roman"/>
              </w:rPr>
              <w:t>+119.2</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-0.1393</w:t>
            </w:r>
          </w:p>
        </w:tc>
        <w:tc>
          <w:tcPr>
            <w:tcW w:type="dxa" w:w="2160"/>
          </w:tcPr>
          <w:p>
            <w:r>
              <w:rPr>
                <w:rFonts w:ascii="Times New Roman" w:hAnsi="Times New Roman" w:eastAsia="Times New Roman"/>
              </w:rPr>
              <w:t>-49.6</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+0.1074</w:t>
            </w:r>
          </w:p>
        </w:tc>
        <w:tc>
          <w:tcPr>
            <w:tcW w:type="dxa" w:w="2160"/>
          </w:tcPr>
          <w:p>
            <w:r>
              <w:rPr>
                <w:rFonts w:ascii="Times New Roman" w:hAnsi="Times New Roman" w:eastAsia="Times New Roman"/>
              </w:rPr>
              <w:t>-24.7</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+0.0635</w:t>
            </w:r>
          </w:p>
        </w:tc>
        <w:tc>
          <w:tcPr>
            <w:tcW w:type="dxa" w:w="2160"/>
          </w:tcPr>
          <w:p>
            <w:r>
              <w:rPr>
                <w:rFonts w:ascii="Times New Roman" w:hAnsi="Times New Roman" w:eastAsia="Times New Roman"/>
              </w:rPr>
              <w:t>+80.1</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-0.0403</w:t>
            </w:r>
          </w:p>
        </w:tc>
        <w:tc>
          <w:tcPr>
            <w:tcW w:type="dxa" w:w="2160"/>
          </w:tcPr>
          <w:p>
            <w:r>
              <w:rPr>
                <w:rFonts w:ascii="Times New Roman" w:hAnsi="Times New Roman" w:eastAsia="Times New Roman"/>
              </w:rPr>
              <w:t>+16.7</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+0.0839</w:t>
            </w:r>
          </w:p>
        </w:tc>
        <w:tc>
          <w:tcPr>
            <w:tcW w:type="dxa" w:w="2160"/>
          </w:tcPr>
          <w:p>
            <w:r>
              <w:rPr>
                <w:rFonts w:ascii="Times New Roman" w:hAnsi="Times New Roman" w:eastAsia="Times New Roman"/>
              </w:rPr>
              <w:t>-19.4</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-0.0454</w:t>
            </w:r>
          </w:p>
        </w:tc>
        <w:tc>
          <w:tcPr>
            <w:tcW w:type="dxa" w:w="2160"/>
          </w:tcPr>
          <w:p>
            <w:r>
              <w:rPr>
                <w:rFonts w:ascii="Times New Roman" w:hAnsi="Times New Roman" w:eastAsia="Times New Roman"/>
              </w:rPr>
              <w:t>-26.3</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+0.0135</w:t>
            </w:r>
          </w:p>
        </w:tc>
        <w:tc>
          <w:tcPr>
            <w:tcW w:type="dxa" w:w="2160"/>
          </w:tcPr>
          <w:p>
            <w:r>
              <w:rPr>
                <w:rFonts w:ascii="Times New Roman" w:hAnsi="Times New Roman" w:eastAsia="Times New Roman"/>
              </w:rPr>
              <w:t>-8.8</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-0.1746</w:t>
            </w:r>
          </w:p>
        </w:tc>
        <w:tc>
          <w:tcPr>
            <w:tcW w:type="dxa" w:w="2160"/>
          </w:tcPr>
          <w:p>
            <w:r>
              <w:rPr>
                <w:rFonts w:ascii="Times New Roman" w:hAnsi="Times New Roman" w:eastAsia="Times New Roman"/>
              </w:rPr>
              <w:t>-47.1</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-0.0725</w:t>
            </w:r>
          </w:p>
        </w:tc>
        <w:tc>
          <w:tcPr>
            <w:tcW w:type="dxa" w:w="2160"/>
          </w:tcPr>
          <w:p>
            <w:r>
              <w:rPr>
                <w:rFonts w:ascii="Times New Roman" w:hAnsi="Times New Roman" w:eastAsia="Times New Roman"/>
              </w:rPr>
              <w:t>-24.5</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+0.0397</w:t>
            </w:r>
          </w:p>
        </w:tc>
        <w:tc>
          <w:tcPr>
            <w:tcW w:type="dxa" w:w="2160"/>
          </w:tcPr>
          <w:p>
            <w:r>
              <w:rPr>
                <w:rFonts w:ascii="Times New Roman" w:hAnsi="Times New Roman" w:eastAsia="Times New Roman"/>
              </w:rPr>
              <w:t>-30.6</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+0.0156</w:t>
            </w:r>
          </w:p>
        </w:tc>
        <w:tc>
          <w:tcPr>
            <w:tcW w:type="dxa" w:w="2160"/>
          </w:tcPr>
          <w:p>
            <w:r>
              <w:rPr>
                <w:rFonts w:ascii="Times New Roman" w:hAnsi="Times New Roman" w:eastAsia="Times New Roman"/>
              </w:rPr>
              <w:t>+38.1</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+0.0455</w:t>
            </w:r>
          </w:p>
        </w:tc>
        <w:tc>
          <w:tcPr>
            <w:tcW w:type="dxa" w:w="2160"/>
          </w:tcPr>
          <w:p>
            <w:r>
              <w:rPr>
                <w:rFonts w:ascii="Times New Roman" w:hAnsi="Times New Roman" w:eastAsia="Times New Roman"/>
              </w:rPr>
              <w:t>-112.0</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+0.0783</w:t>
            </w:r>
          </w:p>
        </w:tc>
        <w:tc>
          <w:tcPr>
            <w:tcW w:type="dxa" w:w="2160"/>
          </w:tcPr>
          <w:p>
            <w:r>
              <w:rPr>
                <w:rFonts w:ascii="Times New Roman" w:hAnsi="Times New Roman" w:eastAsia="Times New Roman"/>
              </w:rPr>
              <w:t>-134.1</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-0.0534</w:t>
            </w:r>
          </w:p>
        </w:tc>
        <w:tc>
          <w:tcPr>
            <w:tcW w:type="dxa" w:w="2160"/>
          </w:tcPr>
          <w:p>
            <w:r>
              <w:rPr>
                <w:rFonts w:ascii="Times New Roman" w:hAnsi="Times New Roman" w:eastAsia="Times New Roman"/>
              </w:rPr>
              <w:t>+50.5</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-0.0909</w:t>
            </w:r>
          </w:p>
        </w:tc>
        <w:tc>
          <w:tcPr>
            <w:tcW w:type="dxa" w:w="2160"/>
          </w:tcPr>
          <w:p>
            <w:r>
              <w:rPr>
                <w:rFonts w:ascii="Times New Roman" w:hAnsi="Times New Roman" w:eastAsia="Times New Roman"/>
              </w:rPr>
              <w:t>+29.6</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+0.1366</w:t>
            </w:r>
          </w:p>
        </w:tc>
        <w:tc>
          <w:tcPr>
            <w:tcW w:type="dxa" w:w="2160"/>
          </w:tcPr>
          <w:p>
            <w:r>
              <w:rPr>
                <w:rFonts w:ascii="Times New Roman" w:hAnsi="Times New Roman" w:eastAsia="Times New Roman"/>
              </w:rPr>
              <w:t>-110.9</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+0.2357</w:t>
            </w:r>
          </w:p>
        </w:tc>
        <w:tc>
          <w:tcPr>
            <w:tcW w:type="dxa" w:w="2160"/>
          </w:tcPr>
          <w:p>
            <w:r>
              <w:rPr>
                <w:rFonts w:ascii="Times New Roman" w:hAnsi="Times New Roman" w:eastAsia="Times New Roman"/>
              </w:rPr>
              <w:t>+135.0</w:t>
            </w:r>
          </w:p>
        </w:tc>
      </w:tr>
    </w:tbl>
    <w:p>
      <w:pPr>
        <w:pStyle w:val="Heading3"/>
      </w:pPr>
      <w:r>
        <w:rPr>
          <w:rFonts w:ascii="Times New Roman" w:hAnsi="Times New Roman" w:eastAsia="Times New Roman"/>
        </w:rPr>
        <w:t>A2.2. Source patient 27</w:t>
      </w:r>
    </w:p>
    <w:p>
      <w:pPr>
        <w:spacing w:after="120"/>
        <w:jc w:val="both"/>
      </w:pPr>
      <w:r>
        <w:rPr>
          <w:rFonts w:ascii="Times New Roman" w:hAnsi="Times New Roman" w:eastAsia="Times New Roman"/>
        </w:rPr>
        <w:t>24 eligible of 24 blocks; median normalized treatment contrast +0.0449; median raw-area contrast -4.67.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43. A2 source patient 27: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+0.1404</w:t>
            </w:r>
          </w:p>
        </w:tc>
        <w:tc>
          <w:tcPr>
            <w:tcW w:type="dxa" w:w="2160"/>
          </w:tcPr>
          <w:p>
            <w:r>
              <w:rPr>
                <w:rFonts w:ascii="Times New Roman" w:hAnsi="Times New Roman" w:eastAsia="Times New Roman"/>
              </w:rPr>
              <w:t>+19.1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+0.1543</w:t>
            </w:r>
          </w:p>
        </w:tc>
        <w:tc>
          <w:tcPr>
            <w:tcW w:type="dxa" w:w="2160"/>
          </w:tcPr>
          <w:p>
            <w:r>
              <w:rPr>
                <w:rFonts w:ascii="Times New Roman" w:hAnsi="Times New Roman" w:eastAsia="Times New Roman"/>
              </w:rPr>
              <w:t>+20.4</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+0.1201</w:t>
            </w:r>
          </w:p>
        </w:tc>
        <w:tc>
          <w:tcPr>
            <w:tcW w:type="dxa" w:w="2160"/>
          </w:tcPr>
          <w:p>
            <w:r>
              <w:rPr>
                <w:rFonts w:ascii="Times New Roman" w:hAnsi="Times New Roman" w:eastAsia="Times New Roman"/>
              </w:rPr>
              <w:t>+8.6</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+0.2176</w:t>
            </w:r>
          </w:p>
        </w:tc>
        <w:tc>
          <w:tcPr>
            <w:tcW w:type="dxa" w:w="2160"/>
          </w:tcPr>
          <w:p>
            <w:r>
              <w:rPr>
                <w:rFonts w:ascii="Times New Roman" w:hAnsi="Times New Roman" w:eastAsia="Times New Roman"/>
              </w:rPr>
              <w:t>+48.1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-0.0955</w:t>
            </w:r>
          </w:p>
        </w:tc>
        <w:tc>
          <w:tcPr>
            <w:tcW w:type="dxa" w:w="2160"/>
          </w:tcPr>
          <w:p>
            <w:r>
              <w:rPr>
                <w:rFonts w:ascii="Times New Roman" w:hAnsi="Times New Roman" w:eastAsia="Times New Roman"/>
              </w:rPr>
              <w:t>-56.9</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-0.0967</w:t>
            </w:r>
          </w:p>
        </w:tc>
        <w:tc>
          <w:tcPr>
            <w:tcW w:type="dxa" w:w="2160"/>
          </w:tcPr>
          <w:p>
            <w:r>
              <w:rPr>
                <w:rFonts w:ascii="Times New Roman" w:hAnsi="Times New Roman" w:eastAsia="Times New Roman"/>
              </w:rPr>
              <w:t>-102.1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-0.1990</w:t>
            </w:r>
          </w:p>
        </w:tc>
        <w:tc>
          <w:tcPr>
            <w:tcW w:type="dxa" w:w="2160"/>
          </w:tcPr>
          <w:p>
            <w:r>
              <w:rPr>
                <w:rFonts w:ascii="Times New Roman" w:hAnsi="Times New Roman" w:eastAsia="Times New Roman"/>
              </w:rPr>
              <w:t>+33.4</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-0.0490</w:t>
            </w:r>
          </w:p>
        </w:tc>
        <w:tc>
          <w:tcPr>
            <w:tcW w:type="dxa" w:w="2160"/>
          </w:tcPr>
          <w:p>
            <w:r>
              <w:rPr>
                <w:rFonts w:ascii="Times New Roman" w:hAnsi="Times New Roman" w:eastAsia="Times New Roman"/>
              </w:rPr>
              <w:t>-5.1</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+0.0569</w:t>
            </w:r>
          </w:p>
        </w:tc>
        <w:tc>
          <w:tcPr>
            <w:tcW w:type="dxa" w:w="2160"/>
          </w:tcPr>
          <w:p>
            <w:r>
              <w:rPr>
                <w:rFonts w:ascii="Times New Roman" w:hAnsi="Times New Roman" w:eastAsia="Times New Roman"/>
              </w:rPr>
              <w:t>-1.1</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+0.0256</w:t>
            </w:r>
          </w:p>
        </w:tc>
        <w:tc>
          <w:tcPr>
            <w:tcW w:type="dxa" w:w="2160"/>
          </w:tcPr>
          <w:p>
            <w:r>
              <w:rPr>
                <w:rFonts w:ascii="Times New Roman" w:hAnsi="Times New Roman" w:eastAsia="Times New Roman"/>
              </w:rPr>
              <w:t>-13.5</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-0.0417</w:t>
            </w:r>
          </w:p>
        </w:tc>
        <w:tc>
          <w:tcPr>
            <w:tcW w:type="dxa" w:w="2160"/>
          </w:tcPr>
          <w:p>
            <w:r>
              <w:rPr>
                <w:rFonts w:ascii="Times New Roman" w:hAnsi="Times New Roman" w:eastAsia="Times New Roman"/>
              </w:rPr>
              <w:t>-40.9</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+0.1041</w:t>
            </w:r>
          </w:p>
        </w:tc>
        <w:tc>
          <w:tcPr>
            <w:tcW w:type="dxa" w:w="2160"/>
          </w:tcPr>
          <w:p>
            <w:r>
              <w:rPr>
                <w:rFonts w:ascii="Times New Roman" w:hAnsi="Times New Roman" w:eastAsia="Times New Roman"/>
              </w:rPr>
              <w:t>-55.2</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+0.0610</w:t>
            </w:r>
          </w:p>
        </w:tc>
        <w:tc>
          <w:tcPr>
            <w:tcW w:type="dxa" w:w="2160"/>
          </w:tcPr>
          <w:p>
            <w:r>
              <w:rPr>
                <w:rFonts w:ascii="Times New Roman" w:hAnsi="Times New Roman" w:eastAsia="Times New Roman"/>
              </w:rPr>
              <w:t>-17.7</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-0.1142</w:t>
            </w:r>
          </w:p>
        </w:tc>
        <w:tc>
          <w:tcPr>
            <w:tcW w:type="dxa" w:w="2160"/>
          </w:tcPr>
          <w:p>
            <w:r>
              <w:rPr>
                <w:rFonts w:ascii="Times New Roman" w:hAnsi="Times New Roman" w:eastAsia="Times New Roman"/>
              </w:rPr>
              <w:t>+19.5</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+0.1909</w:t>
            </w:r>
          </w:p>
        </w:tc>
        <w:tc>
          <w:tcPr>
            <w:tcW w:type="dxa" w:w="2160"/>
          </w:tcPr>
          <w:p>
            <w:r>
              <w:rPr>
                <w:rFonts w:ascii="Times New Roman" w:hAnsi="Times New Roman" w:eastAsia="Times New Roman"/>
              </w:rPr>
              <w:t>-4.2</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-0.0018</w:t>
            </w:r>
          </w:p>
        </w:tc>
        <w:tc>
          <w:tcPr>
            <w:tcW w:type="dxa" w:w="2160"/>
          </w:tcPr>
          <w:p>
            <w:r>
              <w:rPr>
                <w:rFonts w:ascii="Times New Roman" w:hAnsi="Times New Roman" w:eastAsia="Times New Roman"/>
              </w:rPr>
              <w:t>-53.3</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+0.0236</w:t>
            </w:r>
          </w:p>
        </w:tc>
        <w:tc>
          <w:tcPr>
            <w:tcW w:type="dxa" w:w="2160"/>
          </w:tcPr>
          <w:p>
            <w:r>
              <w:rPr>
                <w:rFonts w:ascii="Times New Roman" w:hAnsi="Times New Roman" w:eastAsia="Times New Roman"/>
              </w:rPr>
              <w:t>+123.2</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-0.0882</w:t>
            </w:r>
          </w:p>
        </w:tc>
        <w:tc>
          <w:tcPr>
            <w:tcW w:type="dxa" w:w="2160"/>
          </w:tcPr>
          <w:p>
            <w:r>
              <w:rPr>
                <w:rFonts w:ascii="Times New Roman" w:hAnsi="Times New Roman" w:eastAsia="Times New Roman"/>
              </w:rPr>
              <w:t>+35.6</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+0.0329</w:t>
            </w:r>
          </w:p>
        </w:tc>
        <w:tc>
          <w:tcPr>
            <w:tcW w:type="dxa" w:w="2160"/>
          </w:tcPr>
          <w:p>
            <w:r>
              <w:rPr>
                <w:rFonts w:ascii="Times New Roman" w:hAnsi="Times New Roman" w:eastAsia="Times New Roman"/>
              </w:rPr>
              <w:t>-43.1</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+0.1594</w:t>
            </w:r>
          </w:p>
        </w:tc>
        <w:tc>
          <w:tcPr>
            <w:tcW w:type="dxa" w:w="2160"/>
          </w:tcPr>
          <w:p>
            <w:r>
              <w:rPr>
                <w:rFonts w:ascii="Times New Roman" w:hAnsi="Times New Roman" w:eastAsia="Times New Roman"/>
              </w:rPr>
              <w:t>-49.5</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+0.1445</w:t>
            </w:r>
          </w:p>
        </w:tc>
        <w:tc>
          <w:tcPr>
            <w:tcW w:type="dxa" w:w="2160"/>
          </w:tcPr>
          <w:p>
            <w:r>
              <w:rPr>
                <w:rFonts w:ascii="Times New Roman" w:hAnsi="Times New Roman" w:eastAsia="Times New Roman"/>
              </w:rPr>
              <w:t>-29.3</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+0.2277</w:t>
            </w:r>
          </w:p>
        </w:tc>
        <w:tc>
          <w:tcPr>
            <w:tcW w:type="dxa" w:w="2160"/>
          </w:tcPr>
          <w:p>
            <w:r>
              <w:rPr>
                <w:rFonts w:ascii="Times New Roman" w:hAnsi="Times New Roman" w:eastAsia="Times New Roman"/>
              </w:rPr>
              <w:t>+26.0</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-0.0951</w:t>
            </w:r>
          </w:p>
        </w:tc>
        <w:tc>
          <w:tcPr>
            <w:tcW w:type="dxa" w:w="2160"/>
          </w:tcPr>
          <w:p>
            <w:r>
              <w:rPr>
                <w:rFonts w:ascii="Times New Roman" w:hAnsi="Times New Roman" w:eastAsia="Times New Roman"/>
              </w:rPr>
              <w:t>-138.9</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+0.0678</w:t>
            </w:r>
          </w:p>
        </w:tc>
        <w:tc>
          <w:tcPr>
            <w:tcW w:type="dxa" w:w="2160"/>
          </w:tcPr>
          <w:p>
            <w:r>
              <w:rPr>
                <w:rFonts w:ascii="Times New Roman" w:hAnsi="Times New Roman" w:eastAsia="Times New Roman"/>
              </w:rPr>
              <w:t>+96.4</w:t>
            </w:r>
          </w:p>
        </w:tc>
      </w:tr>
    </w:tbl>
    <w:p>
      <w:pPr>
        <w:pStyle w:val="Heading3"/>
      </w:pPr>
      <w:r>
        <w:rPr>
          <w:rFonts w:ascii="Times New Roman" w:hAnsi="Times New Roman" w:eastAsia="Times New Roman"/>
        </w:rPr>
        <w:t>A2.3. Source patient 31</w:t>
      </w:r>
    </w:p>
    <w:p>
      <w:pPr>
        <w:spacing w:after="120"/>
        <w:jc w:val="both"/>
      </w:pPr>
      <w:r>
        <w:rPr>
          <w:rFonts w:ascii="Times New Roman" w:hAnsi="Times New Roman" w:eastAsia="Times New Roman"/>
        </w:rPr>
        <w:t>24 eligible of 24 blocks; median normalized treatment contrast -0.0071; median raw-area contrast +1.27.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44. A2 source patient 31: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+0.0205</w:t>
            </w:r>
          </w:p>
        </w:tc>
        <w:tc>
          <w:tcPr>
            <w:tcW w:type="dxa" w:w="2160"/>
          </w:tcPr>
          <w:p>
            <w:r>
              <w:rPr>
                <w:rFonts w:ascii="Times New Roman" w:hAnsi="Times New Roman" w:eastAsia="Times New Roman"/>
              </w:rPr>
              <w:t>+56.5</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-0.0042</w:t>
            </w:r>
          </w:p>
        </w:tc>
        <w:tc>
          <w:tcPr>
            <w:tcW w:type="dxa" w:w="2160"/>
          </w:tcPr>
          <w:p>
            <w:r>
              <w:rPr>
                <w:rFonts w:ascii="Times New Roman" w:hAnsi="Times New Roman" w:eastAsia="Times New Roman"/>
              </w:rPr>
              <w:t>+46.6</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-0.0206</w:t>
            </w:r>
          </w:p>
        </w:tc>
        <w:tc>
          <w:tcPr>
            <w:tcW w:type="dxa" w:w="2160"/>
          </w:tcPr>
          <w:p>
            <w:r>
              <w:rPr>
                <w:rFonts w:ascii="Times New Roman" w:hAnsi="Times New Roman" w:eastAsia="Times New Roman"/>
              </w:rPr>
              <w:t>-9.6</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-0.0734</w:t>
            </w:r>
          </w:p>
        </w:tc>
        <w:tc>
          <w:tcPr>
            <w:tcW w:type="dxa" w:w="2160"/>
          </w:tcPr>
          <w:p>
            <w:r>
              <w:rPr>
                <w:rFonts w:ascii="Times New Roman" w:hAnsi="Times New Roman" w:eastAsia="Times New Roman"/>
              </w:rPr>
              <w:t>+20.9</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-0.0520</w:t>
            </w:r>
          </w:p>
        </w:tc>
        <w:tc>
          <w:tcPr>
            <w:tcW w:type="dxa" w:w="2160"/>
          </w:tcPr>
          <w:p>
            <w:r>
              <w:rPr>
                <w:rFonts w:ascii="Times New Roman" w:hAnsi="Times New Roman" w:eastAsia="Times New Roman"/>
              </w:rPr>
              <w:t>-86.1</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-0.0064</w:t>
            </w:r>
          </w:p>
        </w:tc>
        <w:tc>
          <w:tcPr>
            <w:tcW w:type="dxa" w:w="2160"/>
          </w:tcPr>
          <w:p>
            <w:r>
              <w:rPr>
                <w:rFonts w:ascii="Times New Roman" w:hAnsi="Times New Roman" w:eastAsia="Times New Roman"/>
              </w:rPr>
              <w:t>+26.0</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-0.0664</w:t>
            </w:r>
          </w:p>
        </w:tc>
        <w:tc>
          <w:tcPr>
            <w:tcW w:type="dxa" w:w="2160"/>
          </w:tcPr>
          <w:p>
            <w:r>
              <w:rPr>
                <w:rFonts w:ascii="Times New Roman" w:hAnsi="Times New Roman" w:eastAsia="Times New Roman"/>
              </w:rPr>
              <w:t>-11.4</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+0.0476</w:t>
            </w:r>
          </w:p>
        </w:tc>
        <w:tc>
          <w:tcPr>
            <w:tcW w:type="dxa" w:w="2160"/>
          </w:tcPr>
          <w:p>
            <w:r>
              <w:rPr>
                <w:rFonts w:ascii="Times New Roman" w:hAnsi="Times New Roman" w:eastAsia="Times New Roman"/>
              </w:rPr>
              <w:t>+23.2</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-0.0078</w:t>
            </w:r>
          </w:p>
        </w:tc>
        <w:tc>
          <w:tcPr>
            <w:tcW w:type="dxa" w:w="2160"/>
          </w:tcPr>
          <w:p>
            <w:r>
              <w:rPr>
                <w:rFonts w:ascii="Times New Roman" w:hAnsi="Times New Roman" w:eastAsia="Times New Roman"/>
              </w:rPr>
              <w:t>+6.4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+0.0407</w:t>
            </w:r>
          </w:p>
        </w:tc>
        <w:tc>
          <w:tcPr>
            <w:tcW w:type="dxa" w:w="2160"/>
          </w:tcPr>
          <w:p>
            <w:r>
              <w:rPr>
                <w:rFonts w:ascii="Times New Roman" w:hAnsi="Times New Roman" w:eastAsia="Times New Roman"/>
              </w:rPr>
              <w:t>-95.6</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+0.0226</w:t>
            </w:r>
          </w:p>
        </w:tc>
        <w:tc>
          <w:tcPr>
            <w:tcW w:type="dxa" w:w="2160"/>
          </w:tcPr>
          <w:p>
            <w:r>
              <w:rPr>
                <w:rFonts w:ascii="Times New Roman" w:hAnsi="Times New Roman" w:eastAsia="Times New Roman"/>
              </w:rPr>
              <w:t>+136.1</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-0.0575</w:t>
            </w:r>
          </w:p>
        </w:tc>
        <w:tc>
          <w:tcPr>
            <w:tcW w:type="dxa" w:w="2160"/>
          </w:tcPr>
          <w:p>
            <w:r>
              <w:rPr>
                <w:rFonts w:ascii="Times New Roman" w:hAnsi="Times New Roman" w:eastAsia="Times New Roman"/>
              </w:rPr>
              <w:t>-30.9</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+0.0873</w:t>
            </w:r>
          </w:p>
        </w:tc>
        <w:tc>
          <w:tcPr>
            <w:tcW w:type="dxa" w:w="2160"/>
          </w:tcPr>
          <w:p>
            <w:r>
              <w:rPr>
                <w:rFonts w:ascii="Times New Roman" w:hAnsi="Times New Roman" w:eastAsia="Times New Roman"/>
              </w:rPr>
              <w:t>-109.2</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-0.0168</w:t>
            </w:r>
          </w:p>
        </w:tc>
        <w:tc>
          <w:tcPr>
            <w:tcW w:type="dxa" w:w="2160"/>
          </w:tcPr>
          <w:p>
            <w:r>
              <w:rPr>
                <w:rFonts w:ascii="Times New Roman" w:hAnsi="Times New Roman" w:eastAsia="Times New Roman"/>
              </w:rPr>
              <w:t>+74.6</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+0.2221</w:t>
            </w:r>
          </w:p>
        </w:tc>
        <w:tc>
          <w:tcPr>
            <w:tcW w:type="dxa" w:w="2160"/>
          </w:tcPr>
          <w:p>
            <w:r>
              <w:rPr>
                <w:rFonts w:ascii="Times New Roman" w:hAnsi="Times New Roman" w:eastAsia="Times New Roman"/>
              </w:rPr>
              <w:t>+129.3</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-0.0983</w:t>
            </w:r>
          </w:p>
        </w:tc>
        <w:tc>
          <w:tcPr>
            <w:tcW w:type="dxa" w:w="2160"/>
          </w:tcPr>
          <w:p>
            <w:r>
              <w:rPr>
                <w:rFonts w:ascii="Times New Roman" w:hAnsi="Times New Roman" w:eastAsia="Times New Roman"/>
              </w:rPr>
              <w:t>-144.8</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-0.0413</w:t>
            </w:r>
          </w:p>
        </w:tc>
        <w:tc>
          <w:tcPr>
            <w:tcW w:type="dxa" w:w="2160"/>
          </w:tcPr>
          <w:p>
            <w:r>
              <w:rPr>
                <w:rFonts w:ascii="Times New Roman" w:hAnsi="Times New Roman" w:eastAsia="Times New Roman"/>
              </w:rPr>
              <w:t>-0.1</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+0.0166</w:t>
            </w:r>
          </w:p>
        </w:tc>
        <w:tc>
          <w:tcPr>
            <w:tcW w:type="dxa" w:w="2160"/>
          </w:tcPr>
          <w:p>
            <w:r>
              <w:rPr>
                <w:rFonts w:ascii="Times New Roman" w:hAnsi="Times New Roman" w:eastAsia="Times New Roman"/>
              </w:rPr>
              <w:t>-1.0</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-0.0805</w:t>
            </w:r>
          </w:p>
        </w:tc>
        <w:tc>
          <w:tcPr>
            <w:tcW w:type="dxa" w:w="2160"/>
          </w:tcPr>
          <w:p>
            <w:r>
              <w:rPr>
                <w:rFonts w:ascii="Times New Roman" w:hAnsi="Times New Roman" w:eastAsia="Times New Roman"/>
              </w:rPr>
              <w:t>-21.8</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+0.0045</w:t>
            </w:r>
          </w:p>
        </w:tc>
        <w:tc>
          <w:tcPr>
            <w:tcW w:type="dxa" w:w="2160"/>
          </w:tcPr>
          <w:p>
            <w:r>
              <w:rPr>
                <w:rFonts w:ascii="Times New Roman" w:hAnsi="Times New Roman" w:eastAsia="Times New Roman"/>
              </w:rPr>
              <w:t>+2.6</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+0.0143</w:t>
            </w:r>
          </w:p>
        </w:tc>
        <w:tc>
          <w:tcPr>
            <w:tcW w:type="dxa" w:w="2160"/>
          </w:tcPr>
          <w:p>
            <w:r>
              <w:rPr>
                <w:rFonts w:ascii="Times New Roman" w:hAnsi="Times New Roman" w:eastAsia="Times New Roman"/>
              </w:rPr>
              <w:t>-10.7</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-0.0503</w:t>
            </w:r>
          </w:p>
        </w:tc>
        <w:tc>
          <w:tcPr>
            <w:tcW w:type="dxa" w:w="2160"/>
          </w:tcPr>
          <w:p>
            <w:r>
              <w:rPr>
                <w:rFonts w:ascii="Times New Roman" w:hAnsi="Times New Roman" w:eastAsia="Times New Roman"/>
              </w:rPr>
              <w:t>+54.3</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+0.0192</w:t>
            </w:r>
          </w:p>
        </w:tc>
        <w:tc>
          <w:tcPr>
            <w:tcW w:type="dxa" w:w="2160"/>
          </w:tcPr>
          <w:p>
            <w:r>
              <w:rPr>
                <w:rFonts w:ascii="Times New Roman" w:hAnsi="Times New Roman" w:eastAsia="Times New Roman"/>
              </w:rPr>
              <w:t>+28.2</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-0.2074</w:t>
            </w:r>
          </w:p>
        </w:tc>
        <w:tc>
          <w:tcPr>
            <w:tcW w:type="dxa" w:w="2160"/>
          </w:tcPr>
          <w:p>
            <w:r>
              <w:rPr>
                <w:rFonts w:ascii="Times New Roman" w:hAnsi="Times New Roman" w:eastAsia="Times New Roman"/>
              </w:rPr>
              <w:t>-43.3</w:t>
            </w:r>
          </w:p>
        </w:tc>
      </w:tr>
    </w:tbl>
    <w:p>
      <w:pPr>
        <w:pStyle w:val="Heading3"/>
      </w:pPr>
      <w:r>
        <w:rPr>
          <w:rFonts w:ascii="Times New Roman" w:hAnsi="Times New Roman" w:eastAsia="Times New Roman"/>
        </w:rPr>
        <w:t>A2.4. Source patient 35</w:t>
      </w:r>
    </w:p>
    <w:p>
      <w:pPr>
        <w:spacing w:after="120"/>
        <w:jc w:val="both"/>
      </w:pPr>
      <w:r>
        <w:rPr>
          <w:rFonts w:ascii="Times New Roman" w:hAnsi="Times New Roman" w:eastAsia="Times New Roman"/>
        </w:rPr>
        <w:t>No eligible primary block for this ID under the fixed treatment arms and time/well criteria. 16 source blocks are retained below as exclusions; this ID contributes no patient median or sign-test observation.</w:t>
      </w:r>
    </w:p>
    <w:p>
      <w:r>
        <w:rPr>
          <w:rFonts w:ascii="Times New Roman" w:hAnsi="Times New Roman" w:eastAsia="Times New Roman"/>
          <w:b/>
        </w:rPr>
        <w:t>Table 45. A2 source patient 35: 16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bl>
    <w:p>
      <w:pPr>
        <w:pStyle w:val="Heading3"/>
      </w:pPr>
      <w:r>
        <w:rPr>
          <w:rFonts w:ascii="Times New Roman" w:hAnsi="Times New Roman" w:eastAsia="Times New Roman"/>
        </w:rPr>
        <w:t>A2.5. Source patient 40</w:t>
      </w:r>
    </w:p>
    <w:p>
      <w:pPr>
        <w:spacing w:after="120"/>
        <w:jc w:val="both"/>
      </w:pPr>
      <w:r>
        <w:rPr>
          <w:rFonts w:ascii="Times New Roman" w:hAnsi="Times New Roman" w:eastAsia="Times New Roman"/>
        </w:rPr>
        <w:t>16 eligible of 24 blocks; median normalized treatment contrast -0.0074; median raw-area contrast +3.17.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46. A2 source patient 40: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+0.0078</w:t>
            </w:r>
          </w:p>
        </w:tc>
        <w:tc>
          <w:tcPr>
            <w:tcW w:type="dxa" w:w="2160"/>
          </w:tcPr>
          <w:p>
            <w:r>
              <w:rPr>
                <w:rFonts w:ascii="Times New Roman" w:hAnsi="Times New Roman" w:eastAsia="Times New Roman"/>
              </w:rPr>
              <w:t>-21.6</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+0.0141</w:t>
            </w:r>
          </w:p>
        </w:tc>
        <w:tc>
          <w:tcPr>
            <w:tcW w:type="dxa" w:w="2160"/>
          </w:tcPr>
          <w:p>
            <w:r>
              <w:rPr>
                <w:rFonts w:ascii="Times New Roman" w:hAnsi="Times New Roman" w:eastAsia="Times New Roman"/>
              </w:rPr>
              <w:t>-38.6</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-0.1030</w:t>
            </w:r>
          </w:p>
        </w:tc>
        <w:tc>
          <w:tcPr>
            <w:tcW w:type="dxa" w:w="2160"/>
          </w:tcPr>
          <w:p>
            <w:r>
              <w:rPr>
                <w:rFonts w:ascii="Times New Roman" w:hAnsi="Times New Roman" w:eastAsia="Times New Roman"/>
              </w:rPr>
              <w:t>+22.9</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-0.0426</w:t>
            </w:r>
          </w:p>
        </w:tc>
        <w:tc>
          <w:tcPr>
            <w:tcW w:type="dxa" w:w="2160"/>
          </w:tcPr>
          <w:p>
            <w:r>
              <w:rPr>
                <w:rFonts w:ascii="Times New Roman" w:hAnsi="Times New Roman" w:eastAsia="Times New Roman"/>
              </w:rPr>
              <w:t>-146.0</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+0.2843</w:t>
            </w:r>
          </w:p>
        </w:tc>
        <w:tc>
          <w:tcPr>
            <w:tcW w:type="dxa" w:w="2160"/>
          </w:tcPr>
          <w:p>
            <w:r>
              <w:rPr>
                <w:rFonts w:ascii="Times New Roman" w:hAnsi="Times New Roman" w:eastAsia="Times New Roman"/>
              </w:rPr>
              <w:t>-188.0</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-0.3458</w:t>
            </w:r>
          </w:p>
        </w:tc>
        <w:tc>
          <w:tcPr>
            <w:tcW w:type="dxa" w:w="2160"/>
          </w:tcPr>
          <w:p>
            <w:r>
              <w:rPr>
                <w:rFonts w:ascii="Times New Roman" w:hAnsi="Times New Roman" w:eastAsia="Times New Roman"/>
              </w:rPr>
              <w:t>-179.2</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-0.0569</w:t>
            </w:r>
          </w:p>
        </w:tc>
        <w:tc>
          <w:tcPr>
            <w:tcW w:type="dxa" w:w="2160"/>
          </w:tcPr>
          <w:p>
            <w:r>
              <w:rPr>
                <w:rFonts w:ascii="Times New Roman" w:hAnsi="Times New Roman" w:eastAsia="Times New Roman"/>
              </w:rPr>
              <w:t>-260.8</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+0.1733</w:t>
            </w:r>
          </w:p>
        </w:tc>
        <w:tc>
          <w:tcPr>
            <w:tcW w:type="dxa" w:w="2160"/>
          </w:tcPr>
          <w:p>
            <w:r>
              <w:rPr>
                <w:rFonts w:ascii="Times New Roman" w:hAnsi="Times New Roman" w:eastAsia="Times New Roman"/>
              </w:rPr>
              <w:t>+14.7</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+0.0137</w:t>
            </w:r>
          </w:p>
        </w:tc>
        <w:tc>
          <w:tcPr>
            <w:tcW w:type="dxa" w:w="2160"/>
          </w:tcPr>
          <w:p>
            <w:r>
              <w:rPr>
                <w:rFonts w:ascii="Times New Roman" w:hAnsi="Times New Roman" w:eastAsia="Times New Roman"/>
              </w:rPr>
              <w:t>+13.7</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+0.0022</w:t>
            </w:r>
          </w:p>
        </w:tc>
        <w:tc>
          <w:tcPr>
            <w:tcW w:type="dxa" w:w="2160"/>
          </w:tcPr>
          <w:p>
            <w:r>
              <w:rPr>
                <w:rFonts w:ascii="Times New Roman" w:hAnsi="Times New Roman" w:eastAsia="Times New Roman"/>
              </w:rPr>
              <w:t>+20.5</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-0.0329</w:t>
            </w:r>
          </w:p>
        </w:tc>
        <w:tc>
          <w:tcPr>
            <w:tcW w:type="dxa" w:w="2160"/>
          </w:tcPr>
          <w:p>
            <w:r>
              <w:rPr>
                <w:rFonts w:ascii="Times New Roman" w:hAnsi="Times New Roman" w:eastAsia="Times New Roman"/>
              </w:rPr>
              <w:t>+74.1</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-0.0665</w:t>
            </w:r>
          </w:p>
        </w:tc>
        <w:tc>
          <w:tcPr>
            <w:tcW w:type="dxa" w:w="2160"/>
          </w:tcPr>
          <w:p>
            <w:r>
              <w:rPr>
                <w:rFonts w:ascii="Times New Roman" w:hAnsi="Times New Roman" w:eastAsia="Times New Roman"/>
              </w:rPr>
              <w:t>-165.2</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-0.0024</w:t>
            </w:r>
          </w:p>
        </w:tc>
        <w:tc>
          <w:tcPr>
            <w:tcW w:type="dxa" w:w="2160"/>
          </w:tcPr>
          <w:p>
            <w:r>
              <w:rPr>
                <w:rFonts w:ascii="Times New Roman" w:hAnsi="Times New Roman" w:eastAsia="Times New Roman"/>
              </w:rPr>
              <w:t>+71.5</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-0.0125</w:t>
            </w:r>
          </w:p>
        </w:tc>
        <w:tc>
          <w:tcPr>
            <w:tcW w:type="dxa" w:w="2160"/>
          </w:tcPr>
          <w:p>
            <w:r>
              <w:rPr>
                <w:rFonts w:ascii="Times New Roman" w:hAnsi="Times New Roman" w:eastAsia="Times New Roman"/>
              </w:rPr>
              <w:t>+286.5</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-0.0851</w:t>
            </w:r>
          </w:p>
        </w:tc>
        <w:tc>
          <w:tcPr>
            <w:tcW w:type="dxa" w:w="2160"/>
          </w:tcPr>
          <w:p>
            <w:r>
              <w:rPr>
                <w:rFonts w:ascii="Times New Roman" w:hAnsi="Times New Roman" w:eastAsia="Times New Roman"/>
              </w:rPr>
              <w:t>+134.1</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+0.0549</w:t>
            </w:r>
          </w:p>
        </w:tc>
        <w:tc>
          <w:tcPr>
            <w:tcW w:type="dxa" w:w="2160"/>
          </w:tcPr>
          <w:p>
            <w:r>
              <w:rPr>
                <w:rFonts w:ascii="Times New Roman" w:hAnsi="Times New Roman" w:eastAsia="Times New Roman"/>
              </w:rPr>
              <w:t>-7.3</w:t>
            </w:r>
          </w:p>
        </w:tc>
      </w:tr>
    </w:tbl>
    <w:p>
      <w:pPr>
        <w:pStyle w:val="Heading3"/>
      </w:pPr>
      <w:r>
        <w:rPr>
          <w:rFonts w:ascii="Times New Roman" w:hAnsi="Times New Roman" w:eastAsia="Times New Roman"/>
        </w:rPr>
        <w:t>A2.6. Source patient 45</w:t>
      </w:r>
    </w:p>
    <w:p>
      <w:pPr>
        <w:spacing w:after="120"/>
        <w:jc w:val="both"/>
      </w:pPr>
      <w:r>
        <w:rPr>
          <w:rFonts w:ascii="Times New Roman" w:hAnsi="Times New Roman" w:eastAsia="Times New Roman"/>
        </w:rPr>
        <w:t>No eligible primary block for this ID under the fixed treatment arms and time/well criteria. 16 source blocks are retained below as exclusions; this ID contributes no patient median or sign-test observation.</w:t>
      </w:r>
    </w:p>
    <w:p>
      <w:r>
        <w:rPr>
          <w:rFonts w:ascii="Times New Roman" w:hAnsi="Times New Roman" w:eastAsia="Times New Roman"/>
          <w:b/>
        </w:rPr>
        <w:t>Table 47. A2 source patient 45: 16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bl>
    <w:p>
      <w:pPr>
        <w:pStyle w:val="Heading3"/>
      </w:pPr>
      <w:r>
        <w:rPr>
          <w:rFonts w:ascii="Times New Roman" w:hAnsi="Times New Roman" w:eastAsia="Times New Roman"/>
        </w:rPr>
        <w:t>A2.7. Source patient 46</w:t>
      </w:r>
    </w:p>
    <w:p>
      <w:pPr>
        <w:spacing w:after="120"/>
        <w:jc w:val="both"/>
      </w:pPr>
      <w:r>
        <w:rPr>
          <w:rFonts w:ascii="Times New Roman" w:hAnsi="Times New Roman" w:eastAsia="Times New Roman"/>
        </w:rPr>
        <w:t>24 eligible of 24 blocks; median normalized treatment contrast +0.0345; median raw-area contrast -2.46.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48. A2 source patient 46: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-0.0261</w:t>
            </w:r>
          </w:p>
        </w:tc>
        <w:tc>
          <w:tcPr>
            <w:tcW w:type="dxa" w:w="2160"/>
          </w:tcPr>
          <w:p>
            <w:r>
              <w:rPr>
                <w:rFonts w:ascii="Times New Roman" w:hAnsi="Times New Roman" w:eastAsia="Times New Roman"/>
              </w:rPr>
              <w:t>-1.5</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-0.0601</w:t>
            </w:r>
          </w:p>
        </w:tc>
        <w:tc>
          <w:tcPr>
            <w:tcW w:type="dxa" w:w="2160"/>
          </w:tcPr>
          <w:p>
            <w:r>
              <w:rPr>
                <w:rFonts w:ascii="Times New Roman" w:hAnsi="Times New Roman" w:eastAsia="Times New Roman"/>
              </w:rPr>
              <w:t>+35.9</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+0.0294</w:t>
            </w:r>
          </w:p>
        </w:tc>
        <w:tc>
          <w:tcPr>
            <w:tcW w:type="dxa" w:w="2160"/>
          </w:tcPr>
          <w:p>
            <w:r>
              <w:rPr>
                <w:rFonts w:ascii="Times New Roman" w:hAnsi="Times New Roman" w:eastAsia="Times New Roman"/>
              </w:rPr>
              <w:t>-3.4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+0.1802</w:t>
            </w:r>
          </w:p>
        </w:tc>
        <w:tc>
          <w:tcPr>
            <w:tcW w:type="dxa" w:w="2160"/>
          </w:tcPr>
          <w:p>
            <w:r>
              <w:rPr>
                <w:rFonts w:ascii="Times New Roman" w:hAnsi="Times New Roman" w:eastAsia="Times New Roman"/>
              </w:rPr>
              <w:t>+39.0</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-0.1560</w:t>
            </w:r>
          </w:p>
        </w:tc>
        <w:tc>
          <w:tcPr>
            <w:tcW w:type="dxa" w:w="2160"/>
          </w:tcPr>
          <w:p>
            <w:r>
              <w:rPr>
                <w:rFonts w:ascii="Times New Roman" w:hAnsi="Times New Roman" w:eastAsia="Times New Roman"/>
              </w:rPr>
              <w:t>-95.0</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+0.0617</w:t>
            </w:r>
          </w:p>
        </w:tc>
        <w:tc>
          <w:tcPr>
            <w:tcW w:type="dxa" w:w="2160"/>
          </w:tcPr>
          <w:p>
            <w:r>
              <w:rPr>
                <w:rFonts w:ascii="Times New Roman" w:hAnsi="Times New Roman" w:eastAsia="Times New Roman"/>
              </w:rPr>
              <w:t>+59.8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-0.1395</w:t>
            </w:r>
          </w:p>
        </w:tc>
        <w:tc>
          <w:tcPr>
            <w:tcW w:type="dxa" w:w="2160"/>
          </w:tcPr>
          <w:p>
            <w:r>
              <w:rPr>
                <w:rFonts w:ascii="Times New Roman" w:hAnsi="Times New Roman" w:eastAsia="Times New Roman"/>
              </w:rPr>
              <w:t>+5.8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+0.1327</w:t>
            </w:r>
          </w:p>
        </w:tc>
        <w:tc>
          <w:tcPr>
            <w:tcW w:type="dxa" w:w="2160"/>
          </w:tcPr>
          <w:p>
            <w:r>
              <w:rPr>
                <w:rFonts w:ascii="Times New Roman" w:hAnsi="Times New Roman" w:eastAsia="Times New Roman"/>
              </w:rPr>
              <w:t>+28.1</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+0.0655</w:t>
            </w:r>
          </w:p>
        </w:tc>
        <w:tc>
          <w:tcPr>
            <w:tcW w:type="dxa" w:w="2160"/>
          </w:tcPr>
          <w:p>
            <w:r>
              <w:rPr>
                <w:rFonts w:ascii="Times New Roman" w:hAnsi="Times New Roman" w:eastAsia="Times New Roman"/>
              </w:rPr>
              <w:t>-28.3</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-0.0300</w:t>
            </w:r>
          </w:p>
        </w:tc>
        <w:tc>
          <w:tcPr>
            <w:tcW w:type="dxa" w:w="2160"/>
          </w:tcPr>
          <w:p>
            <w:r>
              <w:rPr>
                <w:rFonts w:ascii="Times New Roman" w:hAnsi="Times New Roman" w:eastAsia="Times New Roman"/>
              </w:rPr>
              <w:t>-21.6</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+0.1325</w:t>
            </w:r>
          </w:p>
        </w:tc>
        <w:tc>
          <w:tcPr>
            <w:tcW w:type="dxa" w:w="2160"/>
          </w:tcPr>
          <w:p>
            <w:r>
              <w:rPr>
                <w:rFonts w:ascii="Times New Roman" w:hAnsi="Times New Roman" w:eastAsia="Times New Roman"/>
              </w:rPr>
              <w:t>+76.6</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+0.0425</w:t>
            </w:r>
          </w:p>
        </w:tc>
        <w:tc>
          <w:tcPr>
            <w:tcW w:type="dxa" w:w="2160"/>
          </w:tcPr>
          <w:p>
            <w:r>
              <w:rPr>
                <w:rFonts w:ascii="Times New Roman" w:hAnsi="Times New Roman" w:eastAsia="Times New Roman"/>
              </w:rPr>
              <w:t>-12.1</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+0.1158</w:t>
            </w:r>
          </w:p>
        </w:tc>
        <w:tc>
          <w:tcPr>
            <w:tcW w:type="dxa" w:w="2160"/>
          </w:tcPr>
          <w:p>
            <w:r>
              <w:rPr>
                <w:rFonts w:ascii="Times New Roman" w:hAnsi="Times New Roman" w:eastAsia="Times New Roman"/>
              </w:rPr>
              <w:t>-20.2</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-0.1137</w:t>
            </w:r>
          </w:p>
        </w:tc>
        <w:tc>
          <w:tcPr>
            <w:tcW w:type="dxa" w:w="2160"/>
          </w:tcPr>
          <w:p>
            <w:r>
              <w:rPr>
                <w:rFonts w:ascii="Times New Roman" w:hAnsi="Times New Roman" w:eastAsia="Times New Roman"/>
              </w:rPr>
              <w:t>+82.9</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+0.0750</w:t>
            </w:r>
          </w:p>
        </w:tc>
        <w:tc>
          <w:tcPr>
            <w:tcW w:type="dxa" w:w="2160"/>
          </w:tcPr>
          <w:p>
            <w:r>
              <w:rPr>
                <w:rFonts w:ascii="Times New Roman" w:hAnsi="Times New Roman" w:eastAsia="Times New Roman"/>
              </w:rPr>
              <w:t>+129.5</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-0.0437</w:t>
            </w:r>
          </w:p>
        </w:tc>
        <w:tc>
          <w:tcPr>
            <w:tcW w:type="dxa" w:w="2160"/>
          </w:tcPr>
          <w:p>
            <w:r>
              <w:rPr>
                <w:rFonts w:ascii="Times New Roman" w:hAnsi="Times New Roman" w:eastAsia="Times New Roman"/>
              </w:rPr>
              <w:t>-38.0</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+0.0610</w:t>
            </w:r>
          </w:p>
        </w:tc>
        <w:tc>
          <w:tcPr>
            <w:tcW w:type="dxa" w:w="2160"/>
          </w:tcPr>
          <w:p>
            <w:r>
              <w:rPr>
                <w:rFonts w:ascii="Times New Roman" w:hAnsi="Times New Roman" w:eastAsia="Times New Roman"/>
              </w:rPr>
              <w:t>+126.1</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+0.0397</w:t>
            </w:r>
          </w:p>
        </w:tc>
        <w:tc>
          <w:tcPr>
            <w:tcW w:type="dxa" w:w="2160"/>
          </w:tcPr>
          <w:p>
            <w:r>
              <w:rPr>
                <w:rFonts w:ascii="Times New Roman" w:hAnsi="Times New Roman" w:eastAsia="Times New Roman"/>
              </w:rPr>
              <w:t>-132.9</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+0.1187</w:t>
            </w:r>
          </w:p>
        </w:tc>
        <w:tc>
          <w:tcPr>
            <w:tcW w:type="dxa" w:w="2160"/>
          </w:tcPr>
          <w:p>
            <w:r>
              <w:rPr>
                <w:rFonts w:ascii="Times New Roman" w:hAnsi="Times New Roman" w:eastAsia="Times New Roman"/>
              </w:rPr>
              <w:t>-141.3</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-0.1928</w:t>
            </w:r>
          </w:p>
        </w:tc>
        <w:tc>
          <w:tcPr>
            <w:tcW w:type="dxa" w:w="2160"/>
          </w:tcPr>
          <w:p>
            <w:r>
              <w:rPr>
                <w:rFonts w:ascii="Times New Roman" w:hAnsi="Times New Roman" w:eastAsia="Times New Roman"/>
              </w:rPr>
              <w:t>-28.4</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-0.1743</w:t>
            </w:r>
          </w:p>
        </w:tc>
        <w:tc>
          <w:tcPr>
            <w:tcW w:type="dxa" w:w="2160"/>
          </w:tcPr>
          <w:p>
            <w:r>
              <w:rPr>
                <w:rFonts w:ascii="Times New Roman" w:hAnsi="Times New Roman" w:eastAsia="Times New Roman"/>
              </w:rPr>
              <w:t>-94.4</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-0.1692</w:t>
            </w:r>
          </w:p>
        </w:tc>
        <w:tc>
          <w:tcPr>
            <w:tcW w:type="dxa" w:w="2160"/>
          </w:tcPr>
          <w:p>
            <w:r>
              <w:rPr>
                <w:rFonts w:ascii="Times New Roman" w:hAnsi="Times New Roman" w:eastAsia="Times New Roman"/>
              </w:rPr>
              <w:t>-365.7</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+0.0176</w:t>
            </w:r>
          </w:p>
        </w:tc>
        <w:tc>
          <w:tcPr>
            <w:tcW w:type="dxa" w:w="2160"/>
          </w:tcPr>
          <w:p>
            <w:r>
              <w:rPr>
                <w:rFonts w:ascii="Times New Roman" w:hAnsi="Times New Roman" w:eastAsia="Times New Roman"/>
              </w:rPr>
              <w:t>+43.8</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+0.3418</w:t>
            </w:r>
          </w:p>
        </w:tc>
        <w:tc>
          <w:tcPr>
            <w:tcW w:type="dxa" w:w="2160"/>
          </w:tcPr>
          <w:p>
            <w:r>
              <w:rPr>
                <w:rFonts w:ascii="Times New Roman" w:hAnsi="Times New Roman" w:eastAsia="Times New Roman"/>
              </w:rPr>
              <w:t>+282.1</w:t>
            </w:r>
          </w:p>
        </w:tc>
      </w:tr>
    </w:tbl>
    <w:p>
      <w:pPr>
        <w:pStyle w:val="Heading3"/>
      </w:pPr>
      <w:r>
        <w:rPr>
          <w:rFonts w:ascii="Times New Roman" w:hAnsi="Times New Roman" w:eastAsia="Times New Roman"/>
        </w:rPr>
        <w:t>A2.8. Source patient 58</w:t>
      </w:r>
    </w:p>
    <w:p>
      <w:pPr>
        <w:spacing w:after="120"/>
        <w:jc w:val="both"/>
      </w:pPr>
      <w:r>
        <w:rPr>
          <w:rFonts w:ascii="Times New Roman" w:hAnsi="Times New Roman" w:eastAsia="Times New Roman"/>
        </w:rPr>
        <w:t>No eligible primary block for this ID under the fixed treatment arms and time/well criteria. 16 source blocks are retained below as exclusions; this ID contributes no patient median or sign-test observation.</w:t>
      </w:r>
    </w:p>
    <w:p>
      <w:r>
        <w:rPr>
          <w:rFonts w:ascii="Times New Roman" w:hAnsi="Times New Roman" w:eastAsia="Times New Roman"/>
          <w:b/>
        </w:rPr>
        <w:t>Table 49. A2 source patient 58: 16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bl>
    <w:p>
      <w:pPr>
        <w:pStyle w:val="Heading3"/>
      </w:pPr>
      <w:r>
        <w:rPr>
          <w:rFonts w:ascii="Times New Roman" w:hAnsi="Times New Roman" w:eastAsia="Times New Roman"/>
        </w:rPr>
        <w:t>A2.9. Source patient 68</w:t>
      </w:r>
    </w:p>
    <w:p>
      <w:pPr>
        <w:spacing w:after="120"/>
        <w:jc w:val="both"/>
      </w:pPr>
      <w:r>
        <w:rPr>
          <w:rFonts w:ascii="Times New Roman" w:hAnsi="Times New Roman" w:eastAsia="Times New Roman"/>
        </w:rPr>
        <w:t>24 eligible of 24 blocks; median normalized treatment contrast -0.0086; median raw-area contrast -6.57.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50. A2 source patient 68: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+0.1833</w:t>
            </w:r>
          </w:p>
        </w:tc>
        <w:tc>
          <w:tcPr>
            <w:tcW w:type="dxa" w:w="2160"/>
          </w:tcPr>
          <w:p>
            <w:r>
              <w:rPr>
                <w:rFonts w:ascii="Times New Roman" w:hAnsi="Times New Roman" w:eastAsia="Times New Roman"/>
              </w:rPr>
              <w:t>+10.7</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-0.0085</w:t>
            </w:r>
          </w:p>
        </w:tc>
        <w:tc>
          <w:tcPr>
            <w:tcW w:type="dxa" w:w="2160"/>
          </w:tcPr>
          <w:p>
            <w:r>
              <w:rPr>
                <w:rFonts w:ascii="Times New Roman" w:hAnsi="Times New Roman" w:eastAsia="Times New Roman"/>
              </w:rPr>
              <w:t>-19.6</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-0.0683</w:t>
            </w:r>
          </w:p>
        </w:tc>
        <w:tc>
          <w:tcPr>
            <w:tcW w:type="dxa" w:w="2160"/>
          </w:tcPr>
          <w:p>
            <w:r>
              <w:rPr>
                <w:rFonts w:ascii="Times New Roman" w:hAnsi="Times New Roman" w:eastAsia="Times New Roman"/>
              </w:rPr>
              <w:t>+104.4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-0.0599</w:t>
            </w:r>
          </w:p>
        </w:tc>
        <w:tc>
          <w:tcPr>
            <w:tcW w:type="dxa" w:w="2160"/>
          </w:tcPr>
          <w:p>
            <w:r>
              <w:rPr>
                <w:rFonts w:ascii="Times New Roman" w:hAnsi="Times New Roman" w:eastAsia="Times New Roman"/>
              </w:rPr>
              <w:t>+6.4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-0.0783</w:t>
            </w:r>
          </w:p>
        </w:tc>
        <w:tc>
          <w:tcPr>
            <w:tcW w:type="dxa" w:w="2160"/>
          </w:tcPr>
          <w:p>
            <w:r>
              <w:rPr>
                <w:rFonts w:ascii="Times New Roman" w:hAnsi="Times New Roman" w:eastAsia="Times New Roman"/>
              </w:rPr>
              <w:t>+32.1</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-0.1295</w:t>
            </w:r>
          </w:p>
        </w:tc>
        <w:tc>
          <w:tcPr>
            <w:tcW w:type="dxa" w:w="2160"/>
          </w:tcPr>
          <w:p>
            <w:r>
              <w:rPr>
                <w:rFonts w:ascii="Times New Roman" w:hAnsi="Times New Roman" w:eastAsia="Times New Roman"/>
              </w:rPr>
              <w:t>-111.1</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-0.0366</w:t>
            </w:r>
          </w:p>
        </w:tc>
        <w:tc>
          <w:tcPr>
            <w:tcW w:type="dxa" w:w="2160"/>
          </w:tcPr>
          <w:p>
            <w:r>
              <w:rPr>
                <w:rFonts w:ascii="Times New Roman" w:hAnsi="Times New Roman" w:eastAsia="Times New Roman"/>
              </w:rPr>
              <w:t>+31.4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-0.0529</w:t>
            </w:r>
          </w:p>
        </w:tc>
        <w:tc>
          <w:tcPr>
            <w:tcW w:type="dxa" w:w="2160"/>
          </w:tcPr>
          <w:p>
            <w:r>
              <w:rPr>
                <w:rFonts w:ascii="Times New Roman" w:hAnsi="Times New Roman" w:eastAsia="Times New Roman"/>
              </w:rPr>
              <w:t>-222.3</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+0.0920</w:t>
            </w:r>
          </w:p>
        </w:tc>
        <w:tc>
          <w:tcPr>
            <w:tcW w:type="dxa" w:w="2160"/>
          </w:tcPr>
          <w:p>
            <w:r>
              <w:rPr>
                <w:rFonts w:ascii="Times New Roman" w:hAnsi="Times New Roman" w:eastAsia="Times New Roman"/>
              </w:rPr>
              <w:t>-164.7</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+0.0920</w:t>
            </w:r>
          </w:p>
        </w:tc>
        <w:tc>
          <w:tcPr>
            <w:tcW w:type="dxa" w:w="2160"/>
          </w:tcPr>
          <w:p>
            <w:r>
              <w:rPr>
                <w:rFonts w:ascii="Times New Roman" w:hAnsi="Times New Roman" w:eastAsia="Times New Roman"/>
              </w:rPr>
              <w:t>+34.0</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-0.0680</w:t>
            </w:r>
          </w:p>
        </w:tc>
        <w:tc>
          <w:tcPr>
            <w:tcW w:type="dxa" w:w="2160"/>
          </w:tcPr>
          <w:p>
            <w:r>
              <w:rPr>
                <w:rFonts w:ascii="Times New Roman" w:hAnsi="Times New Roman" w:eastAsia="Times New Roman"/>
              </w:rPr>
              <w:t>-83.5</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+0.2306</w:t>
            </w:r>
          </w:p>
        </w:tc>
        <w:tc>
          <w:tcPr>
            <w:tcW w:type="dxa" w:w="2160"/>
          </w:tcPr>
          <w:p>
            <w:r>
              <w:rPr>
                <w:rFonts w:ascii="Times New Roman" w:hAnsi="Times New Roman" w:eastAsia="Times New Roman"/>
              </w:rPr>
              <w:t>+205.8</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+0.0186</w:t>
            </w:r>
          </w:p>
        </w:tc>
        <w:tc>
          <w:tcPr>
            <w:tcW w:type="dxa" w:w="2160"/>
          </w:tcPr>
          <w:p>
            <w:r>
              <w:rPr>
                <w:rFonts w:ascii="Times New Roman" w:hAnsi="Times New Roman" w:eastAsia="Times New Roman"/>
              </w:rPr>
              <w:t>+15.5</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+0.0648</w:t>
            </w:r>
          </w:p>
        </w:tc>
        <w:tc>
          <w:tcPr>
            <w:tcW w:type="dxa" w:w="2160"/>
          </w:tcPr>
          <w:p>
            <w:r>
              <w:rPr>
                <w:rFonts w:ascii="Times New Roman" w:hAnsi="Times New Roman" w:eastAsia="Times New Roman"/>
              </w:rPr>
              <w:t>+58.2</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-0.0087</w:t>
            </w:r>
          </w:p>
        </w:tc>
        <w:tc>
          <w:tcPr>
            <w:tcW w:type="dxa" w:w="2160"/>
          </w:tcPr>
          <w:p>
            <w:r>
              <w:rPr>
                <w:rFonts w:ascii="Times New Roman" w:hAnsi="Times New Roman" w:eastAsia="Times New Roman"/>
              </w:rPr>
              <w:t>+118.5</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+0.0629</w:t>
            </w:r>
          </w:p>
        </w:tc>
        <w:tc>
          <w:tcPr>
            <w:tcW w:type="dxa" w:w="2160"/>
          </w:tcPr>
          <w:p>
            <w:r>
              <w:rPr>
                <w:rFonts w:ascii="Times New Roman" w:hAnsi="Times New Roman" w:eastAsia="Times New Roman"/>
              </w:rPr>
              <w:t>+198.5</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+0.0275</w:t>
            </w:r>
          </w:p>
        </w:tc>
        <w:tc>
          <w:tcPr>
            <w:tcW w:type="dxa" w:w="2160"/>
          </w:tcPr>
          <w:p>
            <w:r>
              <w:rPr>
                <w:rFonts w:ascii="Times New Roman" w:hAnsi="Times New Roman" w:eastAsia="Times New Roman"/>
              </w:rPr>
              <w:t>-111.6</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+0.1288</w:t>
            </w:r>
          </w:p>
        </w:tc>
        <w:tc>
          <w:tcPr>
            <w:tcW w:type="dxa" w:w="2160"/>
          </w:tcPr>
          <w:p>
            <w:r>
              <w:rPr>
                <w:rFonts w:ascii="Times New Roman" w:hAnsi="Times New Roman" w:eastAsia="Times New Roman"/>
              </w:rPr>
              <w:t>-50.9</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+0.0323</w:t>
            </w:r>
          </w:p>
        </w:tc>
        <w:tc>
          <w:tcPr>
            <w:tcW w:type="dxa" w:w="2160"/>
          </w:tcPr>
          <w:p>
            <w:r>
              <w:rPr>
                <w:rFonts w:ascii="Times New Roman" w:hAnsi="Times New Roman" w:eastAsia="Times New Roman"/>
              </w:rPr>
              <w:t>-112.7</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+0.0999</w:t>
            </w:r>
          </w:p>
        </w:tc>
        <w:tc>
          <w:tcPr>
            <w:tcW w:type="dxa" w:w="2160"/>
          </w:tcPr>
          <w:p>
            <w:r>
              <w:rPr>
                <w:rFonts w:ascii="Times New Roman" w:hAnsi="Times New Roman" w:eastAsia="Times New Roman"/>
              </w:rPr>
              <w:t>+86.8</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-0.1190</w:t>
            </w:r>
          </w:p>
        </w:tc>
        <w:tc>
          <w:tcPr>
            <w:tcW w:type="dxa" w:w="2160"/>
          </w:tcPr>
          <w:p>
            <w:r>
              <w:rPr>
                <w:rFonts w:ascii="Times New Roman" w:hAnsi="Times New Roman" w:eastAsia="Times New Roman"/>
              </w:rPr>
              <w:t>-175.5</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-0.0566</w:t>
            </w:r>
          </w:p>
        </w:tc>
        <w:tc>
          <w:tcPr>
            <w:tcW w:type="dxa" w:w="2160"/>
          </w:tcPr>
          <w:p>
            <w:r>
              <w:rPr>
                <w:rFonts w:ascii="Times New Roman" w:hAnsi="Times New Roman" w:eastAsia="Times New Roman"/>
              </w:rPr>
              <w:t>-151.4</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-0.3497</w:t>
            </w:r>
          </w:p>
        </w:tc>
        <w:tc>
          <w:tcPr>
            <w:tcW w:type="dxa" w:w="2160"/>
          </w:tcPr>
          <w:p>
            <w:r>
              <w:rPr>
                <w:rFonts w:ascii="Times New Roman" w:hAnsi="Times New Roman" w:eastAsia="Times New Roman"/>
              </w:rPr>
              <w:t>-407.8</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-0.1398</w:t>
            </w:r>
          </w:p>
        </w:tc>
        <w:tc>
          <w:tcPr>
            <w:tcW w:type="dxa" w:w="2160"/>
          </w:tcPr>
          <w:p>
            <w:r>
              <w:rPr>
                <w:rFonts w:ascii="Times New Roman" w:hAnsi="Times New Roman" w:eastAsia="Times New Roman"/>
              </w:rPr>
              <w:t>-215.7</w:t>
            </w:r>
          </w:p>
        </w:tc>
      </w:tr>
    </w:tbl>
    <w:p>
      <w:pPr>
        <w:pStyle w:val="Heading3"/>
      </w:pPr>
      <w:r>
        <w:rPr>
          <w:rFonts w:ascii="Times New Roman" w:hAnsi="Times New Roman" w:eastAsia="Times New Roman"/>
        </w:rPr>
        <w:t>A2.10. Source patient 91</w:t>
      </w:r>
    </w:p>
    <w:p>
      <w:pPr>
        <w:spacing w:after="120"/>
        <w:jc w:val="both"/>
      </w:pPr>
      <w:r>
        <w:rPr>
          <w:rFonts w:ascii="Times New Roman" w:hAnsi="Times New Roman" w:eastAsia="Times New Roman"/>
        </w:rPr>
        <w:t>24 eligible of 24 blocks; median normalized treatment contrast +0.0282; median raw-area contrast -18.70.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51. A2 source patient 91: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+0.0229</w:t>
            </w:r>
          </w:p>
        </w:tc>
        <w:tc>
          <w:tcPr>
            <w:tcW w:type="dxa" w:w="2160"/>
          </w:tcPr>
          <w:p>
            <w:r>
              <w:rPr>
                <w:rFonts w:ascii="Times New Roman" w:hAnsi="Times New Roman" w:eastAsia="Times New Roman"/>
              </w:rPr>
              <w:t>-6.6</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-0.0303</w:t>
            </w:r>
          </w:p>
        </w:tc>
        <w:tc>
          <w:tcPr>
            <w:tcW w:type="dxa" w:w="2160"/>
          </w:tcPr>
          <w:p>
            <w:r>
              <w:rPr>
                <w:rFonts w:ascii="Times New Roman" w:hAnsi="Times New Roman" w:eastAsia="Times New Roman"/>
              </w:rPr>
              <w:t>-14.2</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-0.1336</w:t>
            </w:r>
          </w:p>
        </w:tc>
        <w:tc>
          <w:tcPr>
            <w:tcW w:type="dxa" w:w="2160"/>
          </w:tcPr>
          <w:p>
            <w:r>
              <w:rPr>
                <w:rFonts w:ascii="Times New Roman" w:hAnsi="Times New Roman" w:eastAsia="Times New Roman"/>
              </w:rPr>
              <w:t>-142.0</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+0.0830</w:t>
            </w:r>
          </w:p>
        </w:tc>
        <w:tc>
          <w:tcPr>
            <w:tcW w:type="dxa" w:w="2160"/>
          </w:tcPr>
          <w:p>
            <w:r>
              <w:rPr>
                <w:rFonts w:ascii="Times New Roman" w:hAnsi="Times New Roman" w:eastAsia="Times New Roman"/>
              </w:rPr>
              <w:t>-23.6</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-0.0511</w:t>
            </w:r>
          </w:p>
        </w:tc>
        <w:tc>
          <w:tcPr>
            <w:tcW w:type="dxa" w:w="2160"/>
          </w:tcPr>
          <w:p>
            <w:r>
              <w:rPr>
                <w:rFonts w:ascii="Times New Roman" w:hAnsi="Times New Roman" w:eastAsia="Times New Roman"/>
              </w:rPr>
              <w:t>-60.4</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-0.0090</w:t>
            </w:r>
          </w:p>
        </w:tc>
        <w:tc>
          <w:tcPr>
            <w:tcW w:type="dxa" w:w="2160"/>
          </w:tcPr>
          <w:p>
            <w:r>
              <w:rPr>
                <w:rFonts w:ascii="Times New Roman" w:hAnsi="Times New Roman" w:eastAsia="Times New Roman"/>
              </w:rPr>
              <w:t>-48.8</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+0.1982</w:t>
            </w:r>
          </w:p>
        </w:tc>
        <w:tc>
          <w:tcPr>
            <w:tcW w:type="dxa" w:w="2160"/>
          </w:tcPr>
          <w:p>
            <w:r>
              <w:rPr>
                <w:rFonts w:ascii="Times New Roman" w:hAnsi="Times New Roman" w:eastAsia="Times New Roman"/>
              </w:rPr>
              <w:t>+28.7</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-0.0349</w:t>
            </w:r>
          </w:p>
        </w:tc>
        <w:tc>
          <w:tcPr>
            <w:tcW w:type="dxa" w:w="2160"/>
          </w:tcPr>
          <w:p>
            <w:r>
              <w:rPr>
                <w:rFonts w:ascii="Times New Roman" w:hAnsi="Times New Roman" w:eastAsia="Times New Roman"/>
              </w:rPr>
              <w:t>-25.5</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+0.0667</w:t>
            </w:r>
          </w:p>
        </w:tc>
        <w:tc>
          <w:tcPr>
            <w:tcW w:type="dxa" w:w="2160"/>
          </w:tcPr>
          <w:p>
            <w:r>
              <w:rPr>
                <w:rFonts w:ascii="Times New Roman" w:hAnsi="Times New Roman" w:eastAsia="Times New Roman"/>
              </w:rPr>
              <w:t>+4.1</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+0.0713</w:t>
            </w:r>
          </w:p>
        </w:tc>
        <w:tc>
          <w:tcPr>
            <w:tcW w:type="dxa" w:w="2160"/>
          </w:tcPr>
          <w:p>
            <w:r>
              <w:rPr>
                <w:rFonts w:ascii="Times New Roman" w:hAnsi="Times New Roman" w:eastAsia="Times New Roman"/>
              </w:rPr>
              <w:t>+34.1</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-0.0999</w:t>
            </w:r>
          </w:p>
        </w:tc>
        <w:tc>
          <w:tcPr>
            <w:tcW w:type="dxa" w:w="2160"/>
          </w:tcPr>
          <w:p>
            <w:r>
              <w:rPr>
                <w:rFonts w:ascii="Times New Roman" w:hAnsi="Times New Roman" w:eastAsia="Times New Roman"/>
              </w:rPr>
              <w:t>+44.8</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+0.1409</w:t>
            </w:r>
          </w:p>
        </w:tc>
        <w:tc>
          <w:tcPr>
            <w:tcW w:type="dxa" w:w="2160"/>
          </w:tcPr>
          <w:p>
            <w:r>
              <w:rPr>
                <w:rFonts w:ascii="Times New Roman" w:hAnsi="Times New Roman" w:eastAsia="Times New Roman"/>
              </w:rPr>
              <w:t>-7.5</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-0.0271</w:t>
            </w:r>
          </w:p>
        </w:tc>
        <w:tc>
          <w:tcPr>
            <w:tcW w:type="dxa" w:w="2160"/>
          </w:tcPr>
          <w:p>
            <w:r>
              <w:rPr>
                <w:rFonts w:ascii="Times New Roman" w:hAnsi="Times New Roman" w:eastAsia="Times New Roman"/>
              </w:rPr>
              <w:t>-12.9</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-0.3972</w:t>
            </w:r>
          </w:p>
        </w:tc>
        <w:tc>
          <w:tcPr>
            <w:tcW w:type="dxa" w:w="2160"/>
          </w:tcPr>
          <w:p>
            <w:r>
              <w:rPr>
                <w:rFonts w:ascii="Times New Roman" w:hAnsi="Times New Roman" w:eastAsia="Times New Roman"/>
              </w:rPr>
              <w:t>-113.6</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-0.1867</w:t>
            </w:r>
          </w:p>
        </w:tc>
        <w:tc>
          <w:tcPr>
            <w:tcW w:type="dxa" w:w="2160"/>
          </w:tcPr>
          <w:p>
            <w:r>
              <w:rPr>
                <w:rFonts w:ascii="Times New Roman" w:hAnsi="Times New Roman" w:eastAsia="Times New Roman"/>
              </w:rPr>
              <w:t>-130.8</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+0.2601</w:t>
            </w:r>
          </w:p>
        </w:tc>
        <w:tc>
          <w:tcPr>
            <w:tcW w:type="dxa" w:w="2160"/>
          </w:tcPr>
          <w:p>
            <w:r>
              <w:rPr>
                <w:rFonts w:ascii="Times New Roman" w:hAnsi="Times New Roman" w:eastAsia="Times New Roman"/>
              </w:rPr>
              <w:t>+74.7</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+0.0539</w:t>
            </w:r>
          </w:p>
        </w:tc>
        <w:tc>
          <w:tcPr>
            <w:tcW w:type="dxa" w:w="2160"/>
          </w:tcPr>
          <w:p>
            <w:r>
              <w:rPr>
                <w:rFonts w:ascii="Times New Roman" w:hAnsi="Times New Roman" w:eastAsia="Times New Roman"/>
              </w:rPr>
              <w:t>-58.3</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+0.0612</w:t>
            </w:r>
          </w:p>
        </w:tc>
        <w:tc>
          <w:tcPr>
            <w:tcW w:type="dxa" w:w="2160"/>
          </w:tcPr>
          <w:p>
            <w:r>
              <w:rPr>
                <w:rFonts w:ascii="Times New Roman" w:hAnsi="Times New Roman" w:eastAsia="Times New Roman"/>
              </w:rPr>
              <w:t>-89.6</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+0.2280</w:t>
            </w:r>
          </w:p>
        </w:tc>
        <w:tc>
          <w:tcPr>
            <w:tcW w:type="dxa" w:w="2160"/>
          </w:tcPr>
          <w:p>
            <w:r>
              <w:rPr>
                <w:rFonts w:ascii="Times New Roman" w:hAnsi="Times New Roman" w:eastAsia="Times New Roman"/>
              </w:rPr>
              <w:t>+88.2</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-0.0384</w:t>
            </w:r>
          </w:p>
        </w:tc>
        <w:tc>
          <w:tcPr>
            <w:tcW w:type="dxa" w:w="2160"/>
          </w:tcPr>
          <w:p>
            <w:r>
              <w:rPr>
                <w:rFonts w:ascii="Times New Roman" w:hAnsi="Times New Roman" w:eastAsia="Times New Roman"/>
              </w:rPr>
              <w:t>-79.0</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+0.0473</w:t>
            </w:r>
          </w:p>
        </w:tc>
        <w:tc>
          <w:tcPr>
            <w:tcW w:type="dxa" w:w="2160"/>
          </w:tcPr>
          <w:p>
            <w:r>
              <w:rPr>
                <w:rFonts w:ascii="Times New Roman" w:hAnsi="Times New Roman" w:eastAsia="Times New Roman"/>
              </w:rPr>
              <w:t>-23.2</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+0.0482</w:t>
            </w:r>
          </w:p>
        </w:tc>
        <w:tc>
          <w:tcPr>
            <w:tcW w:type="dxa" w:w="2160"/>
          </w:tcPr>
          <w:p>
            <w:r>
              <w:rPr>
                <w:rFonts w:ascii="Times New Roman" w:hAnsi="Times New Roman" w:eastAsia="Times New Roman"/>
              </w:rPr>
              <w:t>+14.0</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+0.0335</w:t>
            </w:r>
          </w:p>
        </w:tc>
        <w:tc>
          <w:tcPr>
            <w:tcW w:type="dxa" w:w="2160"/>
          </w:tcPr>
          <w:p>
            <w:r>
              <w:rPr>
                <w:rFonts w:ascii="Times New Roman" w:hAnsi="Times New Roman" w:eastAsia="Times New Roman"/>
              </w:rPr>
              <w:t>+87.7</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-0.0604</w:t>
            </w:r>
          </w:p>
        </w:tc>
        <w:tc>
          <w:tcPr>
            <w:tcW w:type="dxa" w:w="2160"/>
          </w:tcPr>
          <w:p>
            <w:r>
              <w:rPr>
                <w:rFonts w:ascii="Times New Roman" w:hAnsi="Times New Roman" w:eastAsia="Times New Roman"/>
              </w:rPr>
              <w:t>-64.9</w:t>
            </w:r>
          </w:p>
        </w:tc>
      </w:tr>
    </w:tbl>
    <w:p>
      <w:pPr>
        <w:pStyle w:val="Heading3"/>
      </w:pPr>
      <w:r>
        <w:rPr>
          <w:rFonts w:ascii="Times New Roman" w:hAnsi="Times New Roman" w:eastAsia="Times New Roman"/>
        </w:rPr>
        <w:t>A2.11. Source patient 94</w:t>
      </w:r>
    </w:p>
    <w:p>
      <w:pPr>
        <w:spacing w:after="120"/>
        <w:jc w:val="both"/>
      </w:pPr>
      <w:r>
        <w:rPr>
          <w:rFonts w:ascii="Times New Roman" w:hAnsi="Times New Roman" w:eastAsia="Times New Roman"/>
        </w:rPr>
        <w:t>24 eligible of 24 blocks; median normalized treatment contrast +0.0181; median raw-area contrast -1.68.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52. A2 source patient 94: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-0.0207</w:t>
            </w:r>
          </w:p>
        </w:tc>
        <w:tc>
          <w:tcPr>
            <w:tcW w:type="dxa" w:w="2160"/>
          </w:tcPr>
          <w:p>
            <w:r>
              <w:rPr>
                <w:rFonts w:ascii="Times New Roman" w:hAnsi="Times New Roman" w:eastAsia="Times New Roman"/>
              </w:rPr>
              <w:t>+32.3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+0.1247</w:t>
            </w:r>
          </w:p>
        </w:tc>
        <w:tc>
          <w:tcPr>
            <w:tcW w:type="dxa" w:w="2160"/>
          </w:tcPr>
          <w:p>
            <w:r>
              <w:rPr>
                <w:rFonts w:ascii="Times New Roman" w:hAnsi="Times New Roman" w:eastAsia="Times New Roman"/>
              </w:rPr>
              <w:t>-15.3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+0.1258</w:t>
            </w:r>
          </w:p>
        </w:tc>
        <w:tc>
          <w:tcPr>
            <w:tcW w:type="dxa" w:w="2160"/>
          </w:tcPr>
          <w:p>
            <w:r>
              <w:rPr>
                <w:rFonts w:ascii="Times New Roman" w:hAnsi="Times New Roman" w:eastAsia="Times New Roman"/>
              </w:rPr>
              <w:t>+37.5</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+0.0476</w:t>
            </w:r>
          </w:p>
        </w:tc>
        <w:tc>
          <w:tcPr>
            <w:tcW w:type="dxa" w:w="2160"/>
          </w:tcPr>
          <w:p>
            <w:r>
              <w:rPr>
                <w:rFonts w:ascii="Times New Roman" w:hAnsi="Times New Roman" w:eastAsia="Times New Roman"/>
              </w:rPr>
              <w:t>+63.3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-0.0145</w:t>
            </w:r>
          </w:p>
        </w:tc>
        <w:tc>
          <w:tcPr>
            <w:tcW w:type="dxa" w:w="2160"/>
          </w:tcPr>
          <w:p>
            <w:r>
              <w:rPr>
                <w:rFonts w:ascii="Times New Roman" w:hAnsi="Times New Roman" w:eastAsia="Times New Roman"/>
              </w:rPr>
              <w:t>-81.3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+0.0029</w:t>
            </w:r>
          </w:p>
        </w:tc>
        <w:tc>
          <w:tcPr>
            <w:tcW w:type="dxa" w:w="2160"/>
          </w:tcPr>
          <w:p>
            <w:r>
              <w:rPr>
                <w:rFonts w:ascii="Times New Roman" w:hAnsi="Times New Roman" w:eastAsia="Times New Roman"/>
              </w:rPr>
              <w:t>-5.6</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+0.0201</w:t>
            </w:r>
          </w:p>
        </w:tc>
        <w:tc>
          <w:tcPr>
            <w:tcW w:type="dxa" w:w="2160"/>
          </w:tcPr>
          <w:p>
            <w:r>
              <w:rPr>
                <w:rFonts w:ascii="Times New Roman" w:hAnsi="Times New Roman" w:eastAsia="Times New Roman"/>
              </w:rPr>
              <w:t>-212.3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-0.2070</w:t>
            </w:r>
          </w:p>
        </w:tc>
        <w:tc>
          <w:tcPr>
            <w:tcW w:type="dxa" w:w="2160"/>
          </w:tcPr>
          <w:p>
            <w:r>
              <w:rPr>
                <w:rFonts w:ascii="Times New Roman" w:hAnsi="Times New Roman" w:eastAsia="Times New Roman"/>
              </w:rPr>
              <w:t>-9.6</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+0.0776</w:t>
            </w:r>
          </w:p>
        </w:tc>
        <w:tc>
          <w:tcPr>
            <w:tcW w:type="dxa" w:w="2160"/>
          </w:tcPr>
          <w:p>
            <w:r>
              <w:rPr>
                <w:rFonts w:ascii="Times New Roman" w:hAnsi="Times New Roman" w:eastAsia="Times New Roman"/>
              </w:rPr>
              <w:t>-5.9</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-0.0184</w:t>
            </w:r>
          </w:p>
        </w:tc>
        <w:tc>
          <w:tcPr>
            <w:tcW w:type="dxa" w:w="2160"/>
          </w:tcPr>
          <w:p>
            <w:r>
              <w:rPr>
                <w:rFonts w:ascii="Times New Roman" w:hAnsi="Times New Roman" w:eastAsia="Times New Roman"/>
              </w:rPr>
              <w:t>+2.2</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-0.0364</w:t>
            </w:r>
          </w:p>
        </w:tc>
        <w:tc>
          <w:tcPr>
            <w:tcW w:type="dxa" w:w="2160"/>
          </w:tcPr>
          <w:p>
            <w:r>
              <w:rPr>
                <w:rFonts w:ascii="Times New Roman" w:hAnsi="Times New Roman" w:eastAsia="Times New Roman"/>
              </w:rPr>
              <w:t>+111.8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+0.0162</w:t>
            </w:r>
          </w:p>
        </w:tc>
        <w:tc>
          <w:tcPr>
            <w:tcW w:type="dxa" w:w="2160"/>
          </w:tcPr>
          <w:p>
            <w:r>
              <w:rPr>
                <w:rFonts w:ascii="Times New Roman" w:hAnsi="Times New Roman" w:eastAsia="Times New Roman"/>
              </w:rPr>
              <w:t>-11.8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-0.1115</w:t>
            </w:r>
          </w:p>
        </w:tc>
        <w:tc>
          <w:tcPr>
            <w:tcW w:type="dxa" w:w="2160"/>
          </w:tcPr>
          <w:p>
            <w:r>
              <w:rPr>
                <w:rFonts w:ascii="Times New Roman" w:hAnsi="Times New Roman" w:eastAsia="Times New Roman"/>
              </w:rPr>
              <w:t>+2.4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-0.0523</w:t>
            </w:r>
          </w:p>
        </w:tc>
        <w:tc>
          <w:tcPr>
            <w:tcW w:type="dxa" w:w="2160"/>
          </w:tcPr>
          <w:p>
            <w:r>
              <w:rPr>
                <w:rFonts w:ascii="Times New Roman" w:hAnsi="Times New Roman" w:eastAsia="Times New Roman"/>
              </w:rPr>
              <w:t>+17.8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-0.0246</w:t>
            </w:r>
          </w:p>
        </w:tc>
        <w:tc>
          <w:tcPr>
            <w:tcW w:type="dxa" w:w="2160"/>
          </w:tcPr>
          <w:p>
            <w:r>
              <w:rPr>
                <w:rFonts w:ascii="Times New Roman" w:hAnsi="Times New Roman" w:eastAsia="Times New Roman"/>
              </w:rPr>
              <w:t>+79.5</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+0.0761</w:t>
            </w:r>
          </w:p>
        </w:tc>
        <w:tc>
          <w:tcPr>
            <w:tcW w:type="dxa" w:w="2160"/>
          </w:tcPr>
          <w:p>
            <w:r>
              <w:rPr>
                <w:rFonts w:ascii="Times New Roman" w:hAnsi="Times New Roman" w:eastAsia="Times New Roman"/>
              </w:rPr>
              <w:t>-146.5</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+0.0082</w:t>
            </w:r>
          </w:p>
        </w:tc>
        <w:tc>
          <w:tcPr>
            <w:tcW w:type="dxa" w:w="2160"/>
          </w:tcPr>
          <w:p>
            <w:r>
              <w:rPr>
                <w:rFonts w:ascii="Times New Roman" w:hAnsi="Times New Roman" w:eastAsia="Times New Roman"/>
              </w:rPr>
              <w:t>+151.4</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+0.1450</w:t>
            </w:r>
          </w:p>
        </w:tc>
        <w:tc>
          <w:tcPr>
            <w:tcW w:type="dxa" w:w="2160"/>
          </w:tcPr>
          <w:p>
            <w:r>
              <w:rPr>
                <w:rFonts w:ascii="Times New Roman" w:hAnsi="Times New Roman" w:eastAsia="Times New Roman"/>
              </w:rPr>
              <w:t>-247.8</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+0.0795</w:t>
            </w:r>
          </w:p>
        </w:tc>
        <w:tc>
          <w:tcPr>
            <w:tcW w:type="dxa" w:w="2160"/>
          </w:tcPr>
          <w:p>
            <w:r>
              <w:rPr>
                <w:rFonts w:ascii="Times New Roman" w:hAnsi="Times New Roman" w:eastAsia="Times New Roman"/>
              </w:rPr>
              <w:t>+27.1</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+0.1825</w:t>
            </w:r>
          </w:p>
        </w:tc>
        <w:tc>
          <w:tcPr>
            <w:tcW w:type="dxa" w:w="2160"/>
          </w:tcPr>
          <w:p>
            <w:r>
              <w:rPr>
                <w:rFonts w:ascii="Times New Roman" w:hAnsi="Times New Roman" w:eastAsia="Times New Roman"/>
              </w:rPr>
              <w:t>+126.8</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+0.0732</w:t>
            </w:r>
          </w:p>
        </w:tc>
        <w:tc>
          <w:tcPr>
            <w:tcW w:type="dxa" w:w="2160"/>
          </w:tcPr>
          <w:p>
            <w:r>
              <w:rPr>
                <w:rFonts w:ascii="Times New Roman" w:hAnsi="Times New Roman" w:eastAsia="Times New Roman"/>
              </w:rPr>
              <w:t>-34.9</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-0.0403</w:t>
            </w:r>
          </w:p>
        </w:tc>
        <w:tc>
          <w:tcPr>
            <w:tcW w:type="dxa" w:w="2160"/>
          </w:tcPr>
          <w:p>
            <w:r>
              <w:rPr>
                <w:rFonts w:ascii="Times New Roman" w:hAnsi="Times New Roman" w:eastAsia="Times New Roman"/>
              </w:rPr>
              <w:t>-20.6</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+0.0750</w:t>
            </w:r>
          </w:p>
        </w:tc>
        <w:tc>
          <w:tcPr>
            <w:tcW w:type="dxa" w:w="2160"/>
          </w:tcPr>
          <w:p>
            <w:r>
              <w:rPr>
                <w:rFonts w:ascii="Times New Roman" w:hAnsi="Times New Roman" w:eastAsia="Times New Roman"/>
              </w:rPr>
              <w:t>+165.2</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+0.0522</w:t>
            </w:r>
          </w:p>
        </w:tc>
        <w:tc>
          <w:tcPr>
            <w:tcW w:type="dxa" w:w="2160"/>
          </w:tcPr>
          <w:p>
            <w:r>
              <w:rPr>
                <w:rFonts w:ascii="Times New Roman" w:hAnsi="Times New Roman" w:eastAsia="Times New Roman"/>
              </w:rPr>
              <w:t>-131.9</w:t>
            </w:r>
          </w:p>
        </w:tc>
      </w:tr>
    </w:tbl>
    <w:p>
      <w:pPr>
        <w:pStyle w:val="Heading3"/>
      </w:pPr>
      <w:r>
        <w:rPr>
          <w:rFonts w:ascii="Times New Roman" w:hAnsi="Times New Roman" w:eastAsia="Times New Roman"/>
        </w:rPr>
        <w:t>A2.12. Source patient 96</w:t>
      </w:r>
    </w:p>
    <w:p>
      <w:pPr>
        <w:spacing w:after="120"/>
        <w:jc w:val="both"/>
      </w:pPr>
      <w:r>
        <w:rPr>
          <w:rFonts w:ascii="Times New Roman" w:hAnsi="Times New Roman" w:eastAsia="Times New Roman"/>
        </w:rPr>
        <w:t>24 eligible of 24 blocks; median normalized treatment contrast +0.0039; median raw-area contrast +14.80.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53. A2 source patient 96: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-0.0213</w:t>
            </w:r>
          </w:p>
        </w:tc>
        <w:tc>
          <w:tcPr>
            <w:tcW w:type="dxa" w:w="2160"/>
          </w:tcPr>
          <w:p>
            <w:r>
              <w:rPr>
                <w:rFonts w:ascii="Times New Roman" w:hAnsi="Times New Roman" w:eastAsia="Times New Roman"/>
              </w:rPr>
              <w:t>+22.4</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-0.0038</w:t>
            </w:r>
          </w:p>
        </w:tc>
        <w:tc>
          <w:tcPr>
            <w:tcW w:type="dxa" w:w="2160"/>
          </w:tcPr>
          <w:p>
            <w:r>
              <w:rPr>
                <w:rFonts w:ascii="Times New Roman" w:hAnsi="Times New Roman" w:eastAsia="Times New Roman"/>
              </w:rPr>
              <w:t>+36.6</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+0.0183</w:t>
            </w:r>
          </w:p>
        </w:tc>
        <w:tc>
          <w:tcPr>
            <w:tcW w:type="dxa" w:w="2160"/>
          </w:tcPr>
          <w:p>
            <w:r>
              <w:rPr>
                <w:rFonts w:ascii="Times New Roman" w:hAnsi="Times New Roman" w:eastAsia="Times New Roman"/>
              </w:rPr>
              <w:t>-58.3</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+0.1031</w:t>
            </w:r>
          </w:p>
        </w:tc>
        <w:tc>
          <w:tcPr>
            <w:tcW w:type="dxa" w:w="2160"/>
          </w:tcPr>
          <w:p>
            <w:r>
              <w:rPr>
                <w:rFonts w:ascii="Times New Roman" w:hAnsi="Times New Roman" w:eastAsia="Times New Roman"/>
              </w:rPr>
              <w:t>+11.8</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-0.0187</w:t>
            </w:r>
          </w:p>
        </w:tc>
        <w:tc>
          <w:tcPr>
            <w:tcW w:type="dxa" w:w="2160"/>
          </w:tcPr>
          <w:p>
            <w:r>
              <w:rPr>
                <w:rFonts w:ascii="Times New Roman" w:hAnsi="Times New Roman" w:eastAsia="Times New Roman"/>
              </w:rPr>
              <w:t>-26.2</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+0.1301</w:t>
            </w:r>
          </w:p>
        </w:tc>
        <w:tc>
          <w:tcPr>
            <w:tcW w:type="dxa" w:w="2160"/>
          </w:tcPr>
          <w:p>
            <w:r>
              <w:rPr>
                <w:rFonts w:ascii="Times New Roman" w:hAnsi="Times New Roman" w:eastAsia="Times New Roman"/>
              </w:rPr>
              <w:t>+35.0</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+0.0947</w:t>
            </w:r>
          </w:p>
        </w:tc>
        <w:tc>
          <w:tcPr>
            <w:tcW w:type="dxa" w:w="2160"/>
          </w:tcPr>
          <w:p>
            <w:r>
              <w:rPr>
                <w:rFonts w:ascii="Times New Roman" w:hAnsi="Times New Roman" w:eastAsia="Times New Roman"/>
              </w:rPr>
              <w:t>+88.4</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-0.0399</w:t>
            </w:r>
          </w:p>
        </w:tc>
        <w:tc>
          <w:tcPr>
            <w:tcW w:type="dxa" w:w="2160"/>
          </w:tcPr>
          <w:p>
            <w:r>
              <w:rPr>
                <w:rFonts w:ascii="Times New Roman" w:hAnsi="Times New Roman" w:eastAsia="Times New Roman"/>
              </w:rPr>
              <w:t>+22.1</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+0.0189</w:t>
            </w:r>
          </w:p>
        </w:tc>
        <w:tc>
          <w:tcPr>
            <w:tcW w:type="dxa" w:w="2160"/>
          </w:tcPr>
          <w:p>
            <w:r>
              <w:rPr>
                <w:rFonts w:ascii="Times New Roman" w:hAnsi="Times New Roman" w:eastAsia="Times New Roman"/>
              </w:rPr>
              <w:t>+20.4</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-0.0141</w:t>
            </w:r>
          </w:p>
        </w:tc>
        <w:tc>
          <w:tcPr>
            <w:tcW w:type="dxa" w:w="2160"/>
          </w:tcPr>
          <w:p>
            <w:r>
              <w:rPr>
                <w:rFonts w:ascii="Times New Roman" w:hAnsi="Times New Roman" w:eastAsia="Times New Roman"/>
              </w:rPr>
              <w:t>-19.0</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+0.0410</w:t>
            </w:r>
          </w:p>
        </w:tc>
        <w:tc>
          <w:tcPr>
            <w:tcW w:type="dxa" w:w="2160"/>
          </w:tcPr>
          <w:p>
            <w:r>
              <w:rPr>
                <w:rFonts w:ascii="Times New Roman" w:hAnsi="Times New Roman" w:eastAsia="Times New Roman"/>
              </w:rPr>
              <w:t>+2.9</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-0.0070</w:t>
            </w:r>
          </w:p>
        </w:tc>
        <w:tc>
          <w:tcPr>
            <w:tcW w:type="dxa" w:w="2160"/>
          </w:tcPr>
          <w:p>
            <w:r>
              <w:rPr>
                <w:rFonts w:ascii="Times New Roman" w:hAnsi="Times New Roman" w:eastAsia="Times New Roman"/>
              </w:rPr>
              <w:t>-30.7</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-0.0814</w:t>
            </w:r>
          </w:p>
        </w:tc>
        <w:tc>
          <w:tcPr>
            <w:tcW w:type="dxa" w:w="2160"/>
          </w:tcPr>
          <w:p>
            <w:r>
              <w:rPr>
                <w:rFonts w:ascii="Times New Roman" w:hAnsi="Times New Roman" w:eastAsia="Times New Roman"/>
              </w:rPr>
              <w:t>+95.5</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-0.1982</w:t>
            </w:r>
          </w:p>
        </w:tc>
        <w:tc>
          <w:tcPr>
            <w:tcW w:type="dxa" w:w="2160"/>
          </w:tcPr>
          <w:p>
            <w:r>
              <w:rPr>
                <w:rFonts w:ascii="Times New Roman" w:hAnsi="Times New Roman" w:eastAsia="Times New Roman"/>
              </w:rPr>
              <w:t>+129.7</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+0.0774</w:t>
            </w:r>
          </w:p>
        </w:tc>
        <w:tc>
          <w:tcPr>
            <w:tcW w:type="dxa" w:w="2160"/>
          </w:tcPr>
          <w:p>
            <w:r>
              <w:rPr>
                <w:rFonts w:ascii="Times New Roman" w:hAnsi="Times New Roman" w:eastAsia="Times New Roman"/>
              </w:rPr>
              <w:t>+17.8</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+0.0117</w:t>
            </w:r>
          </w:p>
        </w:tc>
        <w:tc>
          <w:tcPr>
            <w:tcW w:type="dxa" w:w="2160"/>
          </w:tcPr>
          <w:p>
            <w:r>
              <w:rPr>
                <w:rFonts w:ascii="Times New Roman" w:hAnsi="Times New Roman" w:eastAsia="Times New Roman"/>
              </w:rPr>
              <w:t>+9.6</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+0.1536</w:t>
            </w:r>
          </w:p>
        </w:tc>
        <w:tc>
          <w:tcPr>
            <w:tcW w:type="dxa" w:w="2160"/>
          </w:tcPr>
          <w:p>
            <w:r>
              <w:rPr>
                <w:rFonts w:ascii="Times New Roman" w:hAnsi="Times New Roman" w:eastAsia="Times New Roman"/>
              </w:rPr>
              <w:t>+5.1</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+0.0341</w:t>
            </w:r>
          </w:p>
        </w:tc>
        <w:tc>
          <w:tcPr>
            <w:tcW w:type="dxa" w:w="2160"/>
          </w:tcPr>
          <w:p>
            <w:r>
              <w:rPr>
                <w:rFonts w:ascii="Times New Roman" w:hAnsi="Times New Roman" w:eastAsia="Times New Roman"/>
              </w:rPr>
              <w:t>-50.5</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+0.1347</w:t>
            </w:r>
          </w:p>
        </w:tc>
        <w:tc>
          <w:tcPr>
            <w:tcW w:type="dxa" w:w="2160"/>
          </w:tcPr>
          <w:p>
            <w:r>
              <w:rPr>
                <w:rFonts w:ascii="Times New Roman" w:hAnsi="Times New Roman" w:eastAsia="Times New Roman"/>
              </w:rPr>
              <w:t>+79.0</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+0.0341</w:t>
            </w:r>
          </w:p>
        </w:tc>
        <w:tc>
          <w:tcPr>
            <w:tcW w:type="dxa" w:w="2160"/>
          </w:tcPr>
          <w:p>
            <w:r>
              <w:rPr>
                <w:rFonts w:ascii="Times New Roman" w:hAnsi="Times New Roman" w:eastAsia="Times New Roman"/>
              </w:rPr>
              <w:t>-47.5</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-0.1029</w:t>
            </w:r>
          </w:p>
        </w:tc>
        <w:tc>
          <w:tcPr>
            <w:tcW w:type="dxa" w:w="2160"/>
          </w:tcPr>
          <w:p>
            <w:r>
              <w:rPr>
                <w:rFonts w:ascii="Times New Roman" w:hAnsi="Times New Roman" w:eastAsia="Times New Roman"/>
              </w:rPr>
              <w:t>+18.5</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-0.2127</w:t>
            </w:r>
          </w:p>
        </w:tc>
        <w:tc>
          <w:tcPr>
            <w:tcW w:type="dxa" w:w="2160"/>
          </w:tcPr>
          <w:p>
            <w:r>
              <w:rPr>
                <w:rFonts w:ascii="Times New Roman" w:hAnsi="Times New Roman" w:eastAsia="Times New Roman"/>
              </w:rPr>
              <w:t>-150.3</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-0.0377</w:t>
            </w:r>
          </w:p>
        </w:tc>
        <w:tc>
          <w:tcPr>
            <w:tcW w:type="dxa" w:w="2160"/>
          </w:tcPr>
          <w:p>
            <w:r>
              <w:rPr>
                <w:rFonts w:ascii="Times New Roman" w:hAnsi="Times New Roman" w:eastAsia="Times New Roman"/>
              </w:rPr>
              <w:t>-122.1</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-0.1185</w:t>
            </w:r>
          </w:p>
        </w:tc>
        <w:tc>
          <w:tcPr>
            <w:tcW w:type="dxa" w:w="2160"/>
          </w:tcPr>
          <w:p>
            <w:r>
              <w:rPr>
                <w:rFonts w:ascii="Times New Roman" w:hAnsi="Times New Roman" w:eastAsia="Times New Roman"/>
              </w:rPr>
              <w:t>+44.4</w:t>
            </w:r>
          </w:p>
        </w:tc>
      </w:tr>
    </w:tbl>
    <w:p>
      <w:pPr>
        <w:spacing w:after="120"/>
        <w:jc w:val="both"/>
      </w:pPr>
      <w:r>
        <w:rPr>
          <w:rFonts w:ascii="Times New Roman" w:hAnsi="Times New Roman" w:eastAsia="Times New Roman"/>
        </w:rPr>
        <w:t>Audit boundary. A plate-dose block is not an independent donor. Within each patient the median across eligible blocks gives one observation for the exact sign test, preventing a large plate or many concentrations from dominating the patient count. Raw-area reversals flag sensitivity to baseline organoid density. For excluded A2 patient blocks, a missing default treatment arm is not replaced with a different VTI concentration. This appendix is a reproducibility trace of two already published in-vitro comparisons, not evidence for clinical benefit, equivalence, or the single-object size candidate.</w:t>
      </w:r>
    </w:p>
    <w:sectPr w:rsidR="00FC693F" w:rsidRPr="0006063C" w:rsidSect="00034616">
      <w:pgSz w:w="12240" w:h="15840"/>
      <w:pgMar w:top="1440" w:right="1800" w:bottom="1440" w:left="1800" w:header="720" w:footer="720" w:gutter="0"/>
      <w:cols w:space="720"/>
      <w:docGrid w:linePitch="360"/>
      <w:pgBorders w:offsetFrom="page">
        <w:top w:val="single" w:sz="12" w:space="24" w:color="1F4E79"/>
        <w:left w:val="single" w:sz="12" w:space="24" w:color="1F4E79"/>
        <w:bottom w:val="single" w:sz="12" w:space="24" w:color="1F4E79"/>
        <w:right w:val="single" w:sz="12" w:space="24" w:color="1F4E79"/>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1F4E7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olor w:val="1F4E79"/>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