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treated arm is relatively more observable among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