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Times New Roman" w:hAnsi="Times New Roman" w:eastAsia="Times New Roman"/>
        </w:rPr>
        <w:t>Exploratory CFTR-Modulator Swelling Analysis in Patient-Derived Intestinal Organoids: a Computational Workflow, Size-Response Reanalysis and Segmentation Benchmark</w:t>
      </w:r>
    </w:p>
    <w:p>
      <w:pPr>
        <w:jc w:val="center"/>
      </w:pPr>
      <w:r>
        <w:rPr>
          <w:rFonts w:ascii="Times New Roman" w:hAnsi="Times New Roman" w:eastAsia="Times New Roman"/>
        </w:rPr>
        <w:t>MEGA-PROGRAM-27, Item 3 - Udita Phookan (program owner); computational work by an AI research agent. Working draft of 26 September 2026.</w:t>
      </w:r>
    </w:p>
    <w:p>
      <w:pPr>
        <w:pStyle w:val="Heading1"/>
      </w:pPr>
      <w:r>
        <w:rPr>
          <w:rFonts w:ascii="Times New Roman" w:hAnsi="Times New Roman" w:eastAsia="Times New Roman"/>
        </w:rPr>
        <w:t>Abstract</w:t>
      </w:r>
    </w:p>
    <w:p>
      <w:pPr>
        <w:spacing w:after="120"/>
        <w:jc w:val="both"/>
      </w:pPr>
      <w:r>
        <w:rPr>
          <w:rFonts w:ascii="Times New Roman" w:hAnsi="Times New Roman" w:eastAsia="Times New Roman"/>
        </w:rPr>
        <w:t>We tested whether baseline organoid size changes the forskolin-induced swelling response to CFTR modulators in a public, single-organoid dataset. Across 17 CF donors, the exploratory elexacaftor/tezacaftor/ivacaftor minus DMSO log-swelling contrast rose from 0.336 [0.262, 0.405] in the smallest starting-size octile toward 0.55-0.64 in larger octiles. Top minus bottom was 0.251 [0.184, 0.323] by donor bootstrap. In a separately locked pre-scoring donor-block reanalysis, 31 eligible donor x experiment x dose blocks from 12 donors gave a treatment-by-large mixed-model coefficient of +0.252815 (positive-direction one-sided p=0.00001151); a 4,096-assignment exact donor-level sign flip gave p=0.002930. These are within-accession, magnitude-aware results, not independent replication or a clinical predictor. The original sign-only test remained 9/12 (p=0.073), and a zero-forskolin specificity test remained 3/11 (p=0.967); raw treatment-course masks and excluded tracks are unavailable for a definitive selection-artifact audit.</w:t>
      </w:r>
    </w:p>
    <w:p>
      <w:pPr>
        <w:spacing w:after="120"/>
        <w:jc w:val="both"/>
      </w:pPr>
      <w:r>
        <w:rPr>
          <w:rFonts w:ascii="Times New Roman" w:hAnsi="Times New Roman" w:eastAsia="Times New Roman"/>
        </w:rPr>
        <w:t>A separate train-only U-Net reached author-scored AP50 0.761108 against a rounded published 0.76. This is a numerical scorer comparison only: image and instance-mask checks identified repeated acquisition fields crossing train/evaluation and train/validation filenames, so the result cannot support an independent benchmark-beat claim. Across three cross-split repeated-field pairs, 61, 40, and 50 labeled organoids match at instance IoU at least 0.5; paired masks show retrospective boundary and area variability, not a human inter-rater ceiling. A new acquisition-group-disjoint test is required. The repository preserves all gate outcomes, code and negative controls while the paper focuses on the measured size interaction and split-integrity discovery.</w:t>
      </w:r>
    </w:p>
    <w:p>
      <w:pPr>
        <w:pStyle w:val="Heading1"/>
      </w:pPr>
      <w:r>
        <w:rPr>
          <w:rFonts w:ascii="Times New Roman" w:hAnsi="Times New Roman" w:eastAsia="Times New Roman"/>
        </w:rPr>
        <w:t>1. Introduction</w:t>
      </w:r>
    </w:p>
    <w:p>
      <w:pPr>
        <w:spacing w:after="120"/>
        <w:jc w:val="both"/>
      </w:pPr>
      <w:r>
        <w:rPr>
          <w:rFonts w:ascii="Times New Roman" w:hAnsi="Times New Roman" w:eastAsia="Times New Roman"/>
        </w:rPr>
        <w:t>CFTR moves chloride and bicarbonate across the apical membrane of epithelial cells; water follows, and in a closed organoid the lumen swells. Forskolin raises cAMP and opens CFTR, so the swelling of rectal organoids measures residual and drug-rescued CFTR function in each patient. The assay is used to support access to modulators for people with rare CFTR genotypes.</w:t>
      </w:r>
    </w:p>
    <w:p>
      <w:pPr>
        <w:spacing w:after="120"/>
        <w:jc w:val="both"/>
      </w:pPr>
      <w:r>
        <w:rPr>
          <w:rFonts w:ascii="Times New Roman" w:hAnsi="Times New Roman" w:eastAsia="Times New Roman"/>
        </w:rPr>
        <w:t>Organoids in a well vary in size by more than an order of magnitude. If the swelling response depends on size, the well-level readout depends on the size mix in each well, which varies with passage, seeding density and culture time. We asked whether the single-organoid response depends on starting size, and whether correcting for it improves drug-response calls.</w:t>
      </w:r>
    </w:p>
    <w:p>
      <w:pPr>
        <w:pStyle w:val="Heading1"/>
      </w:pPr>
      <w:r>
        <w:rPr>
          <w:rFonts w:ascii="Times New Roman" w:hAnsi="Times New Roman" w:eastAsia="Times New Roman"/>
        </w:rPr>
        <w:t>2. Biophysical swelling twin</w:t>
      </w:r>
    </w:p>
    <w:p>
      <w:pPr>
        <w:spacing w:after="120"/>
        <w:jc w:val="both"/>
      </w:pPr>
      <w:r>
        <w:rPr>
          <w:rFonts w:ascii="Times New Roman" w:hAnsi="Times New Roman" w:eastAsia="Times New Roman"/>
        </w:rPr>
        <w:t>Treat an organoid as a near-spherical shell with volume V and projected area A, V proportional to A^(3/2). Let net secretion scale as a power of volume:</w:t>
      </w:r>
    </w:p>
    <w:p>
      <w:pPr>
        <w:jc w:val="center"/>
      </w:pPr>
      <w:r>
        <w:rPr>
          <w:rFonts w:ascii="Times New Roman" w:hAnsi="Times New Roman" w:eastAsia="Times New Roman"/>
          <w:i/>
        </w:rPr>
        <w:t>dV/dt = k V^alpha</w:t>
      </w:r>
      <w:r>
        <w:rPr>
          <w:rFonts w:ascii="Times New Roman" w:hAnsi="Times New Roman" w:eastAsia="Times New Roman"/>
        </w:rPr>
        <w:tab/>
        <w:tab/>
        <w:t>(1)</w:t>
      </w:r>
    </w:p>
    <w:p>
      <w:pPr>
        <w:spacing w:after="120"/>
        <w:jc w:val="both"/>
      </w:pPr>
      <w:r>
        <w:rPr>
          <w:rFonts w:ascii="Times New Roman" w:hAnsi="Times New Roman" w:eastAsia="Times New Roman"/>
        </w:rPr>
        <w:t>For alpha != 1 the solution over an assay window t is</w:t>
      </w:r>
    </w:p>
    <w:p>
      <w:pPr>
        <w:jc w:val="center"/>
      </w:pPr>
      <w:r>
        <w:rPr>
          <w:rFonts w:ascii="Times New Roman" w:hAnsi="Times New Roman" w:eastAsia="Times New Roman"/>
          <w:i/>
        </w:rPr>
        <w:t>V_1^(1-alpha) = V_0^(1-alpha) + (1 - alpha) k t</w:t>
      </w:r>
      <w:r>
        <w:rPr>
          <w:rFonts w:ascii="Times New Roman" w:hAnsi="Times New Roman" w:eastAsia="Times New Roman"/>
        </w:rPr>
        <w:tab/>
        <w:tab/>
        <w:t>(2)</w:t>
      </w:r>
    </w:p>
    <w:p>
      <w:pPr>
        <w:spacing w:after="120"/>
        <w:jc w:val="both"/>
      </w:pPr>
      <w:r>
        <w:rPr>
          <w:rFonts w:ascii="Times New Roman" w:hAnsi="Times New Roman" w:eastAsia="Times New Roman"/>
        </w:rPr>
        <w:t>and the observed area fold change is s = A_1/A_0 = (V_1/V_0)^(2/3). For small responses,</w:t>
      </w:r>
    </w:p>
    <w:p>
      <w:pPr>
        <w:jc w:val="center"/>
      </w:pPr>
      <w:r>
        <w:rPr>
          <w:rFonts w:ascii="Times New Roman" w:hAnsi="Times New Roman" w:eastAsia="Times New Roman"/>
          <w:i/>
        </w:rPr>
        <w:t>log s ≈ (2/3) k t V_0^(alpha - 1)</w:t>
      </w:r>
      <w:r>
        <w:rPr>
          <w:rFonts w:ascii="Times New Roman" w:hAnsi="Times New Roman" w:eastAsia="Times New Roman"/>
        </w:rPr>
        <w:tab/>
        <w:tab/>
        <w:t>(3)</w:t>
      </w:r>
    </w:p>
    <w:p>
      <w:pPr>
        <w:spacing w:after="120"/>
        <w:jc w:val="both"/>
      </w:pPr>
      <w:r>
        <w:rPr>
          <w:rFonts w:ascii="Times New Roman" w:hAnsi="Times New Roman" w:eastAsia="Times New Roman"/>
        </w:rPr>
        <w:t>For a strictly positive response (s &gt; 1), the idealized model implies the local slope of log(log s) on log A_0 carries the sign of alpha - 1:</w:t>
      </w:r>
    </w:p>
    <w:p>
      <w:pPr>
        <w:jc w:val="center"/>
      </w:pPr>
      <w:r>
        <w:rPr>
          <w:rFonts w:ascii="Times New Roman" w:hAnsi="Times New Roman" w:eastAsia="Times New Roman"/>
          <w:i/>
        </w:rPr>
        <w:t>d log(log s) / d log A_0 = (3/2)(alpha - 1)</w:t>
      </w:r>
      <w:r>
        <w:rPr>
          <w:rFonts w:ascii="Times New Roman" w:hAnsi="Times New Roman" w:eastAsia="Times New Roman"/>
        </w:rPr>
        <w:tab/>
        <w:tab/>
        <w:t>(4)</w:t>
      </w:r>
    </w:p>
    <w:p>
      <w:pPr>
        <w:spacing w:after="120"/>
        <w:jc w:val="both"/>
      </w:pPr>
      <w:r>
        <w:rPr>
          <w:rFonts w:ascii="Times New Roman" w:hAnsi="Times New Roman" w:eastAsia="Times New Roman"/>
        </w:rPr>
        <w:t>Surface-limited secretion (constant flux per unit apical area) gives alpha = 2/3 and a negative slope: small organoids swell more in relative terms. Size-invariant secretion gives alpha = 1 and zero slope in this idealized model. We do NOT fit log(log s): it is undefined when s &lt;= 1, as occurs in 1,520 of 14,783 positive-forskolin observations (10.3%). Instead our empirical within-well regression is</w:t>
      </w:r>
    </w:p>
    <w:p>
      <w:pPr>
        <w:jc w:val="center"/>
      </w:pPr>
      <w:r>
        <w:rPr>
          <w:rFonts w:ascii="Times New Roman" w:hAnsi="Times New Roman" w:eastAsia="Times New Roman"/>
          <w:i/>
        </w:rPr>
        <w:t>log s_ow = a_w + b ( log A0_ow - mean_w log A0 ) + e_ow</w:t>
      </w:r>
      <w:r>
        <w:rPr>
          <w:rFonts w:ascii="Times New Roman" w:hAnsi="Times New Roman" w:eastAsia="Times New Roman"/>
        </w:rPr>
        <w:tab/>
        <w:tab/>
        <w:t>(5)</w:t>
      </w:r>
    </w:p>
    <w:p>
      <w:pPr>
        <w:spacing w:after="120"/>
        <w:jc w:val="both"/>
      </w:pPr>
      <w:r>
        <w:rPr>
          <w:rFonts w:ascii="Times New Roman" w:hAnsi="Times New Roman" w:eastAsia="Times New Roman"/>
        </w:rPr>
        <w:t>A positive empirical b has the same directional prediction only for positive responses under the idealized model; it does not estimate alpha and can reflect non-secretion mechanisms, especially for s &lt;= 1. With a well intercept a_w absorbing donor, plate and well effects, measurement noise in A0 enters both sides with opposite sign (s = A1/A0), which biases b downward under independent zero-mean log-area errors u at baseline and endpoint, with latent log baseline size x_true:</w:t>
      </w:r>
    </w:p>
    <w:p>
      <w:pPr>
        <w:jc w:val="center"/>
      </w:pPr>
      <w:r>
        <w:rPr>
          <w:rFonts w:ascii="Times New Roman" w:hAnsi="Times New Roman" w:eastAsia="Times New Roman"/>
          <w:i/>
        </w:rPr>
        <w:t>E[ b-hat ] ≈ (b Var(x_true) - Var(u)) / (Var(x_true) + Var(u)),   x = log A0 = x_true + u</w:t>
      </w:r>
      <w:r>
        <w:rPr>
          <w:rFonts w:ascii="Times New Roman" w:hAnsi="Times New Roman" w:eastAsia="Times New Roman"/>
        </w:rPr>
        <w:tab/>
        <w:tab/>
        <w:t>(6)</w:t>
      </w:r>
    </w:p>
    <w:p>
      <w:pPr>
        <w:spacing w:after="120"/>
        <w:jc w:val="both"/>
      </w:pPr>
      <w:r>
        <w:rPr>
          <w:rFonts w:ascii="Times New Roman" w:hAnsi="Times New Roman" w:eastAsia="Times New Roman"/>
        </w:rPr>
        <w:t>Thus a positive observed b is conservative only under this independent-error model; correlated or size-dependent segmentation and track selection can reverse the bias. The donor-matched drug effect per size bin k is</w:t>
      </w:r>
    </w:p>
    <w:p>
      <w:pPr>
        <w:jc w:val="center"/>
      </w:pPr>
      <w:r>
        <w:rPr>
          <w:rFonts w:ascii="Times New Roman" w:hAnsi="Times New Roman" w:eastAsia="Times New Roman"/>
          <w:i/>
        </w:rPr>
        <w:t>Delta_k = mean_{o in drug, bin k} log s_o - mean_{o in DMSO, bin k} log s_o</w:t>
      </w:r>
      <w:r>
        <w:rPr>
          <w:rFonts w:ascii="Times New Roman" w:hAnsi="Times New Roman" w:eastAsia="Times New Roman"/>
        </w:rPr>
        <w:tab/>
        <w:tab/>
        <w:t>(7)</w:t>
      </w:r>
    </w:p>
    <w:p>
      <w:pPr>
        <w:spacing w:after="120"/>
        <w:jc w:val="both"/>
      </w:pPr>
      <w:r>
        <w:rPr>
          <w:rFonts w:ascii="Times New Roman" w:hAnsi="Times New Roman" w:eastAsia="Times New Roman"/>
        </w:rPr>
        <w:t>and the attenuation statistic is Delta_top - Delta_bottom, with 95% intervals from a donor-level bootstrap:</w:t>
      </w:r>
    </w:p>
    <w:p>
      <w:pPr>
        <w:jc w:val="center"/>
      </w:pPr>
      <w:r>
        <w:rPr>
          <w:rFonts w:ascii="Times New Roman" w:hAnsi="Times New Roman" w:eastAsia="Times New Roman"/>
          <w:i/>
        </w:rPr>
        <w:t>CI_95 = [Q_0.025, Q_0.975] of { Delta*_top - Delta*_bottom }, donors resampled with replacement</w:t>
      </w:r>
      <w:r>
        <w:rPr>
          <w:rFonts w:ascii="Times New Roman" w:hAnsi="Times New Roman" w:eastAsia="Times New Roman"/>
        </w:rPr>
        <w:tab/>
        <w:tab/>
        <w:t>(8)</w:t>
      </w:r>
    </w:p>
    <w:p>
      <w:pPr>
        <w:spacing w:after="120"/>
        <w:jc w:val="both"/>
      </w:pPr>
      <w:r>
        <w:rPr>
          <w:rFonts w:ascii="Times New Roman" w:hAnsi="Times New Roman" w:eastAsia="Times New Roman"/>
        </w:rPr>
        <w:t>Segmentation quality is scored by average precision at IoU 0.5, as in OrgaSegment:</w:t>
      </w:r>
    </w:p>
    <w:p>
      <w:pPr>
        <w:jc w:val="center"/>
      </w:pPr>
      <w:r>
        <w:rPr>
          <w:rFonts w:ascii="Times New Roman" w:hAnsi="Times New Roman" w:eastAsia="Times New Roman"/>
          <w:i/>
        </w:rPr>
        <w:t>AP_50 = TP / (TP + FP + FN),   match if IoU(P, G) = |P ∩ G| / |P union G| &gt;= 0.5</w:t>
      </w:r>
      <w:r>
        <w:rPr>
          <w:rFonts w:ascii="Times New Roman" w:hAnsi="Times New Roman" w:eastAsia="Times New Roman"/>
        </w:rPr>
        <w:tab/>
        <w:tab/>
        <w:t>(9)</w:t>
      </w:r>
    </w:p>
    <w:p>
      <w:pPr>
        <w:pStyle w:val="Heading1"/>
      </w:pPr>
      <w:r>
        <w:rPr>
          <w:rFonts w:ascii="Times New Roman" w:hAnsi="Times New Roman" w:eastAsia="Times New Roman"/>
        </w:rPr>
        <w:t>3. Data</w:t>
      </w:r>
    </w:p>
    <w:p>
      <w:r>
        <w:rPr>
          <w:rFonts w:ascii="Times New Roman" w:hAnsi="Times New Roman" w:eastAsia="Times New Roman"/>
          <w:b/>
        </w:rPr>
        <w:t>Table 1. Dataset manifest. Four distinct Zenodo accessions are shown: the DIS and FIS files are two assay tables under the SAME accession 10610438, not two datasets. The ledger has 168 primary-used accession entries across imaging, FIS and transcriptomic analyses; separate Drevinek-group releases may overlap patients and are not individual-object replication.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w:t>
            </w:r>
          </w:p>
        </w:tc>
        <w:tc>
          <w:tcPr>
            <w:tcW w:type="dxa" w:w="1728"/>
          </w:tcPr>
          <w:p>
            <w:r>
              <w:rPr>
                <w:rFonts w:ascii="Times New Roman" w:hAnsi="Times New Roman" w:eastAsia="Times New Roman"/>
              </w:rPr>
              <w:t>dataset</w:t>
            </w:r>
          </w:p>
        </w:tc>
        <w:tc>
          <w:tcPr>
            <w:tcW w:type="dxa" w:w="1728"/>
          </w:tcPr>
          <w:p>
            <w:r>
              <w:rPr>
                <w:rFonts w:ascii="Times New Roman" w:hAnsi="Times New Roman" w:eastAsia="Times New Roman"/>
              </w:rPr>
              <w:t>source / accession</w:t>
            </w:r>
          </w:p>
        </w:tc>
        <w:tc>
          <w:tcPr>
            <w:tcW w:type="dxa" w:w="1728"/>
          </w:tcPr>
          <w:p>
            <w:r>
              <w:rPr>
                <w:rFonts w:ascii="Times New Roman" w:hAnsi="Times New Roman" w:eastAsia="Times New Roman"/>
              </w:rPr>
              <w:t>content</w:t>
            </w:r>
          </w:p>
        </w:tc>
        <w:tc>
          <w:tcPr>
            <w:tcW w:type="dxa" w:w="1728"/>
          </w:tcPr>
          <w:p>
            <w:r>
              <w:rPr>
                <w:rFonts w:ascii="Times New Roman" w:hAnsi="Times New Roman" w:eastAsia="Times New Roman"/>
              </w:rPr>
              <w:t>use</w:t>
            </w:r>
          </w:p>
        </w:tc>
      </w:tr>
      <w:tr>
        <w:tc>
          <w:tcPr>
            <w:tcW w:type="dxa" w:w="1728"/>
          </w:tcPr>
          <w:p>
            <w:r>
              <w:rPr>
                <w:rFonts w:ascii="Times New Roman" w:hAnsi="Times New Roman" w:eastAsia="Times New Roman"/>
              </w:rPr>
              <w:t>1</w:t>
            </w:r>
          </w:p>
        </w:tc>
        <w:tc>
          <w:tcPr>
            <w:tcW w:type="dxa" w:w="1728"/>
          </w:tcPr>
          <w:p>
            <w:r>
              <w:rPr>
                <w:rFonts w:ascii="Times New Roman" w:hAnsi="Times New Roman" w:eastAsia="Times New Roman"/>
              </w:rPr>
              <w:t>OrgaSegment DIS single-organoid measurements</w:t>
            </w:r>
          </w:p>
        </w:tc>
        <w:tc>
          <w:tcPr>
            <w:tcW w:type="dxa" w:w="1728"/>
          </w:tcPr>
          <w:p>
            <w:r>
              <w:rPr>
                <w:rFonts w:ascii="Times New Roman" w:hAnsi="Times New Roman" w:eastAsia="Times New Roman"/>
              </w:rPr>
              <w:t>Zenodo 10610438 (Lefferts et al. 2024)</w:t>
            </w:r>
          </w:p>
        </w:tc>
        <w:tc>
          <w:tcPr>
            <w:tcW w:type="dxa" w:w="1728"/>
          </w:tcPr>
          <w:p>
            <w:r>
              <w:rPr>
                <w:rFonts w:ascii="Times New Roman" w:hAnsi="Times New Roman" w:eastAsia="Times New Roman"/>
              </w:rPr>
              <w:t>per-organoid A0/A1, 17 donors, 4 conditions</w:t>
            </w:r>
          </w:p>
        </w:tc>
        <w:tc>
          <w:tcPr>
            <w:tcW w:type="dxa" w:w="1728"/>
          </w:tcPr>
          <w:p>
            <w:r>
              <w:rPr>
                <w:rFonts w:ascii="Times New Roman" w:hAnsi="Times New Roman" w:eastAsia="Times New Roman"/>
              </w:rPr>
              <w:t>size-dependence analysis</w:t>
            </w:r>
          </w:p>
        </w:tc>
      </w:tr>
      <w:tr>
        <w:tc>
          <w:tcPr>
            <w:tcW w:type="dxa" w:w="1728"/>
          </w:tcPr>
          <w:p>
            <w:r>
              <w:rPr>
                <w:rFonts w:ascii="Times New Roman" w:hAnsi="Times New Roman" w:eastAsia="Times New Roman"/>
              </w:rPr>
              <w:t>2</w:t>
            </w:r>
          </w:p>
        </w:tc>
        <w:tc>
          <w:tcPr>
            <w:tcW w:type="dxa" w:w="1728"/>
          </w:tcPr>
          <w:p>
            <w:r>
              <w:rPr>
                <w:rFonts w:ascii="Times New Roman" w:hAnsi="Times New Roman" w:eastAsia="Times New Roman"/>
              </w:rPr>
              <w:t>OrgaSegment FIS database</w:t>
            </w:r>
          </w:p>
        </w:tc>
        <w:tc>
          <w:tcPr>
            <w:tcW w:type="dxa" w:w="1728"/>
          </w:tcPr>
          <w:p>
            <w:r>
              <w:rPr>
                <w:rFonts w:ascii="Times New Roman" w:hAnsi="Times New Roman" w:eastAsia="Times New Roman"/>
              </w:rPr>
              <w:t>Zenodo 10610438</w:t>
            </w:r>
          </w:p>
        </w:tc>
        <w:tc>
          <w:tcPr>
            <w:tcW w:type="dxa" w:w="1728"/>
          </w:tcPr>
          <w:p>
            <w:r>
              <w:rPr>
                <w:rFonts w:ascii="Times New Roman" w:hAnsi="Times New Roman" w:eastAsia="Times New Roman"/>
              </w:rPr>
              <w:t>well-level area, 7 time points, 868 rows</w:t>
            </w:r>
          </w:p>
        </w:tc>
        <w:tc>
          <w:tcPr>
            <w:tcW w:type="dxa" w:w="1728"/>
          </w:tcPr>
          <w:p>
            <w:r>
              <w:rPr>
                <w:rFonts w:ascii="Times New Roman" w:hAnsi="Times New Roman" w:eastAsia="Times New Roman"/>
              </w:rPr>
              <w:t>replication attempt (not possible)</w:t>
            </w:r>
          </w:p>
        </w:tc>
      </w:tr>
      <w:tr>
        <w:tc>
          <w:tcPr>
            <w:tcW w:type="dxa" w:w="1728"/>
          </w:tcPr>
          <w:p>
            <w:r>
              <w:rPr>
                <w:rFonts w:ascii="Times New Roman" w:hAnsi="Times New Roman" w:eastAsia="Times New Roman"/>
              </w:rPr>
              <w:t>3</w:t>
            </w:r>
          </w:p>
        </w:tc>
        <w:tc>
          <w:tcPr>
            <w:tcW w:type="dxa" w:w="1728"/>
          </w:tcPr>
          <w:p>
            <w:r>
              <w:rPr>
                <w:rFonts w:ascii="Times New Roman" w:hAnsi="Times New Roman" w:eastAsia="Times New Roman"/>
              </w:rPr>
              <w:t>OrgaSegment annotated images</w:t>
            </w:r>
          </w:p>
        </w:tc>
        <w:tc>
          <w:tcPr>
            <w:tcW w:type="dxa" w:w="1728"/>
          </w:tcPr>
          <w:p>
            <w:r>
              <w:rPr>
                <w:rFonts w:ascii="Times New Roman" w:hAnsi="Times New Roman" w:eastAsia="Times New Roman"/>
              </w:rPr>
              <w:t>Zenodo 10278229</w:t>
            </w:r>
          </w:p>
        </w:tc>
        <w:tc>
          <w:tcPr>
            <w:tcW w:type="dxa" w:w="1728"/>
          </w:tcPr>
          <w:p>
            <w:r>
              <w:rPr>
                <w:rFonts w:ascii="Times New Roman" w:hAnsi="Times New Roman" w:eastAsia="Times New Roman"/>
              </w:rPr>
              <w:t>train/val/eval images with instance masks</w:t>
            </w:r>
          </w:p>
        </w:tc>
        <w:tc>
          <w:tcPr>
            <w:tcW w:type="dxa" w:w="1728"/>
          </w:tcPr>
          <w:p>
            <w:r>
              <w:rPr>
                <w:rFonts w:ascii="Times New Roman" w:hAnsi="Times New Roman" w:eastAsia="Times New Roman"/>
              </w:rPr>
              <w:t>U-Net segmentation benchmark</w:t>
            </w:r>
          </w:p>
        </w:tc>
      </w:tr>
      <w:tr>
        <w:tc>
          <w:tcPr>
            <w:tcW w:type="dxa" w:w="1728"/>
          </w:tcPr>
          <w:p>
            <w:r>
              <w:rPr>
                <w:rFonts w:ascii="Times New Roman" w:hAnsi="Times New Roman" w:eastAsia="Times New Roman"/>
              </w:rPr>
              <w:t>4</w:t>
            </w:r>
          </w:p>
        </w:tc>
        <w:tc>
          <w:tcPr>
            <w:tcW w:type="dxa" w:w="1728"/>
          </w:tcPr>
          <w:p>
            <w:r>
              <w:rPr>
                <w:rFonts w:ascii="Times New Roman" w:hAnsi="Times New Roman" w:eastAsia="Times New Roman"/>
              </w:rPr>
              <w:t>Drevinek intestinal FIS cohort</w:t>
            </w:r>
          </w:p>
        </w:tc>
        <w:tc>
          <w:tcPr>
            <w:tcW w:type="dxa" w:w="1728"/>
          </w:tcPr>
          <w:p>
            <w:r>
              <w:rPr>
                <w:rFonts w:ascii="Times New Roman" w:hAnsi="Times New Roman" w:eastAsia="Times New Roman"/>
              </w:rPr>
              <w:t>Zenodo 4771466</w:t>
            </w:r>
          </w:p>
        </w:tc>
        <w:tc>
          <w:tcPr>
            <w:tcW w:type="dxa" w:w="1728"/>
          </w:tcPr>
          <w:p>
            <w:r>
              <w:rPr>
                <w:rFonts w:ascii="Times New Roman" w:hAnsi="Times New Roman" w:eastAsia="Times New Roman"/>
              </w:rPr>
              <w:t>20 patient IDs, 54 plates, well-level 0-60 minute area series</w:t>
            </w:r>
          </w:p>
        </w:tc>
        <w:tc>
          <w:tcPr>
            <w:tcW w:type="dxa" w:w="1728"/>
          </w:tcPr>
          <w:p>
            <w:r>
              <w:rPr>
                <w:rFonts w:ascii="Times New Roman" w:hAnsi="Times New Roman" w:eastAsia="Times New Roman"/>
              </w:rPr>
              <w:t>triple-vs-double treatment ranking</w:t>
            </w:r>
          </w:p>
        </w:tc>
      </w:tr>
      <w:tr>
        <w:tc>
          <w:tcPr>
            <w:tcW w:type="dxa" w:w="1728"/>
          </w:tcPr>
          <w:p>
            <w:r>
              <w:rPr>
                <w:rFonts w:ascii="Times New Roman" w:hAnsi="Times New Roman" w:eastAsia="Times New Roman"/>
              </w:rPr>
              <w:t>5</w:t>
            </w:r>
          </w:p>
        </w:tc>
        <w:tc>
          <w:tcPr>
            <w:tcW w:type="dxa" w:w="1728"/>
          </w:tcPr>
          <w:p>
            <w:r>
              <w:rPr>
                <w:rFonts w:ascii="Times New Roman" w:hAnsi="Times New Roman" w:eastAsia="Times New Roman"/>
              </w:rPr>
              <w:t>Borek-Dohalska intestinal FIS cohort</w:t>
            </w:r>
          </w:p>
        </w:tc>
        <w:tc>
          <w:tcPr>
            <w:tcW w:type="dxa" w:w="1728"/>
          </w:tcPr>
          <w:p>
            <w:r>
              <w:rPr>
                <w:rFonts w:ascii="Times New Roman" w:hAnsi="Times New Roman" w:eastAsia="Times New Roman"/>
              </w:rPr>
              <w:t>Zenodo 15754800</w:t>
            </w:r>
          </w:p>
        </w:tc>
        <w:tc>
          <w:tcPr>
            <w:tcW w:type="dxa" w:w="1728"/>
          </w:tcPr>
          <w:p>
            <w:r>
              <w:rPr>
                <w:rFonts w:ascii="Times New Roman" w:hAnsi="Times New Roman" w:eastAsia="Times New Roman"/>
              </w:rPr>
              <w:t>12 patient IDs, 33 plates, well-level areas; possible overlap with 4771466</w:t>
            </w:r>
          </w:p>
        </w:tc>
        <w:tc>
          <w:tcPr>
            <w:tcW w:type="dxa" w:w="1728"/>
          </w:tcPr>
          <w:p>
            <w:r>
              <w:rPr>
                <w:rFonts w:ascii="Times New Roman" w:hAnsi="Times New Roman" w:eastAsia="Times New Roman"/>
              </w:rPr>
              <w:t>negative VTI-vs-ETI ranking test</w:t>
            </w:r>
          </w:p>
        </w:tc>
      </w:tr>
    </w:tbl>
    <w:p>
      <w:pPr>
        <w:pStyle w:val="Heading1"/>
      </w:pPr>
      <w:r>
        <w:rPr>
          <w:rFonts w:ascii="Times New Roman" w:hAnsi="Times New Roman" w:eastAsia="Times New Roman"/>
        </w:rPr>
        <w:t>4. Results</w:t>
      </w:r>
    </w:p>
    <w:p>
      <w:pPr>
        <w:pStyle w:val="Heading2"/>
      </w:pPr>
      <w:r>
        <w:rPr>
          <w:rFonts w:ascii="Times New Roman" w:hAnsi="Times New Roman" w:eastAsia="Times New Roman"/>
        </w:rPr>
        <w:t>4.1 Within-well size slopes</w:t>
      </w:r>
    </w:p>
    <w:p>
      <w:r>
        <w:rPr>
          <w:rFonts w:ascii="Times New Roman" w:hAnsi="Times New Roman" w:eastAsia="Times New Roman"/>
          <w:b/>
        </w:rPr>
        <w:t>Table 2. Within-well slope of log fold change on centred log A0 (forskolin &gt; 0). Well-cluster bootstrap, 500 resamples.</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condition</w:t>
            </w:r>
          </w:p>
        </w:tc>
        <w:tc>
          <w:tcPr>
            <w:tcW w:type="dxa" w:w="1440"/>
          </w:tcPr>
          <w:p>
            <w:r>
              <w:rPr>
                <w:rFonts w:ascii="Times New Roman" w:hAnsi="Times New Roman" w:eastAsia="Times New Roman"/>
              </w:rPr>
              <w:t>organoids</w:t>
            </w:r>
          </w:p>
        </w:tc>
        <w:tc>
          <w:tcPr>
            <w:tcW w:type="dxa" w:w="1440"/>
          </w:tcPr>
          <w:p>
            <w:r>
              <w:rPr>
                <w:rFonts w:ascii="Times New Roman" w:hAnsi="Times New Roman" w:eastAsia="Times New Roman"/>
              </w:rPr>
              <w:t>wells</w:t>
            </w:r>
          </w:p>
        </w:tc>
        <w:tc>
          <w:tcPr>
            <w:tcW w:type="dxa" w:w="1440"/>
          </w:tcPr>
          <w:p>
            <w:r>
              <w:rPr>
                <w:rFonts w:ascii="Times New Roman" w:hAnsi="Times New Roman" w:eastAsia="Times New Roman"/>
              </w:rPr>
              <w:t>slope b</w:t>
            </w:r>
          </w:p>
        </w:tc>
        <w:tc>
          <w:tcPr>
            <w:tcW w:type="dxa" w:w="1440"/>
          </w:tcPr>
          <w:p>
            <w:r>
              <w:rPr>
                <w:rFonts w:ascii="Times New Roman" w:hAnsi="Times New Roman" w:eastAsia="Times New Roman"/>
              </w:rPr>
              <w:t>95% CI</w:t>
            </w:r>
          </w:p>
        </w:tc>
        <w:tc>
          <w:tcPr>
            <w:tcW w:type="dxa" w:w="1440"/>
          </w:tcPr>
          <w:p>
            <w:r>
              <w:rPr>
                <w:rFonts w:ascii="Times New Roman" w:hAnsi="Times New Roman" w:eastAsia="Times New Roman"/>
              </w:rPr>
              <w:t>donors b&gt;0</w:t>
            </w:r>
          </w:p>
        </w:tc>
      </w:tr>
      <w:tr>
        <w:tc>
          <w:tcPr>
            <w:tcW w:type="dxa" w:w="1440"/>
          </w:tcPr>
          <w:p>
            <w:r>
              <w:rPr>
                <w:rFonts w:ascii="Times New Roman" w:hAnsi="Times New Roman" w:eastAsia="Times New Roman"/>
              </w:rPr>
              <w:t>DMSO</w:t>
            </w:r>
          </w:p>
        </w:tc>
        <w:tc>
          <w:tcPr>
            <w:tcW w:type="dxa" w:w="1440"/>
          </w:tcPr>
          <w:p>
            <w:r>
              <w:rPr>
                <w:rFonts w:ascii="Times New Roman" w:hAnsi="Times New Roman" w:eastAsia="Times New Roman"/>
              </w:rPr>
              <w:t>3810</w:t>
            </w:r>
          </w:p>
        </w:tc>
        <w:tc>
          <w:tcPr>
            <w:tcW w:type="dxa" w:w="1440"/>
          </w:tcPr>
          <w:p>
            <w:r>
              <w:rPr>
                <w:rFonts w:ascii="Times New Roman" w:hAnsi="Times New Roman" w:eastAsia="Times New Roman"/>
              </w:rPr>
              <w:t>94</w:t>
            </w:r>
          </w:p>
        </w:tc>
        <w:tc>
          <w:tcPr>
            <w:tcW w:type="dxa" w:w="1440"/>
          </w:tcPr>
          <w:p>
            <w:r>
              <w:rPr>
                <w:rFonts w:ascii="Times New Roman" w:hAnsi="Times New Roman" w:eastAsia="Times New Roman"/>
              </w:rPr>
              <w:t>0.011</w:t>
            </w:r>
          </w:p>
        </w:tc>
        <w:tc>
          <w:tcPr>
            <w:tcW w:type="dxa" w:w="1440"/>
          </w:tcPr>
          <w:p>
            <w:r>
              <w:rPr>
                <w:rFonts w:ascii="Times New Roman" w:hAnsi="Times New Roman" w:eastAsia="Times New Roman"/>
              </w:rPr>
              <w:t>[-0.002, 0.028]</w:t>
            </w:r>
          </w:p>
        </w:tc>
        <w:tc>
          <w:tcPr>
            <w:tcW w:type="dxa" w:w="1440"/>
          </w:tcPr>
          <w:p>
            <w:r>
              <w:rPr>
                <w:rFonts w:ascii="Times New Roman" w:hAnsi="Times New Roman" w:eastAsia="Times New Roman"/>
              </w:rPr>
              <w:t>12/17</w:t>
            </w:r>
          </w:p>
        </w:tc>
      </w:tr>
      <w:tr>
        <w:tc>
          <w:tcPr>
            <w:tcW w:type="dxa" w:w="1440"/>
          </w:tcPr>
          <w:p>
            <w:r>
              <w:rPr>
                <w:rFonts w:ascii="Times New Roman" w:hAnsi="Times New Roman" w:eastAsia="Times New Roman"/>
              </w:rPr>
              <w:t>VX770</w:t>
            </w:r>
          </w:p>
        </w:tc>
        <w:tc>
          <w:tcPr>
            <w:tcW w:type="dxa" w:w="1440"/>
          </w:tcPr>
          <w:p>
            <w:r>
              <w:rPr>
                <w:rFonts w:ascii="Times New Roman" w:hAnsi="Times New Roman" w:eastAsia="Times New Roman"/>
              </w:rPr>
              <w:t>1496</w:t>
            </w:r>
          </w:p>
        </w:tc>
        <w:tc>
          <w:tcPr>
            <w:tcW w:type="dxa" w:w="1440"/>
          </w:tcPr>
          <w:p>
            <w:r>
              <w:rPr>
                <w:rFonts w:ascii="Times New Roman" w:hAnsi="Times New Roman" w:eastAsia="Times New Roman"/>
              </w:rPr>
              <w:t>30</w:t>
            </w:r>
          </w:p>
        </w:tc>
        <w:tc>
          <w:tcPr>
            <w:tcW w:type="dxa" w:w="1440"/>
          </w:tcPr>
          <w:p>
            <w:r>
              <w:rPr>
                <w:rFonts w:ascii="Times New Roman" w:hAnsi="Times New Roman" w:eastAsia="Times New Roman"/>
              </w:rPr>
              <w:t>0.226</w:t>
            </w:r>
          </w:p>
        </w:tc>
        <w:tc>
          <w:tcPr>
            <w:tcW w:type="dxa" w:w="1440"/>
          </w:tcPr>
          <w:p>
            <w:r>
              <w:rPr>
                <w:rFonts w:ascii="Times New Roman" w:hAnsi="Times New Roman" w:eastAsia="Times New Roman"/>
              </w:rPr>
              <w:t>[0.185, 0.269]</w:t>
            </w:r>
          </w:p>
        </w:tc>
        <w:tc>
          <w:tcPr>
            <w:tcW w:type="dxa" w:w="1440"/>
          </w:tcPr>
          <w:p>
            <w:r>
              <w:rPr>
                <w:rFonts w:ascii="Times New Roman" w:hAnsi="Times New Roman" w:eastAsia="Times New Roman"/>
              </w:rPr>
              <w:t>5/5</w:t>
            </w:r>
          </w:p>
        </w:tc>
      </w:tr>
      <w:tr>
        <w:tc>
          <w:tcPr>
            <w:tcW w:type="dxa" w:w="1440"/>
          </w:tcPr>
          <w:p>
            <w:r>
              <w:rPr>
                <w:rFonts w:ascii="Times New Roman" w:hAnsi="Times New Roman" w:eastAsia="Times New Roman"/>
              </w:rPr>
              <w:t>VX661+VX770</w:t>
            </w:r>
          </w:p>
        </w:tc>
        <w:tc>
          <w:tcPr>
            <w:tcW w:type="dxa" w:w="1440"/>
          </w:tcPr>
          <w:p>
            <w:r>
              <w:rPr>
                <w:rFonts w:ascii="Times New Roman" w:hAnsi="Times New Roman" w:eastAsia="Times New Roman"/>
              </w:rPr>
              <w:t>4493</w:t>
            </w:r>
          </w:p>
        </w:tc>
        <w:tc>
          <w:tcPr>
            <w:tcW w:type="dxa" w:w="1440"/>
          </w:tcPr>
          <w:p>
            <w:r>
              <w:rPr>
                <w:rFonts w:ascii="Times New Roman" w:hAnsi="Times New Roman" w:eastAsia="Times New Roman"/>
              </w:rPr>
              <w:t>112</w:t>
            </w:r>
          </w:p>
        </w:tc>
        <w:tc>
          <w:tcPr>
            <w:tcW w:type="dxa" w:w="1440"/>
          </w:tcPr>
          <w:p>
            <w:r>
              <w:rPr>
                <w:rFonts w:ascii="Times New Roman" w:hAnsi="Times New Roman" w:eastAsia="Times New Roman"/>
              </w:rPr>
              <w:t>0.042</w:t>
            </w:r>
          </w:p>
        </w:tc>
        <w:tc>
          <w:tcPr>
            <w:tcW w:type="dxa" w:w="1440"/>
          </w:tcPr>
          <w:p>
            <w:r>
              <w:rPr>
                <w:rFonts w:ascii="Times New Roman" w:hAnsi="Times New Roman" w:eastAsia="Times New Roman"/>
              </w:rPr>
              <w:t>[0.028, 0.056]</w:t>
            </w:r>
          </w:p>
        </w:tc>
        <w:tc>
          <w:tcPr>
            <w:tcW w:type="dxa" w:w="1440"/>
          </w:tcPr>
          <w:p>
            <w:r>
              <w:rPr>
                <w:rFonts w:ascii="Times New Roman" w:hAnsi="Times New Roman" w:eastAsia="Times New Roman"/>
              </w:rPr>
              <w:t>12/16</w:t>
            </w:r>
          </w:p>
        </w:tc>
      </w:tr>
      <w:tr>
        <w:tc>
          <w:tcPr>
            <w:tcW w:type="dxa" w:w="1440"/>
          </w:tcPr>
          <w:p>
            <w:r>
              <w:rPr>
                <w:rFonts w:ascii="Times New Roman" w:hAnsi="Times New Roman" w:eastAsia="Times New Roman"/>
              </w:rPr>
              <w:t>VX445+VX661+VX770</w:t>
            </w:r>
          </w:p>
        </w:tc>
        <w:tc>
          <w:tcPr>
            <w:tcW w:type="dxa" w:w="1440"/>
          </w:tcPr>
          <w:p>
            <w:r>
              <w:rPr>
                <w:rFonts w:ascii="Times New Roman" w:hAnsi="Times New Roman" w:eastAsia="Times New Roman"/>
              </w:rPr>
              <w:t>4984</w:t>
            </w:r>
          </w:p>
        </w:tc>
        <w:tc>
          <w:tcPr>
            <w:tcW w:type="dxa" w:w="1440"/>
          </w:tcPr>
          <w:p>
            <w:r>
              <w:rPr>
                <w:rFonts w:ascii="Times New Roman" w:hAnsi="Times New Roman" w:eastAsia="Times New Roman"/>
              </w:rPr>
              <w:t>121</w:t>
            </w:r>
          </w:p>
        </w:tc>
        <w:tc>
          <w:tcPr>
            <w:tcW w:type="dxa" w:w="1440"/>
          </w:tcPr>
          <w:p>
            <w:r>
              <w:rPr>
                <w:rFonts w:ascii="Times New Roman" w:hAnsi="Times New Roman" w:eastAsia="Times New Roman"/>
              </w:rPr>
              <w:t>0.116</w:t>
            </w:r>
          </w:p>
        </w:tc>
        <w:tc>
          <w:tcPr>
            <w:tcW w:type="dxa" w:w="1440"/>
          </w:tcPr>
          <w:p>
            <w:r>
              <w:rPr>
                <w:rFonts w:ascii="Times New Roman" w:hAnsi="Times New Roman" w:eastAsia="Times New Roman"/>
              </w:rPr>
              <w:t>[0.090, 0.142]</w:t>
            </w:r>
          </w:p>
        </w:tc>
        <w:tc>
          <w:tcPr>
            <w:tcW w:type="dxa" w:w="1440"/>
          </w:tcPr>
          <w:p>
            <w:r>
              <w:rPr>
                <w:rFonts w:ascii="Times New Roman" w:hAnsi="Times New Roman" w:eastAsia="Times New Roman"/>
              </w:rPr>
              <w:t>14/17</w:t>
            </w:r>
          </w:p>
        </w:tc>
      </w:tr>
    </w:tbl>
    <w:p>
      <w:pPr>
        <w:spacing w:after="120"/>
        <w:jc w:val="both"/>
      </w:pPr>
      <w:r>
        <w:rPr>
          <w:rFonts w:ascii="Times New Roman" w:hAnsi="Times New Roman" w:eastAsia="Times New Roman"/>
        </w:rPr>
        <w:t>The empirical slope is near zero in DMSO and positive in each modulator group. Its sign contrasts with a simple surface-limited secretion prediction only for strictly positive responses; it does not estimate alpha for the full data, which include shrinking objects. A power-law reading (alpha &gt; 1) was rejected: restricted to organoids above 2,000 px the slope turns negative (Trikafta -0.117), and binned means rise then plateau. A specific simulation of independent, size-invariant segmentation noise on a flat true response gave slopes of -0.002 to -0.055; size-dependent segmentation and differential track retention were not ruled out.</w:t>
      </w:r>
    </w:p>
    <w:p>
      <w:pPr>
        <w:pStyle w:val="Heading2"/>
      </w:pPr>
      <w:r>
        <w:rPr>
          <w:rFonts w:ascii="Times New Roman" w:hAnsi="Times New Roman" w:eastAsia="Times New Roman"/>
        </w:rPr>
        <w:t>4.2 Small-organoid attenuation</w:t>
      </w:r>
    </w:p>
    <w:p>
      <w:pPr>
        <w:jc w:val="center"/>
      </w:pPr>
      <w:r>
        <w:rPr>
          <w:rFonts w:ascii="Times New Roman" w:hAnsi="Times New Roman" w:eastAsia="Times New Roman"/>
        </w:rP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fig_size_attenuation.png"/>
                    <pic:cNvPicPr/>
                  </pic:nvPicPr>
                  <pic:blipFill>
                    <a:blip r:embed="rId9"/>
                    <a:stretch>
                      <a:fillRect/>
                    </a:stretch>
                  </pic:blipFill>
                  <pic:spPr>
                    <a:xfrm>
                      <a:off x="0" y="0"/>
                      <a:ext cx="5486400" cy="3657600"/>
                    </a:xfrm>
                    <a:prstGeom prst="rect"/>
                  </pic:spPr>
                </pic:pic>
              </a:graphicData>
            </a:graphic>
          </wp:inline>
        </w:drawing>
      </w:r>
    </w:p>
    <w:p>
      <w:r>
        <w:rPr>
          <w:rFonts w:ascii="Times New Roman" w:hAnsi="Times New Roman" w:eastAsia="Times New Roman"/>
          <w:i/>
        </w:rPr>
        <w:t>Figure 1. Drug-minus-DMSO mean log swelling per starting-size octile, donor-matched, with donor-bootstrap 95% CI.</w:t>
      </w:r>
    </w:p>
    <w:p>
      <w:r>
        <w:rPr>
          <w:rFonts w:ascii="Times New Roman" w:hAnsi="Times New Roman" w:eastAsia="Times New Roman"/>
          <w:b/>
        </w:rPr>
        <w:t>Table 3. Size-bin drug effects.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modulator</w:t>
            </w:r>
          </w:p>
        </w:tc>
        <w:tc>
          <w:tcPr>
            <w:tcW w:type="dxa" w:w="1728"/>
          </w:tcPr>
          <w:p>
            <w:r>
              <w:rPr>
                <w:rFonts w:ascii="Times New Roman" w:hAnsi="Times New Roman" w:eastAsia="Times New Roman"/>
              </w:rPr>
              <w:t>donors</w:t>
            </w:r>
          </w:p>
        </w:tc>
        <w:tc>
          <w:tcPr>
            <w:tcW w:type="dxa" w:w="1728"/>
          </w:tcPr>
          <w:p>
            <w:r>
              <w:rPr>
                <w:rFonts w:ascii="Times New Roman" w:hAnsi="Times New Roman" w:eastAsia="Times New Roman"/>
              </w:rPr>
              <w:t>smallest octile effect</w:t>
            </w:r>
          </w:p>
        </w:tc>
        <w:tc>
          <w:tcPr>
            <w:tcW w:type="dxa" w:w="1728"/>
          </w:tcPr>
          <w:p>
            <w:r>
              <w:rPr>
                <w:rFonts w:ascii="Times New Roman" w:hAnsi="Times New Roman" w:eastAsia="Times New Roman"/>
              </w:rPr>
              <w:t>plateau</w:t>
            </w:r>
          </w:p>
        </w:tc>
        <w:tc>
          <w:tcPr>
            <w:tcW w:type="dxa" w:w="1728"/>
          </w:tcPr>
          <w:p>
            <w:r>
              <w:rPr>
                <w:rFonts w:ascii="Times New Roman" w:hAnsi="Times New Roman" w:eastAsia="Times New Roman"/>
              </w:rPr>
              <w:t>top minus bottom [95% CI]</w:t>
            </w:r>
          </w:p>
        </w:tc>
      </w:tr>
      <w:tr>
        <w:tc>
          <w:tcPr>
            <w:tcW w:type="dxa" w:w="1728"/>
          </w:tcPr>
          <w:p>
            <w:r>
              <w:rPr>
                <w:rFonts w:ascii="Times New Roman" w:hAnsi="Times New Roman" w:eastAsia="Times New Roman"/>
              </w:rPr>
              <w:t>Trikafta</w:t>
            </w:r>
          </w:p>
        </w:tc>
        <w:tc>
          <w:tcPr>
            <w:tcW w:type="dxa" w:w="1728"/>
          </w:tcPr>
          <w:p>
            <w:r>
              <w:rPr>
                <w:rFonts w:ascii="Times New Roman" w:hAnsi="Times New Roman" w:eastAsia="Times New Roman"/>
              </w:rPr>
              <w:t>17</w:t>
            </w:r>
          </w:p>
        </w:tc>
        <w:tc>
          <w:tcPr>
            <w:tcW w:type="dxa" w:w="1728"/>
          </w:tcPr>
          <w:p>
            <w:r>
              <w:rPr>
                <w:rFonts w:ascii="Times New Roman" w:hAnsi="Times New Roman" w:eastAsia="Times New Roman"/>
              </w:rPr>
              <w:t>0.336 [0.262, 0.405]</w:t>
            </w:r>
          </w:p>
        </w:tc>
        <w:tc>
          <w:tcPr>
            <w:tcW w:type="dxa" w:w="1728"/>
          </w:tcPr>
          <w:p>
            <w:r>
              <w:rPr>
                <w:rFonts w:ascii="Times New Roman" w:hAnsi="Times New Roman" w:eastAsia="Times New Roman"/>
              </w:rPr>
              <w:t>0.55-0.64</w:t>
            </w:r>
          </w:p>
        </w:tc>
        <w:tc>
          <w:tcPr>
            <w:tcW w:type="dxa" w:w="1728"/>
          </w:tcPr>
          <w:p>
            <w:r>
              <w:rPr>
                <w:rFonts w:ascii="Times New Roman" w:hAnsi="Times New Roman" w:eastAsia="Times New Roman"/>
              </w:rPr>
              <w:t>0.251 [0.184, 0.323]</w:t>
            </w:r>
          </w:p>
        </w:tc>
      </w:tr>
      <w:tr>
        <w:tc>
          <w:tcPr>
            <w:tcW w:type="dxa" w:w="1728"/>
          </w:tcPr>
          <w:p>
            <w:r>
              <w:rPr>
                <w:rFonts w:ascii="Times New Roman" w:hAnsi="Times New Roman" w:eastAsia="Times New Roman"/>
              </w:rPr>
              <w:t>VX661+VX770</w:t>
            </w:r>
          </w:p>
        </w:tc>
        <w:tc>
          <w:tcPr>
            <w:tcW w:type="dxa" w:w="1728"/>
          </w:tcPr>
          <w:p>
            <w:r>
              <w:rPr>
                <w:rFonts w:ascii="Times New Roman" w:hAnsi="Times New Roman" w:eastAsia="Times New Roman"/>
              </w:rPr>
              <w:t>16</w:t>
            </w:r>
          </w:p>
        </w:tc>
        <w:tc>
          <w:tcPr>
            <w:tcW w:type="dxa" w:w="1728"/>
          </w:tcPr>
          <w:p>
            <w:r>
              <w:rPr>
                <w:rFonts w:ascii="Times New Roman" w:hAnsi="Times New Roman" w:eastAsia="Times New Roman"/>
              </w:rPr>
              <w:t>0.136</w:t>
            </w:r>
          </w:p>
        </w:tc>
        <w:tc>
          <w:tcPr>
            <w:tcW w:type="dxa" w:w="1728"/>
          </w:tcPr>
          <w:p>
            <w:r>
              <w:rPr>
                <w:rFonts w:ascii="Times New Roman" w:hAnsi="Times New Roman" w:eastAsia="Times New Roman"/>
              </w:rPr>
              <w:t>0.28-0.31</w:t>
            </w:r>
          </w:p>
        </w:tc>
        <w:tc>
          <w:tcPr>
            <w:tcW w:type="dxa" w:w="1728"/>
          </w:tcPr>
          <w:p>
            <w:r>
              <w:rPr>
                <w:rFonts w:ascii="Times New Roman" w:hAnsi="Times New Roman" w:eastAsia="Times New Roman"/>
              </w:rPr>
              <w:t>0.169 [0.081, 0.259]</w:t>
            </w:r>
          </w:p>
        </w:tc>
      </w:tr>
      <w:tr>
        <w:tc>
          <w:tcPr>
            <w:tcW w:type="dxa" w:w="1728"/>
          </w:tcPr>
          <w:p>
            <w:r>
              <w:rPr>
                <w:rFonts w:ascii="Times New Roman" w:hAnsi="Times New Roman" w:eastAsia="Times New Roman"/>
              </w:rPr>
              <w:t>VX770</w:t>
            </w:r>
          </w:p>
        </w:tc>
        <w:tc>
          <w:tcPr>
            <w:tcW w:type="dxa" w:w="1728"/>
          </w:tcPr>
          <w:p>
            <w:r>
              <w:rPr>
                <w:rFonts w:ascii="Times New Roman" w:hAnsi="Times New Roman" w:eastAsia="Times New Roman"/>
              </w:rPr>
              <w:t>5</w:t>
            </w:r>
          </w:p>
        </w:tc>
        <w:tc>
          <w:tcPr>
            <w:tcW w:type="dxa" w:w="1728"/>
          </w:tcPr>
          <w:p>
            <w:r>
              <w:rPr>
                <w:rFonts w:ascii="Times New Roman" w:hAnsi="Times New Roman" w:eastAsia="Times New Roman"/>
              </w:rPr>
              <w:t>-0.153</w:t>
            </w:r>
          </w:p>
        </w:tc>
        <w:tc>
          <w:tcPr>
            <w:tcW w:type="dxa" w:w="1728"/>
          </w:tcPr>
          <w:p>
            <w:r>
              <w:rPr>
                <w:rFonts w:ascii="Times New Roman" w:hAnsi="Times New Roman" w:eastAsia="Times New Roman"/>
              </w:rPr>
              <w:t>0.31-0.42</w:t>
            </w:r>
          </w:p>
        </w:tc>
        <w:tc>
          <w:tcPr>
            <w:tcW w:type="dxa" w:w="1728"/>
          </w:tcPr>
          <w:p>
            <w:r>
              <w:rPr>
                <w:rFonts w:ascii="Times New Roman" w:hAnsi="Times New Roman" w:eastAsia="Times New Roman"/>
              </w:rPr>
              <w:t>0.462 [0.335, 0.572]</w:t>
            </w:r>
          </w:p>
        </w:tc>
      </w:tr>
    </w:tbl>
    <w:p>
      <w:pPr>
        <w:pStyle w:val="Heading2"/>
      </w:pPr>
      <w:r>
        <w:rPr>
          <w:rFonts w:ascii="Times New Roman" w:hAnsi="Times New Roman" w:eastAsia="Times New Roman"/>
        </w:rPr>
        <w:t>4.3 Per-donor consistency</w:t>
      </w:r>
    </w:p>
    <w:p>
      <w:r>
        <w:rPr>
          <w:rFonts w:ascii="Times New Roman" w:hAnsi="Times New Roman" w:eastAsia="Times New Roman"/>
          <w:b/>
        </w:rPr>
        <w:t>Table 4. Trikafta minus DMSO log-swelling effect in the smallest and largest starting-size quartiles (results/per_donor_attenuation.csv).</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donor</w:t>
            </w:r>
          </w:p>
        </w:tc>
        <w:tc>
          <w:tcPr>
            <w:tcW w:type="dxa" w:w="1440"/>
          </w:tcPr>
          <w:p>
            <w:r>
              <w:rPr>
                <w:rFonts w:ascii="Times New Roman" w:hAnsi="Times New Roman" w:eastAsia="Times New Roman"/>
              </w:rPr>
              <w:t>genotype</w:t>
            </w:r>
          </w:p>
        </w:tc>
        <w:tc>
          <w:tcPr>
            <w:tcW w:type="dxa" w:w="1440"/>
          </w:tcPr>
          <w:p>
            <w:r>
              <w:rPr>
                <w:rFonts w:ascii="Times New Roman" w:hAnsi="Times New Roman" w:eastAsia="Times New Roman"/>
              </w:rPr>
              <w:t>eff small</w:t>
            </w:r>
          </w:p>
        </w:tc>
        <w:tc>
          <w:tcPr>
            <w:tcW w:type="dxa" w:w="1440"/>
          </w:tcPr>
          <w:p>
            <w:r>
              <w:rPr>
                <w:rFonts w:ascii="Times New Roman" w:hAnsi="Times New Roman" w:eastAsia="Times New Roman"/>
              </w:rPr>
              <w:t>eff large</w:t>
            </w:r>
          </w:p>
        </w:tc>
        <w:tc>
          <w:tcPr>
            <w:tcW w:type="dxa" w:w="1440"/>
          </w:tcPr>
          <w:p>
            <w:r>
              <w:rPr>
                <w:rFonts w:ascii="Times New Roman" w:hAnsi="Times New Roman" w:eastAsia="Times New Roman"/>
              </w:rPr>
              <w:t>attenuation</w:t>
            </w:r>
          </w:p>
        </w:tc>
        <w:tc>
          <w:tcPr>
            <w:tcW w:type="dxa" w:w="1440"/>
          </w:tcPr>
          <w:p>
            <w:r>
              <w:rPr>
                <w:rFonts w:ascii="Times New Roman" w:hAnsi="Times New Roman" w:eastAsia="Times New Roman"/>
              </w:rPr>
              <w:t>overall</w:t>
            </w:r>
          </w:p>
        </w:tc>
      </w:tr>
      <w:tr>
        <w:tc>
          <w:tcPr>
            <w:tcW w:type="dxa" w:w="1440"/>
          </w:tcPr>
          <w:p>
            <w:r>
              <w:rPr>
                <w:rFonts w:ascii="Times New Roman" w:hAnsi="Times New Roman" w:eastAsia="Times New Roman"/>
              </w:rPr>
              <w:t>PDIO_16</w:t>
            </w:r>
          </w:p>
        </w:tc>
        <w:tc>
          <w:tcPr>
            <w:tcW w:type="dxa" w:w="1440"/>
          </w:tcPr>
          <w:p>
            <w:r>
              <w:rPr>
                <w:rFonts w:ascii="Times New Roman" w:hAnsi="Times New Roman" w:eastAsia="Times New Roman"/>
              </w:rPr>
              <w:t>F508del/R117H</w:t>
            </w:r>
          </w:p>
        </w:tc>
        <w:tc>
          <w:tcPr>
            <w:tcW w:type="dxa" w:w="1440"/>
          </w:tcPr>
          <w:p>
            <w:r>
              <w:rPr>
                <w:rFonts w:ascii="Times New Roman" w:hAnsi="Times New Roman" w:eastAsia="Times New Roman"/>
              </w:rPr>
              <w:t>0.089</w:t>
            </w:r>
          </w:p>
        </w:tc>
        <w:tc>
          <w:tcPr>
            <w:tcW w:type="dxa" w:w="1440"/>
          </w:tcPr>
          <w:p>
            <w:r>
              <w:rPr>
                <w:rFonts w:ascii="Times New Roman" w:hAnsi="Times New Roman" w:eastAsia="Times New Roman"/>
              </w:rPr>
              <w:t>0.082</w:t>
            </w:r>
          </w:p>
        </w:tc>
        <w:tc>
          <w:tcPr>
            <w:tcW w:type="dxa" w:w="1440"/>
          </w:tcPr>
          <w:p>
            <w:r>
              <w:rPr>
                <w:rFonts w:ascii="Times New Roman" w:hAnsi="Times New Roman" w:eastAsia="Times New Roman"/>
              </w:rPr>
              <w:t>-0.007</w:t>
            </w:r>
          </w:p>
        </w:tc>
        <w:tc>
          <w:tcPr>
            <w:tcW w:type="dxa" w:w="1440"/>
          </w:tcPr>
          <w:p>
            <w:r>
              <w:rPr>
                <w:rFonts w:ascii="Times New Roman" w:hAnsi="Times New Roman" w:eastAsia="Times New Roman"/>
              </w:rPr>
              <w:t>0.115</w:t>
            </w:r>
          </w:p>
        </w:tc>
      </w:tr>
      <w:tr>
        <w:tc>
          <w:tcPr>
            <w:tcW w:type="dxa" w:w="1440"/>
          </w:tcPr>
          <w:p>
            <w:r>
              <w:rPr>
                <w:rFonts w:ascii="Times New Roman" w:hAnsi="Times New Roman" w:eastAsia="Times New Roman"/>
              </w:rPr>
              <w:t>PDIO_03</w:t>
            </w:r>
          </w:p>
        </w:tc>
        <w:tc>
          <w:tcPr>
            <w:tcW w:type="dxa" w:w="1440"/>
          </w:tcPr>
          <w:p>
            <w:r>
              <w:rPr>
                <w:rFonts w:ascii="Times New Roman" w:hAnsi="Times New Roman" w:eastAsia="Times New Roman"/>
              </w:rPr>
              <w:t>R1066H/CFTRdele2,3</w:t>
            </w:r>
          </w:p>
        </w:tc>
        <w:tc>
          <w:tcPr>
            <w:tcW w:type="dxa" w:w="1440"/>
          </w:tcPr>
          <w:p>
            <w:r>
              <w:rPr>
                <w:rFonts w:ascii="Times New Roman" w:hAnsi="Times New Roman" w:eastAsia="Times New Roman"/>
              </w:rPr>
              <w:t>0.100</w:t>
            </w:r>
          </w:p>
        </w:tc>
        <w:tc>
          <w:tcPr>
            <w:tcW w:type="dxa" w:w="1440"/>
          </w:tcPr>
          <w:p>
            <w:r>
              <w:rPr>
                <w:rFonts w:ascii="Times New Roman" w:hAnsi="Times New Roman" w:eastAsia="Times New Roman"/>
              </w:rPr>
              <w:t>0.490</w:t>
            </w:r>
          </w:p>
        </w:tc>
        <w:tc>
          <w:tcPr>
            <w:tcW w:type="dxa" w:w="1440"/>
          </w:tcPr>
          <w:p>
            <w:r>
              <w:rPr>
                <w:rFonts w:ascii="Times New Roman" w:hAnsi="Times New Roman" w:eastAsia="Times New Roman"/>
              </w:rPr>
              <w:t>0.390</w:t>
            </w:r>
          </w:p>
        </w:tc>
        <w:tc>
          <w:tcPr>
            <w:tcW w:type="dxa" w:w="1440"/>
          </w:tcPr>
          <w:p>
            <w:r>
              <w:rPr>
                <w:rFonts w:ascii="Times New Roman" w:hAnsi="Times New Roman" w:eastAsia="Times New Roman"/>
              </w:rPr>
              <w:t>0.289</w:t>
            </w:r>
          </w:p>
        </w:tc>
      </w:tr>
      <w:tr>
        <w:tc>
          <w:tcPr>
            <w:tcW w:type="dxa" w:w="1440"/>
          </w:tcPr>
          <w:p>
            <w:r>
              <w:rPr>
                <w:rFonts w:ascii="Times New Roman" w:hAnsi="Times New Roman" w:eastAsia="Times New Roman"/>
              </w:rPr>
              <w:t>PDIO_15</w:t>
            </w:r>
          </w:p>
        </w:tc>
        <w:tc>
          <w:tcPr>
            <w:tcW w:type="dxa" w:w="1440"/>
          </w:tcPr>
          <w:p>
            <w:r>
              <w:rPr>
                <w:rFonts w:ascii="Times New Roman" w:hAnsi="Times New Roman" w:eastAsia="Times New Roman"/>
              </w:rPr>
              <w:t>F508del/R117H</w:t>
            </w:r>
          </w:p>
        </w:tc>
        <w:tc>
          <w:tcPr>
            <w:tcW w:type="dxa" w:w="1440"/>
          </w:tcPr>
          <w:p>
            <w:r>
              <w:rPr>
                <w:rFonts w:ascii="Times New Roman" w:hAnsi="Times New Roman" w:eastAsia="Times New Roman"/>
              </w:rPr>
              <w:t>0.280</w:t>
            </w:r>
          </w:p>
        </w:tc>
        <w:tc>
          <w:tcPr>
            <w:tcW w:type="dxa" w:w="1440"/>
          </w:tcPr>
          <w:p>
            <w:r>
              <w:rPr>
                <w:rFonts w:ascii="Times New Roman" w:hAnsi="Times New Roman" w:eastAsia="Times New Roman"/>
              </w:rPr>
              <w:t>0.497</w:t>
            </w:r>
          </w:p>
        </w:tc>
        <w:tc>
          <w:tcPr>
            <w:tcW w:type="dxa" w:w="1440"/>
          </w:tcPr>
          <w:p>
            <w:r>
              <w:rPr>
                <w:rFonts w:ascii="Times New Roman" w:hAnsi="Times New Roman" w:eastAsia="Times New Roman"/>
              </w:rPr>
              <w:t>0.217</w:t>
            </w:r>
          </w:p>
        </w:tc>
        <w:tc>
          <w:tcPr>
            <w:tcW w:type="dxa" w:w="1440"/>
          </w:tcPr>
          <w:p>
            <w:r>
              <w:rPr>
                <w:rFonts w:ascii="Times New Roman" w:hAnsi="Times New Roman" w:eastAsia="Times New Roman"/>
              </w:rPr>
              <w:t>0.320</w:t>
            </w:r>
          </w:p>
        </w:tc>
      </w:tr>
      <w:tr>
        <w:tc>
          <w:tcPr>
            <w:tcW w:type="dxa" w:w="1440"/>
          </w:tcPr>
          <w:p>
            <w:r>
              <w:rPr>
                <w:rFonts w:ascii="Times New Roman" w:hAnsi="Times New Roman" w:eastAsia="Times New Roman"/>
              </w:rPr>
              <w:t>PDOI_02</w:t>
            </w:r>
          </w:p>
        </w:tc>
        <w:tc>
          <w:tcPr>
            <w:tcW w:type="dxa" w:w="1440"/>
          </w:tcPr>
          <w:p>
            <w:r>
              <w:rPr>
                <w:rFonts w:ascii="Times New Roman" w:hAnsi="Times New Roman" w:eastAsia="Times New Roman"/>
              </w:rPr>
              <w:t>N1303K/c.3035A&gt;C</w:t>
            </w:r>
          </w:p>
        </w:tc>
        <w:tc>
          <w:tcPr>
            <w:tcW w:type="dxa" w:w="1440"/>
          </w:tcPr>
          <w:p>
            <w:r>
              <w:rPr>
                <w:rFonts w:ascii="Times New Roman" w:hAnsi="Times New Roman" w:eastAsia="Times New Roman"/>
              </w:rPr>
              <w:t>0.202</w:t>
            </w:r>
          </w:p>
        </w:tc>
        <w:tc>
          <w:tcPr>
            <w:tcW w:type="dxa" w:w="1440"/>
          </w:tcPr>
          <w:p>
            <w:r>
              <w:rPr>
                <w:rFonts w:ascii="Times New Roman" w:hAnsi="Times New Roman" w:eastAsia="Times New Roman"/>
              </w:rPr>
              <w:t>0.354</w:t>
            </w:r>
          </w:p>
        </w:tc>
        <w:tc>
          <w:tcPr>
            <w:tcW w:type="dxa" w:w="1440"/>
          </w:tcPr>
          <w:p>
            <w:r>
              <w:rPr>
                <w:rFonts w:ascii="Times New Roman" w:hAnsi="Times New Roman" w:eastAsia="Times New Roman"/>
              </w:rPr>
              <w:t>0.152</w:t>
            </w:r>
          </w:p>
        </w:tc>
        <w:tc>
          <w:tcPr>
            <w:tcW w:type="dxa" w:w="1440"/>
          </w:tcPr>
          <w:p>
            <w:r>
              <w:rPr>
                <w:rFonts w:ascii="Times New Roman" w:hAnsi="Times New Roman" w:eastAsia="Times New Roman"/>
              </w:rPr>
              <w:t>0.330</w:t>
            </w:r>
          </w:p>
        </w:tc>
      </w:tr>
      <w:tr>
        <w:tc>
          <w:tcPr>
            <w:tcW w:type="dxa" w:w="1440"/>
          </w:tcPr>
          <w:p>
            <w:r>
              <w:rPr>
                <w:rFonts w:ascii="Times New Roman" w:hAnsi="Times New Roman" w:eastAsia="Times New Roman"/>
              </w:rPr>
              <w:t>PDIO_19</w:t>
            </w:r>
          </w:p>
        </w:tc>
        <w:tc>
          <w:tcPr>
            <w:tcW w:type="dxa" w:w="1440"/>
          </w:tcPr>
          <w:p>
            <w:r>
              <w:rPr>
                <w:rFonts w:ascii="Times New Roman" w:hAnsi="Times New Roman" w:eastAsia="Times New Roman"/>
              </w:rPr>
              <w:t>X/X</w:t>
            </w:r>
          </w:p>
        </w:tc>
        <w:tc>
          <w:tcPr>
            <w:tcW w:type="dxa" w:w="1440"/>
          </w:tcPr>
          <w:p>
            <w:r>
              <w:rPr>
                <w:rFonts w:ascii="Times New Roman" w:hAnsi="Times New Roman" w:eastAsia="Times New Roman"/>
              </w:rPr>
              <w:t>0.606</w:t>
            </w:r>
          </w:p>
        </w:tc>
        <w:tc>
          <w:tcPr>
            <w:tcW w:type="dxa" w:w="1440"/>
          </w:tcPr>
          <w:p>
            <w:r>
              <w:rPr>
                <w:rFonts w:ascii="Times New Roman" w:hAnsi="Times New Roman" w:eastAsia="Times New Roman"/>
              </w:rPr>
              <w:t>0.273</w:t>
            </w:r>
          </w:p>
        </w:tc>
        <w:tc>
          <w:tcPr>
            <w:tcW w:type="dxa" w:w="1440"/>
          </w:tcPr>
          <w:p>
            <w:r>
              <w:rPr>
                <w:rFonts w:ascii="Times New Roman" w:hAnsi="Times New Roman" w:eastAsia="Times New Roman"/>
              </w:rPr>
              <w:t>-0.333</w:t>
            </w:r>
          </w:p>
        </w:tc>
        <w:tc>
          <w:tcPr>
            <w:tcW w:type="dxa" w:w="1440"/>
          </w:tcPr>
          <w:p>
            <w:r>
              <w:rPr>
                <w:rFonts w:ascii="Times New Roman" w:hAnsi="Times New Roman" w:eastAsia="Times New Roman"/>
              </w:rPr>
              <w:t>0.440</w:t>
            </w:r>
          </w:p>
        </w:tc>
      </w:tr>
      <w:tr>
        <w:tc>
          <w:tcPr>
            <w:tcW w:type="dxa" w:w="1440"/>
          </w:tcPr>
          <w:p>
            <w:r>
              <w:rPr>
                <w:rFonts w:ascii="Times New Roman" w:hAnsi="Times New Roman" w:eastAsia="Times New Roman"/>
              </w:rPr>
              <w:t>PDIO_18</w:t>
            </w:r>
          </w:p>
        </w:tc>
        <w:tc>
          <w:tcPr>
            <w:tcW w:type="dxa" w:w="1440"/>
          </w:tcPr>
          <w:p>
            <w:r>
              <w:rPr>
                <w:rFonts w:ascii="Times New Roman" w:hAnsi="Times New Roman" w:eastAsia="Times New Roman"/>
              </w:rPr>
              <w:t>X/X</w:t>
            </w:r>
          </w:p>
        </w:tc>
        <w:tc>
          <w:tcPr>
            <w:tcW w:type="dxa" w:w="1440"/>
          </w:tcPr>
          <w:p>
            <w:r>
              <w:rPr>
                <w:rFonts w:ascii="Times New Roman" w:hAnsi="Times New Roman" w:eastAsia="Times New Roman"/>
              </w:rPr>
              <w:t>0.436</w:t>
            </w:r>
          </w:p>
        </w:tc>
        <w:tc>
          <w:tcPr>
            <w:tcW w:type="dxa" w:w="1440"/>
          </w:tcPr>
          <w:p>
            <w:r>
              <w:rPr>
                <w:rFonts w:ascii="Times New Roman" w:hAnsi="Times New Roman" w:eastAsia="Times New Roman"/>
              </w:rPr>
              <w:t>0.677</w:t>
            </w:r>
          </w:p>
        </w:tc>
        <w:tc>
          <w:tcPr>
            <w:tcW w:type="dxa" w:w="1440"/>
          </w:tcPr>
          <w:p>
            <w:r>
              <w:rPr>
                <w:rFonts w:ascii="Times New Roman" w:hAnsi="Times New Roman" w:eastAsia="Times New Roman"/>
              </w:rPr>
              <w:t>0.241</w:t>
            </w:r>
          </w:p>
        </w:tc>
        <w:tc>
          <w:tcPr>
            <w:tcW w:type="dxa" w:w="1440"/>
          </w:tcPr>
          <w:p>
            <w:r>
              <w:rPr>
                <w:rFonts w:ascii="Times New Roman" w:hAnsi="Times New Roman" w:eastAsia="Times New Roman"/>
              </w:rPr>
              <w:t>0.462</w:t>
            </w:r>
          </w:p>
        </w:tc>
      </w:tr>
      <w:tr>
        <w:tc>
          <w:tcPr>
            <w:tcW w:type="dxa" w:w="1440"/>
          </w:tcPr>
          <w:p>
            <w:r>
              <w:rPr>
                <w:rFonts w:ascii="Times New Roman" w:hAnsi="Times New Roman" w:eastAsia="Times New Roman"/>
              </w:rPr>
              <w:t>PDIO_13</w:t>
            </w:r>
          </w:p>
        </w:tc>
        <w:tc>
          <w:tcPr>
            <w:tcW w:type="dxa" w:w="1440"/>
          </w:tcPr>
          <w:p>
            <w:r>
              <w:rPr>
                <w:rFonts w:ascii="Times New Roman" w:hAnsi="Times New Roman" w:eastAsia="Times New Roman"/>
              </w:rPr>
              <w:t>F508del/S1251N</w:t>
            </w:r>
          </w:p>
        </w:tc>
        <w:tc>
          <w:tcPr>
            <w:tcW w:type="dxa" w:w="1440"/>
          </w:tcPr>
          <w:p>
            <w:r>
              <w:rPr>
                <w:rFonts w:ascii="Times New Roman" w:hAnsi="Times New Roman" w:eastAsia="Times New Roman"/>
              </w:rPr>
              <w:t>0.249</w:t>
            </w:r>
          </w:p>
        </w:tc>
        <w:tc>
          <w:tcPr>
            <w:tcW w:type="dxa" w:w="1440"/>
          </w:tcPr>
          <w:p>
            <w:r>
              <w:rPr>
                <w:rFonts w:ascii="Times New Roman" w:hAnsi="Times New Roman" w:eastAsia="Times New Roman"/>
              </w:rPr>
              <w:t>0.508</w:t>
            </w:r>
          </w:p>
        </w:tc>
        <w:tc>
          <w:tcPr>
            <w:tcW w:type="dxa" w:w="1440"/>
          </w:tcPr>
          <w:p>
            <w:r>
              <w:rPr>
                <w:rFonts w:ascii="Times New Roman" w:hAnsi="Times New Roman" w:eastAsia="Times New Roman"/>
              </w:rPr>
              <w:t>0.259</w:t>
            </w:r>
          </w:p>
        </w:tc>
        <w:tc>
          <w:tcPr>
            <w:tcW w:type="dxa" w:w="1440"/>
          </w:tcPr>
          <w:p>
            <w:r>
              <w:rPr>
                <w:rFonts w:ascii="Times New Roman" w:hAnsi="Times New Roman" w:eastAsia="Times New Roman"/>
              </w:rPr>
              <w:t>0.497</w:t>
            </w:r>
          </w:p>
        </w:tc>
      </w:tr>
      <w:tr>
        <w:tc>
          <w:tcPr>
            <w:tcW w:type="dxa" w:w="1440"/>
          </w:tcPr>
          <w:p>
            <w:r>
              <w:rPr>
                <w:rFonts w:ascii="Times New Roman" w:hAnsi="Times New Roman" w:eastAsia="Times New Roman"/>
              </w:rPr>
              <w:t>PDIO_17</w:t>
            </w:r>
          </w:p>
        </w:tc>
        <w:tc>
          <w:tcPr>
            <w:tcW w:type="dxa" w:w="1440"/>
          </w:tcPr>
          <w:p>
            <w:r>
              <w:rPr>
                <w:rFonts w:ascii="Times New Roman" w:hAnsi="Times New Roman" w:eastAsia="Times New Roman"/>
              </w:rPr>
              <w:t>X/X</w:t>
            </w:r>
          </w:p>
        </w:tc>
        <w:tc>
          <w:tcPr>
            <w:tcW w:type="dxa" w:w="1440"/>
          </w:tcPr>
          <w:p>
            <w:r>
              <w:rPr>
                <w:rFonts w:ascii="Times New Roman" w:hAnsi="Times New Roman" w:eastAsia="Times New Roman"/>
              </w:rPr>
              <w:t>0.570</w:t>
            </w:r>
          </w:p>
        </w:tc>
        <w:tc>
          <w:tcPr>
            <w:tcW w:type="dxa" w:w="1440"/>
          </w:tcPr>
          <w:p>
            <w:r>
              <w:rPr>
                <w:rFonts w:ascii="Times New Roman" w:hAnsi="Times New Roman" w:eastAsia="Times New Roman"/>
              </w:rPr>
              <w:t>0.463</w:t>
            </w:r>
          </w:p>
        </w:tc>
        <w:tc>
          <w:tcPr>
            <w:tcW w:type="dxa" w:w="1440"/>
          </w:tcPr>
          <w:p>
            <w:r>
              <w:rPr>
                <w:rFonts w:ascii="Times New Roman" w:hAnsi="Times New Roman" w:eastAsia="Times New Roman"/>
              </w:rPr>
              <w:t>-0.107</w:t>
            </w:r>
          </w:p>
        </w:tc>
        <w:tc>
          <w:tcPr>
            <w:tcW w:type="dxa" w:w="1440"/>
          </w:tcPr>
          <w:p>
            <w:r>
              <w:rPr>
                <w:rFonts w:ascii="Times New Roman" w:hAnsi="Times New Roman" w:eastAsia="Times New Roman"/>
              </w:rPr>
              <w:t>0.512</w:t>
            </w:r>
          </w:p>
        </w:tc>
      </w:tr>
      <w:tr>
        <w:tc>
          <w:tcPr>
            <w:tcW w:type="dxa" w:w="1440"/>
          </w:tcPr>
          <w:p>
            <w:r>
              <w:rPr>
                <w:rFonts w:ascii="Times New Roman" w:hAnsi="Times New Roman" w:eastAsia="Times New Roman"/>
              </w:rPr>
              <w:t>PDIO_06</w:t>
            </w:r>
          </w:p>
        </w:tc>
        <w:tc>
          <w:tcPr>
            <w:tcW w:type="dxa" w:w="1440"/>
          </w:tcPr>
          <w:p>
            <w:r>
              <w:rPr>
                <w:rFonts w:ascii="Times New Roman" w:hAnsi="Times New Roman" w:eastAsia="Times New Roman"/>
              </w:rPr>
              <w:t>F508del/X</w:t>
            </w:r>
          </w:p>
        </w:tc>
        <w:tc>
          <w:tcPr>
            <w:tcW w:type="dxa" w:w="1440"/>
          </w:tcPr>
          <w:p>
            <w:r>
              <w:rPr>
                <w:rFonts w:ascii="Times New Roman" w:hAnsi="Times New Roman" w:eastAsia="Times New Roman"/>
              </w:rPr>
              <w:t>0.334</w:t>
            </w:r>
          </w:p>
        </w:tc>
        <w:tc>
          <w:tcPr>
            <w:tcW w:type="dxa" w:w="1440"/>
          </w:tcPr>
          <w:p>
            <w:r>
              <w:rPr>
                <w:rFonts w:ascii="Times New Roman" w:hAnsi="Times New Roman" w:eastAsia="Times New Roman"/>
              </w:rPr>
              <w:t>0.699</w:t>
            </w:r>
          </w:p>
        </w:tc>
        <w:tc>
          <w:tcPr>
            <w:tcW w:type="dxa" w:w="1440"/>
          </w:tcPr>
          <w:p>
            <w:r>
              <w:rPr>
                <w:rFonts w:ascii="Times New Roman" w:hAnsi="Times New Roman" w:eastAsia="Times New Roman"/>
              </w:rPr>
              <w:t>0.365</w:t>
            </w:r>
          </w:p>
        </w:tc>
        <w:tc>
          <w:tcPr>
            <w:tcW w:type="dxa" w:w="1440"/>
          </w:tcPr>
          <w:p>
            <w:r>
              <w:rPr>
                <w:rFonts w:ascii="Times New Roman" w:hAnsi="Times New Roman" w:eastAsia="Times New Roman"/>
              </w:rPr>
              <w:t>0.541</w:t>
            </w:r>
          </w:p>
        </w:tc>
      </w:tr>
      <w:tr>
        <w:tc>
          <w:tcPr>
            <w:tcW w:type="dxa" w:w="1440"/>
          </w:tcPr>
          <w:p>
            <w:r>
              <w:rPr>
                <w:rFonts w:ascii="Times New Roman" w:hAnsi="Times New Roman" w:eastAsia="Times New Roman"/>
              </w:rPr>
              <w:t>PDIO_05</w:t>
            </w:r>
          </w:p>
        </w:tc>
        <w:tc>
          <w:tcPr>
            <w:tcW w:type="dxa" w:w="1440"/>
          </w:tcPr>
          <w:p>
            <w:r>
              <w:rPr>
                <w:rFonts w:ascii="Times New Roman" w:hAnsi="Times New Roman" w:eastAsia="Times New Roman"/>
              </w:rPr>
              <w:t>F508del/X</w:t>
            </w:r>
          </w:p>
        </w:tc>
        <w:tc>
          <w:tcPr>
            <w:tcW w:type="dxa" w:w="1440"/>
          </w:tcPr>
          <w:p>
            <w:r>
              <w:rPr>
                <w:rFonts w:ascii="Times New Roman" w:hAnsi="Times New Roman" w:eastAsia="Times New Roman"/>
              </w:rPr>
              <w:t>0.386</w:t>
            </w:r>
          </w:p>
        </w:tc>
        <w:tc>
          <w:tcPr>
            <w:tcW w:type="dxa" w:w="1440"/>
          </w:tcPr>
          <w:p>
            <w:r>
              <w:rPr>
                <w:rFonts w:ascii="Times New Roman" w:hAnsi="Times New Roman" w:eastAsia="Times New Roman"/>
              </w:rPr>
              <w:t>0.784</w:t>
            </w:r>
          </w:p>
        </w:tc>
        <w:tc>
          <w:tcPr>
            <w:tcW w:type="dxa" w:w="1440"/>
          </w:tcPr>
          <w:p>
            <w:r>
              <w:rPr>
                <w:rFonts w:ascii="Times New Roman" w:hAnsi="Times New Roman" w:eastAsia="Times New Roman"/>
              </w:rPr>
              <w:t>0.398</w:t>
            </w:r>
          </w:p>
        </w:tc>
        <w:tc>
          <w:tcPr>
            <w:tcW w:type="dxa" w:w="1440"/>
          </w:tcPr>
          <w:p>
            <w:r>
              <w:rPr>
                <w:rFonts w:ascii="Times New Roman" w:hAnsi="Times New Roman" w:eastAsia="Times New Roman"/>
              </w:rPr>
              <w:t>0.596</w:t>
            </w:r>
          </w:p>
        </w:tc>
      </w:tr>
      <w:tr>
        <w:tc>
          <w:tcPr>
            <w:tcW w:type="dxa" w:w="1440"/>
          </w:tcPr>
          <w:p>
            <w:r>
              <w:rPr>
                <w:rFonts w:ascii="Times New Roman" w:hAnsi="Times New Roman" w:eastAsia="Times New Roman"/>
              </w:rPr>
              <w:t>PDIO_14</w:t>
            </w:r>
          </w:p>
        </w:tc>
        <w:tc>
          <w:tcPr>
            <w:tcW w:type="dxa" w:w="1440"/>
          </w:tcPr>
          <w:p>
            <w:r>
              <w:rPr>
                <w:rFonts w:ascii="Times New Roman" w:hAnsi="Times New Roman" w:eastAsia="Times New Roman"/>
              </w:rPr>
              <w:t>F508del/S1251N</w:t>
            </w:r>
          </w:p>
        </w:tc>
        <w:tc>
          <w:tcPr>
            <w:tcW w:type="dxa" w:w="1440"/>
          </w:tcPr>
          <w:p>
            <w:r>
              <w:rPr>
                <w:rFonts w:ascii="Times New Roman" w:hAnsi="Times New Roman" w:eastAsia="Times New Roman"/>
              </w:rPr>
              <w:t>0.395</w:t>
            </w:r>
          </w:p>
        </w:tc>
        <w:tc>
          <w:tcPr>
            <w:tcW w:type="dxa" w:w="1440"/>
          </w:tcPr>
          <w:p>
            <w:r>
              <w:rPr>
                <w:rFonts w:ascii="Times New Roman" w:hAnsi="Times New Roman" w:eastAsia="Times New Roman"/>
              </w:rPr>
              <w:t>0.749</w:t>
            </w:r>
          </w:p>
        </w:tc>
        <w:tc>
          <w:tcPr>
            <w:tcW w:type="dxa" w:w="1440"/>
          </w:tcPr>
          <w:p>
            <w:r>
              <w:rPr>
                <w:rFonts w:ascii="Times New Roman" w:hAnsi="Times New Roman" w:eastAsia="Times New Roman"/>
              </w:rPr>
              <w:t>0.354</w:t>
            </w:r>
          </w:p>
        </w:tc>
        <w:tc>
          <w:tcPr>
            <w:tcW w:type="dxa" w:w="1440"/>
          </w:tcPr>
          <w:p>
            <w:r>
              <w:rPr>
                <w:rFonts w:ascii="Times New Roman" w:hAnsi="Times New Roman" w:eastAsia="Times New Roman"/>
              </w:rPr>
              <w:t>0.616</w:t>
            </w:r>
          </w:p>
        </w:tc>
      </w:tr>
      <w:tr>
        <w:tc>
          <w:tcPr>
            <w:tcW w:type="dxa" w:w="1440"/>
          </w:tcPr>
          <w:p>
            <w:r>
              <w:rPr>
                <w:rFonts w:ascii="Times New Roman" w:hAnsi="Times New Roman" w:eastAsia="Times New Roman"/>
              </w:rPr>
              <w:t>PDIO_12</w:t>
            </w:r>
          </w:p>
        </w:tc>
        <w:tc>
          <w:tcPr>
            <w:tcW w:type="dxa" w:w="1440"/>
          </w:tcPr>
          <w:p>
            <w:r>
              <w:rPr>
                <w:rFonts w:ascii="Times New Roman" w:hAnsi="Times New Roman" w:eastAsia="Times New Roman"/>
              </w:rPr>
              <w:t>F508del/S1251N</w:t>
            </w:r>
          </w:p>
        </w:tc>
        <w:tc>
          <w:tcPr>
            <w:tcW w:type="dxa" w:w="1440"/>
          </w:tcPr>
          <w:p>
            <w:r>
              <w:rPr>
                <w:rFonts w:ascii="Times New Roman" w:hAnsi="Times New Roman" w:eastAsia="Times New Roman"/>
              </w:rPr>
              <w:t>0.512</w:t>
            </w:r>
          </w:p>
        </w:tc>
        <w:tc>
          <w:tcPr>
            <w:tcW w:type="dxa" w:w="1440"/>
          </w:tcPr>
          <w:p>
            <w:r>
              <w:rPr>
                <w:rFonts w:ascii="Times New Roman" w:hAnsi="Times New Roman" w:eastAsia="Times New Roman"/>
              </w:rPr>
              <w:t>0.800</w:t>
            </w:r>
          </w:p>
        </w:tc>
        <w:tc>
          <w:tcPr>
            <w:tcW w:type="dxa" w:w="1440"/>
          </w:tcPr>
          <w:p>
            <w:r>
              <w:rPr>
                <w:rFonts w:ascii="Times New Roman" w:hAnsi="Times New Roman" w:eastAsia="Times New Roman"/>
              </w:rPr>
              <w:t>0.288</w:t>
            </w:r>
          </w:p>
        </w:tc>
        <w:tc>
          <w:tcPr>
            <w:tcW w:type="dxa" w:w="1440"/>
          </w:tcPr>
          <w:p>
            <w:r>
              <w:rPr>
                <w:rFonts w:ascii="Times New Roman" w:hAnsi="Times New Roman" w:eastAsia="Times New Roman"/>
              </w:rPr>
              <w:t>0.643</w:t>
            </w:r>
          </w:p>
        </w:tc>
      </w:tr>
      <w:tr>
        <w:tc>
          <w:tcPr>
            <w:tcW w:type="dxa" w:w="1440"/>
          </w:tcPr>
          <w:p>
            <w:r>
              <w:rPr>
                <w:rFonts w:ascii="Times New Roman" w:hAnsi="Times New Roman" w:eastAsia="Times New Roman"/>
              </w:rPr>
              <w:t>PDIO_01</w:t>
            </w:r>
          </w:p>
        </w:tc>
        <w:tc>
          <w:tcPr>
            <w:tcW w:type="dxa" w:w="1440"/>
          </w:tcPr>
          <w:p>
            <w:r>
              <w:rPr>
                <w:rFonts w:ascii="Times New Roman" w:hAnsi="Times New Roman" w:eastAsia="Times New Roman"/>
              </w:rPr>
              <w:t>A46D/A46D</w:t>
            </w:r>
          </w:p>
        </w:tc>
        <w:tc>
          <w:tcPr>
            <w:tcW w:type="dxa" w:w="1440"/>
          </w:tcPr>
          <w:p>
            <w:r>
              <w:rPr>
                <w:rFonts w:ascii="Times New Roman" w:hAnsi="Times New Roman" w:eastAsia="Times New Roman"/>
              </w:rPr>
              <w:t>0.537</w:t>
            </w:r>
          </w:p>
        </w:tc>
        <w:tc>
          <w:tcPr>
            <w:tcW w:type="dxa" w:w="1440"/>
          </w:tcPr>
          <w:p>
            <w:r>
              <w:rPr>
                <w:rFonts w:ascii="Times New Roman" w:hAnsi="Times New Roman" w:eastAsia="Times New Roman"/>
              </w:rPr>
              <w:t>0.759</w:t>
            </w:r>
          </w:p>
        </w:tc>
        <w:tc>
          <w:tcPr>
            <w:tcW w:type="dxa" w:w="1440"/>
          </w:tcPr>
          <w:p>
            <w:r>
              <w:rPr>
                <w:rFonts w:ascii="Times New Roman" w:hAnsi="Times New Roman" w:eastAsia="Times New Roman"/>
              </w:rPr>
              <w:t>0.221</w:t>
            </w:r>
          </w:p>
        </w:tc>
        <w:tc>
          <w:tcPr>
            <w:tcW w:type="dxa" w:w="1440"/>
          </w:tcPr>
          <w:p>
            <w:r>
              <w:rPr>
                <w:rFonts w:ascii="Times New Roman" w:hAnsi="Times New Roman" w:eastAsia="Times New Roman"/>
              </w:rPr>
              <w:t>0.698</w:t>
            </w:r>
          </w:p>
        </w:tc>
      </w:tr>
      <w:tr>
        <w:tc>
          <w:tcPr>
            <w:tcW w:type="dxa" w:w="1440"/>
          </w:tcPr>
          <w:p>
            <w:r>
              <w:rPr>
                <w:rFonts w:ascii="Times New Roman" w:hAnsi="Times New Roman" w:eastAsia="Times New Roman"/>
              </w:rPr>
              <w:t>PDIO_11</w:t>
            </w:r>
          </w:p>
        </w:tc>
        <w:tc>
          <w:tcPr>
            <w:tcW w:type="dxa" w:w="1440"/>
          </w:tcPr>
          <w:p>
            <w:r>
              <w:rPr>
                <w:rFonts w:ascii="Times New Roman" w:hAnsi="Times New Roman" w:eastAsia="Times New Roman"/>
              </w:rPr>
              <w:t>F508del/F508del</w:t>
            </w:r>
          </w:p>
        </w:tc>
        <w:tc>
          <w:tcPr>
            <w:tcW w:type="dxa" w:w="1440"/>
          </w:tcPr>
          <w:p>
            <w:r>
              <w:rPr>
                <w:rFonts w:ascii="Times New Roman" w:hAnsi="Times New Roman" w:eastAsia="Times New Roman"/>
              </w:rPr>
              <w:t>0.367</w:t>
            </w:r>
          </w:p>
        </w:tc>
        <w:tc>
          <w:tcPr>
            <w:tcW w:type="dxa" w:w="1440"/>
          </w:tcPr>
          <w:p>
            <w:r>
              <w:rPr>
                <w:rFonts w:ascii="Times New Roman" w:hAnsi="Times New Roman" w:eastAsia="Times New Roman"/>
              </w:rPr>
              <w:t>0.860</w:t>
            </w:r>
          </w:p>
        </w:tc>
        <w:tc>
          <w:tcPr>
            <w:tcW w:type="dxa" w:w="1440"/>
          </w:tcPr>
          <w:p>
            <w:r>
              <w:rPr>
                <w:rFonts w:ascii="Times New Roman" w:hAnsi="Times New Roman" w:eastAsia="Times New Roman"/>
              </w:rPr>
              <w:t>0.493</w:t>
            </w:r>
          </w:p>
        </w:tc>
        <w:tc>
          <w:tcPr>
            <w:tcW w:type="dxa" w:w="1440"/>
          </w:tcPr>
          <w:p>
            <w:r>
              <w:rPr>
                <w:rFonts w:ascii="Times New Roman" w:hAnsi="Times New Roman" w:eastAsia="Times New Roman"/>
              </w:rPr>
              <w:t>0.705</w:t>
            </w:r>
          </w:p>
        </w:tc>
      </w:tr>
      <w:tr>
        <w:tc>
          <w:tcPr>
            <w:tcW w:type="dxa" w:w="1440"/>
          </w:tcPr>
          <w:p>
            <w:r>
              <w:rPr>
                <w:rFonts w:ascii="Times New Roman" w:hAnsi="Times New Roman" w:eastAsia="Times New Roman"/>
              </w:rPr>
              <w:t>PDIO_09</w:t>
            </w:r>
          </w:p>
        </w:tc>
        <w:tc>
          <w:tcPr>
            <w:tcW w:type="dxa" w:w="1440"/>
          </w:tcPr>
          <w:p>
            <w:r>
              <w:rPr>
                <w:rFonts w:ascii="Times New Roman" w:hAnsi="Times New Roman" w:eastAsia="Times New Roman"/>
              </w:rPr>
              <w:t>F508del/F508del</w:t>
            </w:r>
          </w:p>
        </w:tc>
        <w:tc>
          <w:tcPr>
            <w:tcW w:type="dxa" w:w="1440"/>
          </w:tcPr>
          <w:p>
            <w:r>
              <w:rPr>
                <w:rFonts w:ascii="Times New Roman" w:hAnsi="Times New Roman" w:eastAsia="Times New Roman"/>
              </w:rPr>
              <w:t>0.685</w:t>
            </w:r>
          </w:p>
        </w:tc>
        <w:tc>
          <w:tcPr>
            <w:tcW w:type="dxa" w:w="1440"/>
          </w:tcPr>
          <w:p>
            <w:r>
              <w:rPr>
                <w:rFonts w:ascii="Times New Roman" w:hAnsi="Times New Roman" w:eastAsia="Times New Roman"/>
              </w:rPr>
              <w:t>0.749</w:t>
            </w:r>
          </w:p>
        </w:tc>
        <w:tc>
          <w:tcPr>
            <w:tcW w:type="dxa" w:w="1440"/>
          </w:tcPr>
          <w:p>
            <w:r>
              <w:rPr>
                <w:rFonts w:ascii="Times New Roman" w:hAnsi="Times New Roman" w:eastAsia="Times New Roman"/>
              </w:rPr>
              <w:t>0.064</w:t>
            </w:r>
          </w:p>
        </w:tc>
        <w:tc>
          <w:tcPr>
            <w:tcW w:type="dxa" w:w="1440"/>
          </w:tcPr>
          <w:p>
            <w:r>
              <w:rPr>
                <w:rFonts w:ascii="Times New Roman" w:hAnsi="Times New Roman" w:eastAsia="Times New Roman"/>
              </w:rPr>
              <w:t>0.769</w:t>
            </w:r>
          </w:p>
        </w:tc>
      </w:tr>
      <w:tr>
        <w:tc>
          <w:tcPr>
            <w:tcW w:type="dxa" w:w="1440"/>
          </w:tcPr>
          <w:p>
            <w:r>
              <w:rPr>
                <w:rFonts w:ascii="Times New Roman" w:hAnsi="Times New Roman" w:eastAsia="Times New Roman"/>
              </w:rPr>
              <w:t>PDIO_04</w:t>
            </w:r>
          </w:p>
        </w:tc>
        <w:tc>
          <w:tcPr>
            <w:tcW w:type="dxa" w:w="1440"/>
          </w:tcPr>
          <w:p>
            <w:r>
              <w:rPr>
                <w:rFonts w:ascii="Times New Roman" w:hAnsi="Times New Roman" w:eastAsia="Times New Roman"/>
              </w:rPr>
              <w:t>F508del/X</w:t>
            </w:r>
          </w:p>
        </w:tc>
        <w:tc>
          <w:tcPr>
            <w:tcW w:type="dxa" w:w="1440"/>
          </w:tcPr>
          <w:p>
            <w:r>
              <w:rPr>
                <w:rFonts w:ascii="Times New Roman" w:hAnsi="Times New Roman" w:eastAsia="Times New Roman"/>
              </w:rPr>
              <w:t>0.462</w:t>
            </w:r>
          </w:p>
        </w:tc>
        <w:tc>
          <w:tcPr>
            <w:tcW w:type="dxa" w:w="1440"/>
          </w:tcPr>
          <w:p>
            <w:r>
              <w:rPr>
                <w:rFonts w:ascii="Times New Roman" w:hAnsi="Times New Roman" w:eastAsia="Times New Roman"/>
              </w:rPr>
              <w:t>0.834</w:t>
            </w:r>
          </w:p>
        </w:tc>
        <w:tc>
          <w:tcPr>
            <w:tcW w:type="dxa" w:w="1440"/>
          </w:tcPr>
          <w:p>
            <w:r>
              <w:rPr>
                <w:rFonts w:ascii="Times New Roman" w:hAnsi="Times New Roman" w:eastAsia="Times New Roman"/>
              </w:rPr>
              <w:t>0.371</w:t>
            </w:r>
          </w:p>
        </w:tc>
        <w:tc>
          <w:tcPr>
            <w:tcW w:type="dxa" w:w="1440"/>
          </w:tcPr>
          <w:p>
            <w:r>
              <w:rPr>
                <w:rFonts w:ascii="Times New Roman" w:hAnsi="Times New Roman" w:eastAsia="Times New Roman"/>
              </w:rPr>
              <w:t>0.805</w:t>
            </w:r>
          </w:p>
        </w:tc>
      </w:tr>
      <w:tr>
        <w:tc>
          <w:tcPr>
            <w:tcW w:type="dxa" w:w="1440"/>
          </w:tcPr>
          <w:p>
            <w:r>
              <w:rPr>
                <w:rFonts w:ascii="Times New Roman" w:hAnsi="Times New Roman" w:eastAsia="Times New Roman"/>
              </w:rPr>
              <w:t>PDIO_10</w:t>
            </w:r>
          </w:p>
        </w:tc>
        <w:tc>
          <w:tcPr>
            <w:tcW w:type="dxa" w:w="1440"/>
          </w:tcPr>
          <w:p>
            <w:r>
              <w:rPr>
                <w:rFonts w:ascii="Times New Roman" w:hAnsi="Times New Roman" w:eastAsia="Times New Roman"/>
              </w:rPr>
              <w:t>F508del/F508del</w:t>
            </w:r>
          </w:p>
        </w:tc>
        <w:tc>
          <w:tcPr>
            <w:tcW w:type="dxa" w:w="1440"/>
          </w:tcPr>
          <w:p>
            <w:r>
              <w:rPr>
                <w:rFonts w:ascii="Times New Roman" w:hAnsi="Times New Roman" w:eastAsia="Times New Roman"/>
              </w:rPr>
              <w:t>0.742</w:t>
            </w:r>
          </w:p>
        </w:tc>
        <w:tc>
          <w:tcPr>
            <w:tcW w:type="dxa" w:w="1440"/>
          </w:tcPr>
          <w:p>
            <w:r>
              <w:rPr>
                <w:rFonts w:ascii="Times New Roman" w:hAnsi="Times New Roman" w:eastAsia="Times New Roman"/>
              </w:rPr>
              <w:t>0.892</w:t>
            </w:r>
          </w:p>
        </w:tc>
        <w:tc>
          <w:tcPr>
            <w:tcW w:type="dxa" w:w="1440"/>
          </w:tcPr>
          <w:p>
            <w:r>
              <w:rPr>
                <w:rFonts w:ascii="Times New Roman" w:hAnsi="Times New Roman" w:eastAsia="Times New Roman"/>
              </w:rPr>
              <w:t>0.150</w:t>
            </w:r>
          </w:p>
        </w:tc>
        <w:tc>
          <w:tcPr>
            <w:tcW w:type="dxa" w:w="1440"/>
          </w:tcPr>
          <w:p>
            <w:r>
              <w:rPr>
                <w:rFonts w:ascii="Times New Roman" w:hAnsi="Times New Roman" w:eastAsia="Times New Roman"/>
              </w:rPr>
              <w:t>0.883</w:t>
            </w:r>
          </w:p>
        </w:tc>
      </w:tr>
    </w:tbl>
    <w:p>
      <w:pPr>
        <w:spacing w:after="120"/>
        <w:jc w:val="both"/>
      </w:pPr>
      <w:r>
        <w:rPr>
          <w:rFonts w:ascii="Times New Roman" w:hAnsi="Times New Roman" w:eastAsia="Times New Roman"/>
        </w:rPr>
        <w:t>Association between attenuation and overall response uses Spearman's rank correlation:</w:t>
      </w:r>
    </w:p>
    <w:p>
      <w:pPr>
        <w:jc w:val="center"/>
      </w:pPr>
      <w:r>
        <w:rPr>
          <w:rFonts w:ascii="Times New Roman" w:hAnsi="Times New Roman" w:eastAsia="Times New Roman"/>
          <w:i/>
        </w:rPr>
        <w:t>rho = 1 - 6 sum_d (r_d - r'_d)^2 / ( n (n^2 - 1) ),   r, r' = ranks of attenuation and overall effect over n donors</w:t>
      </w:r>
      <w:r>
        <w:rPr>
          <w:rFonts w:ascii="Times New Roman" w:hAnsi="Times New Roman" w:eastAsia="Times New Roman"/>
        </w:rPr>
        <w:tab/>
        <w:tab/>
        <w:t>(10)</w:t>
      </w:r>
    </w:p>
    <w:p>
      <w:pPr>
        <w:spacing w:after="120"/>
        <w:jc w:val="both"/>
      </w:pPr>
      <w:r>
        <w:rPr>
          <w:rFonts w:ascii="Times New Roman" w:hAnsi="Times New Roman" w:eastAsia="Times New Roman"/>
        </w:rPr>
        <w:t>Attenuation is positive in 14 of 17 donors and unrelated to overall response (rho = 0.24, p = 0.35). Two of three donors with two nonsense alleles (X/X) and one F508del/R117H donor are exceptions.</w:t>
      </w:r>
    </w:p>
    <w:p>
      <w:pPr>
        <w:pStyle w:val="Heading2"/>
      </w:pPr>
      <w:r>
        <w:rPr>
          <w:rFonts w:ascii="Times New Roman" w:hAnsi="Times New Roman" w:eastAsia="Times New Roman"/>
        </w:rPr>
        <w:t>4.3a Internal experiment-date replication, not a new cohort</w:t>
      </w:r>
    </w:p>
    <w:p>
      <w:pPr>
        <w:spacing w:after="120"/>
        <w:jc w:val="both"/>
      </w:pPr>
      <w:r>
        <w:rPr>
          <w:rFonts w:ascii="Times New Roman" w:hAnsi="Times New Roman" w:eastAsia="Times New Roman"/>
        </w:rPr>
        <w:t>We fixed the earlier small (&lt;722 px) and large (&gt;=1400 px) cutoffs, then split each donor's first experiment date from later dates in the SAME OrgaSegment DIS accession. Requiring at least five organoids per DMSO/Trikafta by size cell, 12/12 later-date donors have a positive donor-matched large-minus-small Trikafta effect: median 0.199 log-swelling units, exact one-sided sign p=0.000244. On first-date plates, 6/8 eligible donors are positive (median 0.264, p=0.145). The later-date H1 passes its pre-registration, but thresholds were chosen using the whole accession, donors overlap, and there is no external individual-organoid cohort. This supports repeatability over experiment dates, not independent discovery, clinical validity, or the lumen-maturation mechanism (results/withincohort_replication.json).</w:t>
      </w:r>
    </w:p>
    <w:p>
      <w:pPr>
        <w:pStyle w:val="Heading2"/>
      </w:pPr>
      <w:r>
        <w:rPr>
          <w:rFonts w:ascii="Times New Roman" w:hAnsi="Times New Roman" w:eastAsia="Times New Roman"/>
        </w:rPr>
        <w:t>4.3b Matched plate-dose stress test: fails</w:t>
      </w:r>
    </w:p>
    <w:p>
      <w:pPr>
        <w:spacing w:after="120"/>
        <w:jc w:val="both"/>
      </w:pPr>
      <w:r>
        <w:rPr>
          <w:rFonts w:ascii="Times New Roman" w:hAnsi="Times New Roman" w:eastAsia="Times New Roman"/>
        </w:rPr>
        <w:t>The stronger pre-registered stress test required &gt;=3 organoids per Trikafta/DMSO by small/large cell within each donor x plate x forskolin concentration block. Only 31 blocks and 12 donors qualify; 9/12 donor median block effects are positive, with exact one-sided sign p=0.073. H1 FAILS (registered alpha 0.05). 5 donors have no eligible block. The pooled block median (0.272) is descriptive and not a donor-independent test. This challenges the pooled later-date 12/12 result: dose/plate control with narrower cells alters three donor signs. It does not show the size effect is absent, but the evidence does not establish a new validated discovery (results/blocked_size.json).</w:t>
      </w:r>
    </w:p>
    <w:p>
      <w:pPr>
        <w:spacing w:after="120"/>
        <w:jc w:val="both"/>
      </w:pPr>
      <w:r>
        <w:rPr>
          <w:rFonts w:ascii="Times New Roman" w:hAnsi="Times New Roman" w:eastAsia="Times New Roman"/>
        </w:rPr>
        <w:t>An additional pre-specified eligibility sensitivity used the same accession and original size bins, varying only minimum organoid count in every treatment-by-size cell. At five per cell, the result weakens to 8/12 positive donors (one-sided p=0.193848). At ten, six of six donors are positive (nominal p=0.015625), but six is below the frozen eight-donor eligibility floor, so that setting is UNINTERPRETABLE, not a rescue. At twenty, only three donors remain. A frozen post hoc donor-composition audit shows all three min-three nonpositive donors (PDIO_01, PDIO_16, PDIO_18) disappear at minimum ten; the six survivors were already positive at min three, and three other positive donors also disappear. This is selective eligibility, not evidence that excluded donors are nonresponders. The frozen three-per-cell H1 still FAILS (results/block_eligibility_sensitivity.json; results/finding_eligibility_composition.md).</w:t>
      </w:r>
    </w:p>
    <w:p>
      <w:r>
        <w:rPr>
          <w:rFonts w:ascii="Times New Roman" w:hAnsi="Times New Roman" w:eastAsia="Times New Roman"/>
          <w:b/>
        </w:rPr>
        <w:t>Table 5. Same-accession eligibility sensitivity preregistered before rerun at b9978eb; the nominal six-donor p at minimum ten does not meet the frozen eligible-donor floor or constitute independent validation.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minimum objects/cell</w:t>
            </w:r>
          </w:p>
        </w:tc>
        <w:tc>
          <w:tcPr>
            <w:tcW w:type="dxa" w:w="1440"/>
          </w:tcPr>
          <w:p>
            <w:r>
              <w:rPr>
                <w:rFonts w:ascii="Times New Roman" w:hAnsi="Times New Roman" w:eastAsia="Times New Roman"/>
              </w:rPr>
              <w:t>eligible blocks</w:t>
            </w:r>
          </w:p>
        </w:tc>
        <w:tc>
          <w:tcPr>
            <w:tcW w:type="dxa" w:w="1440"/>
          </w:tcPr>
          <w:p>
            <w:r>
              <w:rPr>
                <w:rFonts w:ascii="Times New Roman" w:hAnsi="Times New Roman" w:eastAsia="Times New Roman"/>
              </w:rPr>
              <w:t>donors</w:t>
            </w:r>
          </w:p>
        </w:tc>
        <w:tc>
          <w:tcPr>
            <w:tcW w:type="dxa" w:w="1440"/>
          </w:tcPr>
          <w:p>
            <w:r>
              <w:rPr>
                <w:rFonts w:ascii="Times New Roman" w:hAnsi="Times New Roman" w:eastAsia="Times New Roman"/>
              </w:rPr>
              <w:t>positive</w:t>
            </w:r>
          </w:p>
        </w:tc>
        <w:tc>
          <w:tcPr>
            <w:tcW w:type="dxa" w:w="1440"/>
          </w:tcPr>
          <w:p>
            <w:r>
              <w:rPr>
                <w:rFonts w:ascii="Times New Roman" w:hAnsi="Times New Roman" w:eastAsia="Times New Roman"/>
              </w:rPr>
              <w:t>one-sided p</w:t>
            </w:r>
          </w:p>
        </w:tc>
        <w:tc>
          <w:tcPr>
            <w:tcW w:type="dxa" w:w="1440"/>
          </w:tcPr>
          <w:p>
            <w:r>
              <w:rPr>
                <w:rFonts w:ascii="Times New Roman" w:hAnsi="Times New Roman" w:eastAsia="Times New Roman"/>
              </w:rPr>
              <w:t>verdict</w:t>
            </w:r>
          </w:p>
        </w:tc>
      </w:tr>
      <w:tr>
        <w:tc>
          <w:tcPr>
            <w:tcW w:type="dxa" w:w="1440"/>
          </w:tcPr>
          <w:p>
            <w:r>
              <w:rPr>
                <w:rFonts w:ascii="Times New Roman" w:hAnsi="Times New Roman" w:eastAsia="Times New Roman"/>
              </w:rPr>
              <w:t>3</w:t>
            </w:r>
          </w:p>
        </w:tc>
        <w:tc>
          <w:tcPr>
            <w:tcW w:type="dxa" w:w="1440"/>
          </w:tcPr>
          <w:p>
            <w:r>
              <w:rPr>
                <w:rFonts w:ascii="Times New Roman" w:hAnsi="Times New Roman" w:eastAsia="Times New Roman"/>
              </w:rPr>
              <w:t>31</w:t>
            </w:r>
          </w:p>
        </w:tc>
        <w:tc>
          <w:tcPr>
            <w:tcW w:type="dxa" w:w="1440"/>
          </w:tcPr>
          <w:p>
            <w:r>
              <w:rPr>
                <w:rFonts w:ascii="Times New Roman" w:hAnsi="Times New Roman" w:eastAsia="Times New Roman"/>
              </w:rPr>
              <w:t>12</w:t>
            </w:r>
          </w:p>
        </w:tc>
        <w:tc>
          <w:tcPr>
            <w:tcW w:type="dxa" w:w="1440"/>
          </w:tcPr>
          <w:p>
            <w:r>
              <w:rPr>
                <w:rFonts w:ascii="Times New Roman" w:hAnsi="Times New Roman" w:eastAsia="Times New Roman"/>
              </w:rPr>
              <w:t>9</w:t>
            </w:r>
          </w:p>
        </w:tc>
        <w:tc>
          <w:tcPr>
            <w:tcW w:type="dxa" w:w="1440"/>
          </w:tcPr>
          <w:p>
            <w:r>
              <w:rPr>
                <w:rFonts w:ascii="Times New Roman" w:hAnsi="Times New Roman" w:eastAsia="Times New Roman"/>
              </w:rPr>
              <w:t>.072998</w:t>
            </w:r>
          </w:p>
        </w:tc>
        <w:tc>
          <w:tcPr>
            <w:tcW w:type="dxa" w:w="1440"/>
          </w:tcPr>
          <w:p>
            <w:r>
              <w:rPr>
                <w:rFonts w:ascii="Times New Roman" w:hAnsi="Times New Roman" w:eastAsia="Times New Roman"/>
              </w:rPr>
              <w:t>FAIL</w:t>
            </w:r>
          </w:p>
        </w:tc>
      </w:tr>
      <w:tr>
        <w:tc>
          <w:tcPr>
            <w:tcW w:type="dxa" w:w="1440"/>
          </w:tcPr>
          <w:p>
            <w:r>
              <w:rPr>
                <w:rFonts w:ascii="Times New Roman" w:hAnsi="Times New Roman" w:eastAsia="Times New Roman"/>
              </w:rPr>
              <w:t>5</w:t>
            </w:r>
          </w:p>
        </w:tc>
        <w:tc>
          <w:tcPr>
            <w:tcW w:type="dxa" w:w="1440"/>
          </w:tcPr>
          <w:p>
            <w:r>
              <w:rPr>
                <w:rFonts w:ascii="Times New Roman" w:hAnsi="Times New Roman" w:eastAsia="Times New Roman"/>
              </w:rPr>
              <w:t>28</w:t>
            </w:r>
          </w:p>
        </w:tc>
        <w:tc>
          <w:tcPr>
            <w:tcW w:type="dxa" w:w="1440"/>
          </w:tcPr>
          <w:p>
            <w:r>
              <w:rPr>
                <w:rFonts w:ascii="Times New Roman" w:hAnsi="Times New Roman" w:eastAsia="Times New Roman"/>
              </w:rPr>
              <w:t>12</w:t>
            </w:r>
          </w:p>
        </w:tc>
        <w:tc>
          <w:tcPr>
            <w:tcW w:type="dxa" w:w="1440"/>
          </w:tcPr>
          <w:p>
            <w:r>
              <w:rPr>
                <w:rFonts w:ascii="Times New Roman" w:hAnsi="Times New Roman" w:eastAsia="Times New Roman"/>
              </w:rPr>
              <w:t>8</w:t>
            </w:r>
          </w:p>
        </w:tc>
        <w:tc>
          <w:tcPr>
            <w:tcW w:type="dxa" w:w="1440"/>
          </w:tcPr>
          <w:p>
            <w:r>
              <w:rPr>
                <w:rFonts w:ascii="Times New Roman" w:hAnsi="Times New Roman" w:eastAsia="Times New Roman"/>
              </w:rPr>
              <w:t>.193848</w:t>
            </w:r>
          </w:p>
        </w:tc>
        <w:tc>
          <w:tcPr>
            <w:tcW w:type="dxa" w:w="1440"/>
          </w:tcPr>
          <w:p>
            <w:r>
              <w:rPr>
                <w:rFonts w:ascii="Times New Roman" w:hAnsi="Times New Roman" w:eastAsia="Times New Roman"/>
              </w:rPr>
              <w:t>FAIL</w:t>
            </w:r>
          </w:p>
        </w:tc>
      </w:tr>
      <w:tr>
        <w:tc>
          <w:tcPr>
            <w:tcW w:type="dxa" w:w="1440"/>
          </w:tcPr>
          <w:p>
            <w:r>
              <w:rPr>
                <w:rFonts w:ascii="Times New Roman" w:hAnsi="Times New Roman" w:eastAsia="Times New Roman"/>
              </w:rPr>
              <w:t>10</w:t>
            </w:r>
          </w:p>
        </w:tc>
        <w:tc>
          <w:tcPr>
            <w:tcW w:type="dxa" w:w="1440"/>
          </w:tcPr>
          <w:p>
            <w:r>
              <w:rPr>
                <w:rFonts w:ascii="Times New Roman" w:hAnsi="Times New Roman" w:eastAsia="Times New Roman"/>
              </w:rPr>
              <w:t>15</w:t>
            </w:r>
          </w:p>
        </w:tc>
        <w:tc>
          <w:tcPr>
            <w:tcW w:type="dxa" w:w="1440"/>
          </w:tcPr>
          <w:p>
            <w:r>
              <w:rPr>
                <w:rFonts w:ascii="Times New Roman" w:hAnsi="Times New Roman" w:eastAsia="Times New Roman"/>
              </w:rPr>
              <w:t>6</w:t>
            </w:r>
          </w:p>
        </w:tc>
        <w:tc>
          <w:tcPr>
            <w:tcW w:type="dxa" w:w="1440"/>
          </w:tcPr>
          <w:p>
            <w:r>
              <w:rPr>
                <w:rFonts w:ascii="Times New Roman" w:hAnsi="Times New Roman" w:eastAsia="Times New Roman"/>
              </w:rPr>
              <w:t>6</w:t>
            </w:r>
          </w:p>
        </w:tc>
        <w:tc>
          <w:tcPr>
            <w:tcW w:type="dxa" w:w="1440"/>
          </w:tcPr>
          <w:p>
            <w:r>
              <w:rPr>
                <w:rFonts w:ascii="Times New Roman" w:hAnsi="Times New Roman" w:eastAsia="Times New Roman"/>
              </w:rPr>
              <w:t>.015625</w:t>
            </w:r>
          </w:p>
        </w:tc>
        <w:tc>
          <w:tcPr>
            <w:tcW w:type="dxa" w:w="1440"/>
          </w:tcPr>
          <w:p>
            <w:r>
              <w:rPr>
                <w:rFonts w:ascii="Times New Roman" w:hAnsi="Times New Roman" w:eastAsia="Times New Roman"/>
              </w:rPr>
              <w:t>n&lt;8</w:t>
            </w:r>
          </w:p>
        </w:tc>
      </w:tr>
      <w:tr>
        <w:tc>
          <w:tcPr>
            <w:tcW w:type="dxa" w:w="1440"/>
          </w:tcPr>
          <w:p>
            <w:r>
              <w:rPr>
                <w:rFonts w:ascii="Times New Roman" w:hAnsi="Times New Roman" w:eastAsia="Times New Roman"/>
              </w:rPr>
              <w:t>20</w:t>
            </w:r>
          </w:p>
        </w:tc>
        <w:tc>
          <w:tcPr>
            <w:tcW w:type="dxa" w:w="1440"/>
          </w:tcPr>
          <w:p>
            <w:r>
              <w:rPr>
                <w:rFonts w:ascii="Times New Roman" w:hAnsi="Times New Roman" w:eastAsia="Times New Roman"/>
              </w:rPr>
              <w:t>9</w:t>
            </w:r>
          </w:p>
        </w:tc>
        <w:tc>
          <w:tcPr>
            <w:tcW w:type="dxa" w:w="1440"/>
          </w:tcPr>
          <w:p>
            <w:r>
              <w:rPr>
                <w:rFonts w:ascii="Times New Roman" w:hAnsi="Times New Roman" w:eastAsia="Times New Roman"/>
              </w:rPr>
              <w:t>3</w:t>
            </w:r>
          </w:p>
        </w:tc>
        <w:tc>
          <w:tcPr>
            <w:tcW w:type="dxa" w:w="1440"/>
          </w:tcPr>
          <w:p>
            <w:r>
              <w:rPr>
                <w:rFonts w:ascii="Times New Roman" w:hAnsi="Times New Roman" w:eastAsia="Times New Roman"/>
              </w:rPr>
              <w:t>3</w:t>
            </w:r>
          </w:p>
        </w:tc>
        <w:tc>
          <w:tcPr>
            <w:tcW w:type="dxa" w:w="1440"/>
          </w:tcPr>
          <w:p>
            <w:r>
              <w:rPr>
                <w:rFonts w:ascii="Times New Roman" w:hAnsi="Times New Roman" w:eastAsia="Times New Roman"/>
              </w:rPr>
              <w:t>.125000</w:t>
            </w:r>
          </w:p>
        </w:tc>
        <w:tc>
          <w:tcPr>
            <w:tcW w:type="dxa" w:w="1440"/>
          </w:tcPr>
          <w:p>
            <w:r>
              <w:rPr>
                <w:rFonts w:ascii="Times New Roman" w:hAnsi="Times New Roman" w:eastAsia="Times New Roman"/>
              </w:rPr>
              <w:t>n&lt;8</w:t>
            </w:r>
          </w:p>
        </w:tc>
      </w:tr>
    </w:tbl>
    <w:p>
      <w:pPr>
        <w:pStyle w:val="Heading2"/>
      </w:pPr>
      <w:r>
        <w:rPr>
          <w:rFonts w:ascii="Times New Roman" w:hAnsi="Times New Roman" w:eastAsia="Times New Roman"/>
        </w:rPr>
        <w:t>4.3c No-forskolin specificity stress test: fails</w:t>
      </w:r>
    </w:p>
    <w:p>
      <w:pPr>
        <w:spacing w:after="120"/>
        <w:jc w:val="both"/>
      </w:pPr>
      <w:r>
        <w:rPr>
          <w:rFonts w:ascii="Times New Roman" w:hAnsi="Times New Roman" w:eastAsia="Times New Roman"/>
        </w:rPr>
        <w:t>An additional frozen within-accession check asked whether the drug-by-starting-size contrast is more positive at 0.128 uM forskolin than in the same donor and experiment at zero forskolin. Both doses required &gt;=3 objects in every treatment-by-size cell. Of 50 donor-experiment combinations, 24 pairs across 11 donors qualify; six source donors lack an eligible pair. Only 3/11 donor-median paired deltas are positive, exact one-sided sign p=0.967285, so the preregistered specificity H1 FAILS. A no-forskolin size interaction is often larger, weakening a CFTR-stimulation-specific interpretation. This does not prove drug inactivity or identify the cause of the zero-dose pattern: pretreatment, baseline biology and size-dependent tracking remain possible. The same accession and post hoc size cutoffs preclude independent validation (results/zero_fsk_control.json; results/finding_zero_fsk_control.md).</w:t>
      </w:r>
    </w:p>
    <w:p>
      <w:r>
        <w:rPr>
          <w:rFonts w:ascii="Times New Roman" w:hAnsi="Times New Roman" w:eastAsia="Times New Roman"/>
          <w:b/>
        </w:rPr>
        <w:t>Table 6. Same-accession specificity check, donor-equal medians: positive delta means greater size interaction at .128 versus zero forskolin. Plate-paired deltas are aggregated separately, so they need not equal the difference of the two displayed median effects. No clinical interpretation.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donor</w:t>
            </w:r>
          </w:p>
        </w:tc>
        <w:tc>
          <w:tcPr>
            <w:tcW w:type="dxa" w:w="1728"/>
          </w:tcPr>
          <w:p>
            <w:r>
              <w:rPr>
                <w:rFonts w:ascii="Times New Roman" w:hAnsi="Times New Roman" w:eastAsia="Times New Roman"/>
              </w:rPr>
              <w:t>paired plates</w:t>
            </w:r>
          </w:p>
        </w:tc>
        <w:tc>
          <w:tcPr>
            <w:tcW w:type="dxa" w:w="1728"/>
          </w:tcPr>
          <w:p>
            <w:r>
              <w:rPr>
                <w:rFonts w:ascii="Times New Roman" w:hAnsi="Times New Roman" w:eastAsia="Times New Roman"/>
              </w:rPr>
              <w:t>effect 0 uM</w:t>
            </w:r>
          </w:p>
        </w:tc>
        <w:tc>
          <w:tcPr>
            <w:tcW w:type="dxa" w:w="1728"/>
          </w:tcPr>
          <w:p>
            <w:r>
              <w:rPr>
                <w:rFonts w:ascii="Times New Roman" w:hAnsi="Times New Roman" w:eastAsia="Times New Roman"/>
              </w:rPr>
              <w:t>effect .128 uM</w:t>
            </w:r>
          </w:p>
        </w:tc>
        <w:tc>
          <w:tcPr>
            <w:tcW w:type="dxa" w:w="1728"/>
          </w:tcPr>
          <w:p>
            <w:r>
              <w:rPr>
                <w:rFonts w:ascii="Times New Roman" w:hAnsi="Times New Roman" w:eastAsia="Times New Roman"/>
              </w:rPr>
              <w:t>paired delta</w:t>
            </w:r>
          </w:p>
        </w:tc>
      </w:tr>
      <w:tr>
        <w:tc>
          <w:tcPr>
            <w:tcW w:type="dxa" w:w="1728"/>
          </w:tcPr>
          <w:p>
            <w:r>
              <w:rPr>
                <w:rFonts w:ascii="Times New Roman" w:hAnsi="Times New Roman" w:eastAsia="Times New Roman"/>
              </w:rPr>
              <w:t>PDIO_01</w:t>
            </w:r>
          </w:p>
        </w:tc>
        <w:tc>
          <w:tcPr>
            <w:tcW w:type="dxa" w:w="1728"/>
          </w:tcPr>
          <w:p>
            <w:r>
              <w:rPr>
                <w:rFonts w:ascii="Times New Roman" w:hAnsi="Times New Roman" w:eastAsia="Times New Roman"/>
              </w:rPr>
              <w:t>1</w:t>
            </w:r>
          </w:p>
        </w:tc>
        <w:tc>
          <w:tcPr>
            <w:tcW w:type="dxa" w:w="1728"/>
          </w:tcPr>
          <w:p>
            <w:r>
              <w:rPr>
                <w:rFonts w:ascii="Times New Roman" w:hAnsi="Times New Roman" w:eastAsia="Times New Roman"/>
              </w:rPr>
              <w:t>+0.425</w:t>
            </w:r>
          </w:p>
        </w:tc>
        <w:tc>
          <w:tcPr>
            <w:tcW w:type="dxa" w:w="1728"/>
          </w:tcPr>
          <w:p>
            <w:r>
              <w:rPr>
                <w:rFonts w:ascii="Times New Roman" w:hAnsi="Times New Roman" w:eastAsia="Times New Roman"/>
              </w:rPr>
              <w:t>-0.013</w:t>
            </w:r>
          </w:p>
        </w:tc>
        <w:tc>
          <w:tcPr>
            <w:tcW w:type="dxa" w:w="1728"/>
          </w:tcPr>
          <w:p>
            <w:r>
              <w:rPr>
                <w:rFonts w:ascii="Times New Roman" w:hAnsi="Times New Roman" w:eastAsia="Times New Roman"/>
              </w:rPr>
              <w:t>-0.439</w:t>
            </w:r>
          </w:p>
        </w:tc>
      </w:tr>
      <w:tr>
        <w:tc>
          <w:tcPr>
            <w:tcW w:type="dxa" w:w="1728"/>
          </w:tcPr>
          <w:p>
            <w:r>
              <w:rPr>
                <w:rFonts w:ascii="Times New Roman" w:hAnsi="Times New Roman" w:eastAsia="Times New Roman"/>
              </w:rPr>
              <w:t>PDIO_03</w:t>
            </w:r>
          </w:p>
        </w:tc>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+0.446</w:t>
            </w:r>
          </w:p>
        </w:tc>
        <w:tc>
          <w:tcPr>
            <w:tcW w:type="dxa" w:w="1728"/>
          </w:tcPr>
          <w:p>
            <w:r>
              <w:rPr>
                <w:rFonts w:ascii="Times New Roman" w:hAnsi="Times New Roman" w:eastAsia="Times New Roman"/>
              </w:rPr>
              <w:t>+0.245</w:t>
            </w:r>
          </w:p>
        </w:tc>
        <w:tc>
          <w:tcPr>
            <w:tcW w:type="dxa" w:w="1728"/>
          </w:tcPr>
          <w:p>
            <w:r>
              <w:rPr>
                <w:rFonts w:ascii="Times New Roman" w:hAnsi="Times New Roman" w:eastAsia="Times New Roman"/>
              </w:rPr>
              <w:t>-0.055</w:t>
            </w:r>
          </w:p>
        </w:tc>
      </w:tr>
      <w:tr>
        <w:tc>
          <w:tcPr>
            <w:tcW w:type="dxa" w:w="1728"/>
          </w:tcPr>
          <w:p>
            <w:r>
              <w:rPr>
                <w:rFonts w:ascii="Times New Roman" w:hAnsi="Times New Roman" w:eastAsia="Times New Roman"/>
              </w:rPr>
              <w:t>PDIO_05</w:t>
            </w:r>
          </w:p>
        </w:tc>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+0.245</w:t>
            </w:r>
          </w:p>
        </w:tc>
        <w:tc>
          <w:tcPr>
            <w:tcW w:type="dxa" w:w="1728"/>
          </w:tcPr>
          <w:p>
            <w:r>
              <w:rPr>
                <w:rFonts w:ascii="Times New Roman" w:hAnsi="Times New Roman" w:eastAsia="Times New Roman"/>
              </w:rPr>
              <w:t>+0.599</w:t>
            </w:r>
          </w:p>
        </w:tc>
        <w:tc>
          <w:tcPr>
            <w:tcW w:type="dxa" w:w="1728"/>
          </w:tcPr>
          <w:p>
            <w:r>
              <w:rPr>
                <w:rFonts w:ascii="Times New Roman" w:hAnsi="Times New Roman" w:eastAsia="Times New Roman"/>
              </w:rPr>
              <w:t>+0.231</w:t>
            </w:r>
          </w:p>
        </w:tc>
      </w:tr>
      <w:tr>
        <w:tc>
          <w:tcPr>
            <w:tcW w:type="dxa" w:w="1728"/>
          </w:tcPr>
          <w:p>
            <w:r>
              <w:rPr>
                <w:rFonts w:ascii="Times New Roman" w:hAnsi="Times New Roman" w:eastAsia="Times New Roman"/>
              </w:rPr>
              <w:t>PDIO_06</w:t>
            </w:r>
          </w:p>
        </w:tc>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+0.382</w:t>
            </w:r>
          </w:p>
        </w:tc>
        <w:tc>
          <w:tcPr>
            <w:tcW w:type="dxa" w:w="1728"/>
          </w:tcPr>
          <w:p>
            <w:r>
              <w:rPr>
                <w:rFonts w:ascii="Times New Roman" w:hAnsi="Times New Roman" w:eastAsia="Times New Roman"/>
              </w:rPr>
              <w:t>+0.349</w:t>
            </w:r>
          </w:p>
        </w:tc>
        <w:tc>
          <w:tcPr>
            <w:tcW w:type="dxa" w:w="1728"/>
          </w:tcPr>
          <w:p>
            <w:r>
              <w:rPr>
                <w:rFonts w:ascii="Times New Roman" w:hAnsi="Times New Roman" w:eastAsia="Times New Roman"/>
              </w:rPr>
              <w:t>-0.216</w:t>
            </w:r>
          </w:p>
        </w:tc>
      </w:tr>
      <w:tr>
        <w:tc>
          <w:tcPr>
            <w:tcW w:type="dxa" w:w="1728"/>
          </w:tcPr>
          <w:p>
            <w:r>
              <w:rPr>
                <w:rFonts w:ascii="Times New Roman" w:hAnsi="Times New Roman" w:eastAsia="Times New Roman"/>
              </w:rPr>
              <w:t>PDIO_09</w:t>
            </w:r>
          </w:p>
        </w:tc>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+0.260</w:t>
            </w:r>
          </w:p>
        </w:tc>
        <w:tc>
          <w:tcPr>
            <w:tcW w:type="dxa" w:w="1728"/>
          </w:tcPr>
          <w:p>
            <w:r>
              <w:rPr>
                <w:rFonts w:ascii="Times New Roman" w:hAnsi="Times New Roman" w:eastAsia="Times New Roman"/>
              </w:rPr>
              <w:t>+0.231</w:t>
            </w:r>
          </w:p>
        </w:tc>
        <w:tc>
          <w:tcPr>
            <w:tcW w:type="dxa" w:w="1728"/>
          </w:tcPr>
          <w:p>
            <w:r>
              <w:rPr>
                <w:rFonts w:ascii="Times New Roman" w:hAnsi="Times New Roman" w:eastAsia="Times New Roman"/>
              </w:rPr>
              <w:t>+0.127</w:t>
            </w:r>
          </w:p>
        </w:tc>
      </w:tr>
      <w:tr>
        <w:tc>
          <w:tcPr>
            <w:tcW w:type="dxa" w:w="1728"/>
          </w:tcPr>
          <w:p>
            <w:r>
              <w:rPr>
                <w:rFonts w:ascii="Times New Roman" w:hAnsi="Times New Roman" w:eastAsia="Times New Roman"/>
              </w:rPr>
              <w:t>PDIO_11</w:t>
            </w:r>
          </w:p>
        </w:tc>
        <w:tc>
          <w:tcPr>
            <w:tcW w:type="dxa" w:w="1728"/>
          </w:tcPr>
          <w:p>
            <w:r>
              <w:rPr>
                <w:rFonts w:ascii="Times New Roman" w:hAnsi="Times New Roman" w:eastAsia="Times New Roman"/>
              </w:rPr>
              <w:t>1</w:t>
            </w:r>
          </w:p>
        </w:tc>
        <w:tc>
          <w:tcPr>
            <w:tcW w:type="dxa" w:w="1728"/>
          </w:tcPr>
          <w:p>
            <w:r>
              <w:rPr>
                <w:rFonts w:ascii="Times New Roman" w:hAnsi="Times New Roman" w:eastAsia="Times New Roman"/>
              </w:rPr>
              <w:t>+0.448</w:t>
            </w:r>
          </w:p>
        </w:tc>
        <w:tc>
          <w:tcPr>
            <w:tcW w:type="dxa" w:w="1728"/>
          </w:tcPr>
          <w:p>
            <w:r>
              <w:rPr>
                <w:rFonts w:ascii="Times New Roman" w:hAnsi="Times New Roman" w:eastAsia="Times New Roman"/>
              </w:rPr>
              <w:t>+0.323</w:t>
            </w:r>
          </w:p>
        </w:tc>
        <w:tc>
          <w:tcPr>
            <w:tcW w:type="dxa" w:w="1728"/>
          </w:tcPr>
          <w:p>
            <w:r>
              <w:rPr>
                <w:rFonts w:ascii="Times New Roman" w:hAnsi="Times New Roman" w:eastAsia="Times New Roman"/>
              </w:rPr>
              <w:t>-0.126</w:t>
            </w:r>
          </w:p>
        </w:tc>
      </w:tr>
      <w:tr>
        <w:tc>
          <w:tcPr>
            <w:tcW w:type="dxa" w:w="1728"/>
          </w:tcPr>
          <w:p>
            <w:r>
              <w:rPr>
                <w:rFonts w:ascii="Times New Roman" w:hAnsi="Times New Roman" w:eastAsia="Times New Roman"/>
              </w:rPr>
              <w:t>PDIO_12</w:t>
            </w:r>
          </w:p>
        </w:tc>
        <w:tc>
          <w:tcPr>
            <w:tcW w:type="dxa" w:w="1728"/>
          </w:tcPr>
          <w:p>
            <w:r>
              <w:rPr>
                <w:rFonts w:ascii="Times New Roman" w:hAnsi="Times New Roman" w:eastAsia="Times New Roman"/>
              </w:rPr>
              <w:t>2</w:t>
            </w:r>
          </w:p>
        </w:tc>
        <w:tc>
          <w:tcPr>
            <w:tcW w:type="dxa" w:w="1728"/>
          </w:tcPr>
          <w:p>
            <w:r>
              <w:rPr>
                <w:rFonts w:ascii="Times New Roman" w:hAnsi="Times New Roman" w:eastAsia="Times New Roman"/>
              </w:rPr>
              <w:t>+0.459</w:t>
            </w:r>
          </w:p>
        </w:tc>
        <w:tc>
          <w:tcPr>
            <w:tcW w:type="dxa" w:w="1728"/>
          </w:tcPr>
          <w:p>
            <w:r>
              <w:rPr>
                <w:rFonts w:ascii="Times New Roman" w:hAnsi="Times New Roman" w:eastAsia="Times New Roman"/>
              </w:rPr>
              <w:t>+0.263</w:t>
            </w:r>
          </w:p>
        </w:tc>
        <w:tc>
          <w:tcPr>
            <w:tcW w:type="dxa" w:w="1728"/>
          </w:tcPr>
          <w:p>
            <w:r>
              <w:rPr>
                <w:rFonts w:ascii="Times New Roman" w:hAnsi="Times New Roman" w:eastAsia="Times New Roman"/>
              </w:rPr>
              <w:t>-0.195</w:t>
            </w:r>
          </w:p>
        </w:tc>
      </w:tr>
      <w:tr>
        <w:tc>
          <w:tcPr>
            <w:tcW w:type="dxa" w:w="1728"/>
          </w:tcPr>
          <w:p>
            <w:r>
              <w:rPr>
                <w:rFonts w:ascii="Times New Roman" w:hAnsi="Times New Roman" w:eastAsia="Times New Roman"/>
              </w:rPr>
              <w:t>PDIO_13</w:t>
            </w:r>
          </w:p>
        </w:tc>
        <w:tc>
          <w:tcPr>
            <w:tcW w:type="dxa" w:w="1728"/>
          </w:tcPr>
          <w:p>
            <w:r>
              <w:rPr>
                <w:rFonts w:ascii="Times New Roman" w:hAnsi="Times New Roman" w:eastAsia="Times New Roman"/>
              </w:rPr>
              <w:t>2</w:t>
            </w:r>
          </w:p>
        </w:tc>
        <w:tc>
          <w:tcPr>
            <w:tcW w:type="dxa" w:w="1728"/>
          </w:tcPr>
          <w:p>
            <w:r>
              <w:rPr>
                <w:rFonts w:ascii="Times New Roman" w:hAnsi="Times New Roman" w:eastAsia="Times New Roman"/>
              </w:rPr>
              <w:t>+0.361</w:t>
            </w:r>
          </w:p>
        </w:tc>
        <w:tc>
          <w:tcPr>
            <w:tcW w:type="dxa" w:w="1728"/>
          </w:tcPr>
          <w:p>
            <w:r>
              <w:rPr>
                <w:rFonts w:ascii="Times New Roman" w:hAnsi="Times New Roman" w:eastAsia="Times New Roman"/>
              </w:rPr>
              <w:t>+0.273</w:t>
            </w:r>
          </w:p>
        </w:tc>
        <w:tc>
          <w:tcPr>
            <w:tcW w:type="dxa" w:w="1728"/>
          </w:tcPr>
          <w:p>
            <w:r>
              <w:rPr>
                <w:rFonts w:ascii="Times New Roman" w:hAnsi="Times New Roman" w:eastAsia="Times New Roman"/>
              </w:rPr>
              <w:t>-0.087</w:t>
            </w:r>
          </w:p>
        </w:tc>
      </w:tr>
      <w:tr>
        <w:tc>
          <w:tcPr>
            <w:tcW w:type="dxa" w:w="1728"/>
          </w:tcPr>
          <w:p>
            <w:r>
              <w:rPr>
                <w:rFonts w:ascii="Times New Roman" w:hAnsi="Times New Roman" w:eastAsia="Times New Roman"/>
              </w:rPr>
              <w:t>PDIO_14</w:t>
            </w:r>
          </w:p>
        </w:tc>
        <w:tc>
          <w:tcPr>
            <w:tcW w:type="dxa" w:w="1728"/>
          </w:tcPr>
          <w:p>
            <w:r>
              <w:rPr>
                <w:rFonts w:ascii="Times New Roman" w:hAnsi="Times New Roman" w:eastAsia="Times New Roman"/>
              </w:rPr>
              <w:t>1</w:t>
            </w:r>
          </w:p>
        </w:tc>
        <w:tc>
          <w:tcPr>
            <w:tcW w:type="dxa" w:w="1728"/>
          </w:tcPr>
          <w:p>
            <w:r>
              <w:rPr>
                <w:rFonts w:ascii="Times New Roman" w:hAnsi="Times New Roman" w:eastAsia="Times New Roman"/>
              </w:rPr>
              <w:t>+0.183</w:t>
            </w:r>
          </w:p>
        </w:tc>
        <w:tc>
          <w:tcPr>
            <w:tcW w:type="dxa" w:w="1728"/>
          </w:tcPr>
          <w:p>
            <w:r>
              <w:rPr>
                <w:rFonts w:ascii="Times New Roman" w:hAnsi="Times New Roman" w:eastAsia="Times New Roman"/>
              </w:rPr>
              <w:t>+0.197</w:t>
            </w:r>
          </w:p>
        </w:tc>
        <w:tc>
          <w:tcPr>
            <w:tcW w:type="dxa" w:w="1728"/>
          </w:tcPr>
          <w:p>
            <w:r>
              <w:rPr>
                <w:rFonts w:ascii="Times New Roman" w:hAnsi="Times New Roman" w:eastAsia="Times New Roman"/>
              </w:rPr>
              <w:t>+0.014</w:t>
            </w:r>
          </w:p>
        </w:tc>
      </w:tr>
      <w:tr>
        <w:tc>
          <w:tcPr>
            <w:tcW w:type="dxa" w:w="1728"/>
          </w:tcPr>
          <w:p>
            <w:r>
              <w:rPr>
                <w:rFonts w:ascii="Times New Roman" w:hAnsi="Times New Roman" w:eastAsia="Times New Roman"/>
              </w:rPr>
              <w:t>PDIO_15</w:t>
            </w:r>
          </w:p>
        </w:tc>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+0.149</w:t>
            </w:r>
          </w:p>
        </w:tc>
        <w:tc>
          <w:tcPr>
            <w:tcW w:type="dxa" w:w="1728"/>
          </w:tcPr>
          <w:p>
            <w:r>
              <w:rPr>
                <w:rFonts w:ascii="Times New Roman" w:hAnsi="Times New Roman" w:eastAsia="Times New Roman"/>
              </w:rPr>
              <w:t>+0.061</w:t>
            </w:r>
          </w:p>
        </w:tc>
        <w:tc>
          <w:tcPr>
            <w:tcW w:type="dxa" w:w="1728"/>
          </w:tcPr>
          <w:p>
            <w:r>
              <w:rPr>
                <w:rFonts w:ascii="Times New Roman" w:hAnsi="Times New Roman" w:eastAsia="Times New Roman"/>
              </w:rPr>
              <w:t>-0.107</w:t>
            </w:r>
          </w:p>
        </w:tc>
      </w:tr>
      <w:tr>
        <w:tc>
          <w:tcPr>
            <w:tcW w:type="dxa" w:w="1728"/>
          </w:tcPr>
          <w:p>
            <w:r>
              <w:rPr>
                <w:rFonts w:ascii="Times New Roman" w:hAnsi="Times New Roman" w:eastAsia="Times New Roman"/>
              </w:rPr>
              <w:t>PDIO_16</w:t>
            </w:r>
          </w:p>
        </w:tc>
        <w:tc>
          <w:tcPr>
            <w:tcW w:type="dxa" w:w="1728"/>
          </w:tcPr>
          <w:p>
            <w:r>
              <w:rPr>
                <w:rFonts w:ascii="Times New Roman" w:hAnsi="Times New Roman" w:eastAsia="Times New Roman"/>
              </w:rPr>
              <w:t>2</w:t>
            </w:r>
          </w:p>
        </w:tc>
        <w:tc>
          <w:tcPr>
            <w:tcW w:type="dxa" w:w="1728"/>
          </w:tcPr>
          <w:p>
            <w:r>
              <w:rPr>
                <w:rFonts w:ascii="Times New Roman" w:hAnsi="Times New Roman" w:eastAsia="Times New Roman"/>
              </w:rPr>
              <w:t>+0.152</w:t>
            </w:r>
          </w:p>
        </w:tc>
        <w:tc>
          <w:tcPr>
            <w:tcW w:type="dxa" w:w="1728"/>
          </w:tcPr>
          <w:p>
            <w:r>
              <w:rPr>
                <w:rFonts w:ascii="Times New Roman" w:hAnsi="Times New Roman" w:eastAsia="Times New Roman"/>
              </w:rPr>
              <w:t>-0.091</w:t>
            </w:r>
          </w:p>
        </w:tc>
        <w:tc>
          <w:tcPr>
            <w:tcW w:type="dxa" w:w="1728"/>
          </w:tcPr>
          <w:p>
            <w:r>
              <w:rPr>
                <w:rFonts w:ascii="Times New Roman" w:hAnsi="Times New Roman" w:eastAsia="Times New Roman"/>
              </w:rPr>
              <w:t>-0.243</w:t>
            </w:r>
          </w:p>
        </w:tc>
      </w:tr>
    </w:tbl>
    <w:p>
      <w:pPr>
        <w:pStyle w:val="Heading2"/>
      </w:pPr>
      <w:r>
        <w:rPr>
          <w:rFonts w:ascii="Times New Roman" w:hAnsi="Times New Roman" w:eastAsia="Times New Roman"/>
        </w:rPr>
        <w:t>4.3d External single-plate intestinal FIS assay</w:t>
      </w:r>
    </w:p>
    <w:p>
      <w:pPr>
        <w:spacing w:after="120"/>
        <w:jc w:val="both"/>
      </w:pPr>
      <w:r>
        <w:rPr>
          <w:rFonts w:ascii="Times New Roman" w:hAnsi="Times New Roman" w:eastAsia="Times New Roman"/>
        </w:rPr>
        <w:t>A separate public intestinal organoid demonstration experiment from the FIS_image_analysis repository provides object-level tracked areas in 32 CSVs from ONE plate, one class-II CFTR genotype, and two wells per treatment at each of eight matched forskolin doses. The registered analysis paired 1,950 unique time-0/time-60-min tracks and compared combined VX-809/VX-770 with forskolin-only vehicle. Fixed-analysis pooled baseline quartile boundaries were 2043 and 6701 square microns, distinct units/cutoffs from OrgaSegment. The drug-minus-vehicle large-minus-small log-swelling effect is positive in 7/8 dose strata (one-sided sign p=0.0352; H1 passes); the lowest dose is negative. This is assay-source support under an older double modulator, not independent donor replication: eight doses share a plate and donor, so sign-test strata are correlated and its p is descriptive. The original donor x plate x dose stress test still fails. Tracking attrition may depend on size. No Trikafta generalization, new established discovery, or clinical prediction follows (results/external_fis_demo.json; results/finding_external_fis_demo.md).</w:t>
      </w:r>
    </w:p>
    <w:p>
      <w:pPr>
        <w:spacing w:after="120"/>
        <w:jc w:val="both"/>
      </w:pPr>
      <w:r>
        <w:rPr>
          <w:rFonts w:ascii="Times New Roman" w:hAnsi="Times New Roman" w:eastAsia="Times New Roman"/>
        </w:rPr>
        <w:t>Well-as-unit sensitivity on the same demo plate (registered before analysis): all eight doses have four eligible wells; 6/8 dose effects are positive, with a median of +0.129. A 2,000-draw well bootstrap *conditional on this donor/plate* yields [+0.091, +0.161], not an across-donor interval. Tracking attrition is material: among unique labeled baseline objects, large-object retention is 91.5% for vehicle and 83.3% for combo, while labeled small-object retention is 100% in both. Including unlabeled baseline objects lowers small retention to 94.5% and 92.3%. Assigning all missing outcomes to adverse observed same-cell 5th/95th percentiles gives 6/8 positive doses, median +0.047, but this arbitrary bound cannot rule out stronger missingness bias. Source-level evidence is conditional and must not be called donor-level validation (results/external_fis_robustness.json; results/external_fis_missingtracks.json).</w:t>
      </w:r>
    </w:p>
    <w:p>
      <w:pPr>
        <w:spacing w:after="120"/>
        <w:jc w:val="both"/>
      </w:pPr>
      <w:r>
        <w:rPr>
          <w:rFonts w:ascii="Times New Roman" w:hAnsi="Times New Roman" w:eastAsia="Times New Roman"/>
        </w:rPr>
        <w:t>Pipeline sensitivity on the SAME images/plate/donor: the repository's alternative Fiji/ImageJ tracking output yielded 1,938 paired tracks and a positive combination-minus-vehicle size contrast at 7/8 doses (median +0.225; pre-registered coverage/sign gate passes). Fiji-specific quartile cutoffs and segmentation/tracking differ from CellProfiler, so effect magnitudes are not interchangeable. In Fiji, labeled large-object retention was 98.4% vehicle and 93.8% combo, unlike CellProfiler's 91.5%/83.3%. This pipeline-dependent selection limits any effect-size claim. These two pipelines are NOT two independent biological datasets (results/external_fis_fiji.json).</w:t>
      </w:r>
    </w:p>
    <w:p>
      <w:r>
        <w:rPr>
          <w:rFonts w:ascii="Times New Roman" w:hAnsi="Times New Roman" w:eastAsia="Times New Roman"/>
          <w:b/>
        </w:rPr>
        <w:t>Table 7. Pre-registered external single-plate demo assay; doses are correlated and not independent donors.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rFonts w:ascii="Times New Roman" w:hAnsi="Times New Roman" w:eastAsia="Times New Roman"/>
              </w:rPr>
              <w:t>forskolin (uM)</w:t>
            </w:r>
          </w:p>
        </w:tc>
        <w:tc>
          <w:tcPr>
            <w:tcW w:type="dxa" w:w="2880"/>
          </w:tcPr>
          <w:p>
            <w:r>
              <w:rPr>
                <w:rFonts w:ascii="Times New Roman" w:hAnsi="Times New Roman" w:eastAsia="Times New Roman"/>
              </w:rPr>
              <w:t>paired wells / condition</w:t>
            </w:r>
          </w:p>
        </w:tc>
        <w:tc>
          <w:tcPr>
            <w:tcW w:type="dxa" w:w="2880"/>
          </w:tcPr>
          <w:p>
            <w:r>
              <w:rPr>
                <w:rFonts w:ascii="Times New Roman" w:hAnsi="Times New Roman" w:eastAsia="Times New Roman"/>
              </w:rPr>
              <w:t>large-minus-small drug effect (log units)</w:t>
            </w:r>
          </w:p>
        </w:tc>
      </w:tr>
      <w:tr>
        <w:tc>
          <w:tcPr>
            <w:tcW w:type="dxa" w:w="2880"/>
          </w:tcPr>
          <w:p>
            <w:r>
              <w:rPr>
                <w:rFonts w:ascii="Times New Roman" w:hAnsi="Times New Roman" w:eastAsia="Times New Roman"/>
              </w:rPr>
              <w:t>0.008</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-0.023</w:t>
            </w:r>
          </w:p>
        </w:tc>
      </w:tr>
      <w:tr>
        <w:tc>
          <w:tcPr>
            <w:tcW w:type="dxa" w:w="2880"/>
          </w:tcPr>
          <w:p>
            <w:r>
              <w:rPr>
                <w:rFonts w:ascii="Times New Roman" w:hAnsi="Times New Roman" w:eastAsia="Times New Roman"/>
              </w:rPr>
              <w:t>0.02</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+0.009</w:t>
            </w:r>
          </w:p>
        </w:tc>
      </w:tr>
      <w:tr>
        <w:tc>
          <w:tcPr>
            <w:tcW w:type="dxa" w:w="2880"/>
          </w:tcPr>
          <w:p>
            <w:r>
              <w:rPr>
                <w:rFonts w:ascii="Times New Roman" w:hAnsi="Times New Roman" w:eastAsia="Times New Roman"/>
              </w:rPr>
              <w:t>0.05</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+0.047</w:t>
            </w:r>
          </w:p>
        </w:tc>
      </w:tr>
      <w:tr>
        <w:tc>
          <w:tcPr>
            <w:tcW w:type="dxa" w:w="2880"/>
          </w:tcPr>
          <w:p>
            <w:r>
              <w:rPr>
                <w:rFonts w:ascii="Times New Roman" w:hAnsi="Times New Roman" w:eastAsia="Times New Roman"/>
              </w:rPr>
              <w:t>0.128</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+0.081</w:t>
            </w:r>
          </w:p>
        </w:tc>
      </w:tr>
      <w:tr>
        <w:tc>
          <w:tcPr>
            <w:tcW w:type="dxa" w:w="2880"/>
          </w:tcPr>
          <w:p>
            <w:r>
              <w:rPr>
                <w:rFonts w:ascii="Times New Roman" w:hAnsi="Times New Roman" w:eastAsia="Times New Roman"/>
              </w:rPr>
              <w:t>0.32</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+0.169</w:t>
            </w:r>
          </w:p>
        </w:tc>
      </w:tr>
      <w:tr>
        <w:tc>
          <w:tcPr>
            <w:tcW w:type="dxa" w:w="2880"/>
          </w:tcPr>
          <w:p>
            <w:r>
              <w:rPr>
                <w:rFonts w:ascii="Times New Roman" w:hAnsi="Times New Roman" w:eastAsia="Times New Roman"/>
              </w:rPr>
              <w:t>0.8</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+0.222</w:t>
            </w:r>
          </w:p>
        </w:tc>
      </w:tr>
      <w:tr>
        <w:tc>
          <w:tcPr>
            <w:tcW w:type="dxa" w:w="2880"/>
          </w:tcPr>
          <w:p>
            <w:r>
              <w:rPr>
                <w:rFonts w:ascii="Times New Roman" w:hAnsi="Times New Roman" w:eastAsia="Times New Roman"/>
              </w:rPr>
              <w:t>2</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+0.381</w:t>
            </w:r>
          </w:p>
        </w:tc>
      </w:tr>
      <w:tr>
        <w:tc>
          <w:tcPr>
            <w:tcW w:type="dxa" w:w="2880"/>
          </w:tcPr>
          <w:p>
            <w:r>
              <w:rPr>
                <w:rFonts w:ascii="Times New Roman" w:hAnsi="Times New Roman" w:eastAsia="Times New Roman"/>
              </w:rPr>
              <w:t>5</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+0.255</w:t>
            </w:r>
          </w:p>
        </w:tc>
      </w:tr>
    </w:tbl>
    <w:p>
      <w:pPr>
        <w:pStyle w:val="Heading2"/>
      </w:pPr>
      <w:r>
        <w:rPr>
          <w:rFonts w:ascii="Times New Roman" w:hAnsi="Times New Roman" w:eastAsia="Times New Roman"/>
        </w:rPr>
        <w:t>4.3d Distinct multi-patient well-level FIS cohort: published drug ranking reproduced</w:t>
      </w:r>
    </w:p>
    <w:p>
      <w:pPr>
        <w:spacing w:after="120"/>
        <w:jc w:val="both"/>
      </w:pPr>
      <w:r>
        <w:rPr>
          <w:rFonts w:ascii="Times New Roman" w:hAnsi="Times New Roman" w:eastAsia="Times New Roman"/>
        </w:rPr>
        <w:t>A genuinely distinct dataset (Drevinek et al., Zenodo 4771466) contains well-level area time series from 20 CF patient IDs on 54 patient-date plates. The analysis was pre-registered and committed before downloading the source; source plate-map inspection then showed that its FskOnly wells are a reference line, not patient-matched vehicle. That provenance correction was committed before outcome analysis. Of 432 patient-plate-dose blocks, 431 have &gt;=2 wells per treatment and matched 0-60 minute measurements; one TEZ/IVA block has one well and is excluded. Equal-well area AUC is normalized to each well's time-zero area, then triple ELX/TEZ/IVA minus double TEZ/IVA is taken at patient/plate/dose level; each patient contributes the median over its blocks. Positive in 20/20 patients, median +0.249 baseline-area AUC (exact one-sided sign p=9.5e-07), so the pre-registered treatment-ranking H1 passes. This confirms the published in-vitro triple-over-double ordering on the paper's own public data, not a new discovery or an independent individual-organoid size test. Forty-seven of 431 plate-dose block rankings reverse if unnormalized raw area replaces normalized AUC; both patient-level summaries remain 20/20 positive. No clinical prediction follows (results/drevinek_fis.json; results/finding_drevinek_fis.md).</w:t>
      </w:r>
    </w:p>
    <w:p>
      <w:r>
        <w:rPr>
          <w:rFonts w:ascii="Times New Roman" w:hAnsi="Times New Roman" w:eastAsia="Times New Roman"/>
          <w:b/>
        </w:rPr>
        <w:t>Table 8. Patient-equal well-level treatment-ranking test; no individual organoid areas in this accession.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patient</w:t>
            </w:r>
          </w:p>
        </w:tc>
        <w:tc>
          <w:tcPr>
            <w:tcW w:type="dxa" w:w="1440"/>
          </w:tcPr>
          <w:p>
            <w:r>
              <w:rPr>
                <w:rFonts w:ascii="Times New Roman" w:hAnsi="Times New Roman" w:eastAsia="Times New Roman"/>
              </w:rPr>
              <w:t>blocks</w:t>
            </w:r>
          </w:p>
        </w:tc>
        <w:tc>
          <w:tcPr>
            <w:tcW w:type="dxa" w:w="1440"/>
          </w:tcPr>
          <w:p>
            <w:r>
              <w:rPr>
                <w:rFonts w:ascii="Times New Roman" w:hAnsi="Times New Roman" w:eastAsia="Times New Roman"/>
              </w:rPr>
              <w:t>triple-double AUC</w:t>
            </w:r>
          </w:p>
        </w:tc>
        <w:tc>
          <w:tcPr>
            <w:tcW w:type="dxa" w:w="1440"/>
          </w:tcPr>
          <w:p>
            <w:r>
              <w:rPr>
                <w:rFonts w:ascii="Times New Roman" w:hAnsi="Times New Roman" w:eastAsia="Times New Roman"/>
              </w:rPr>
              <w:t>patient</w:t>
            </w:r>
          </w:p>
        </w:tc>
        <w:tc>
          <w:tcPr>
            <w:tcW w:type="dxa" w:w="1440"/>
          </w:tcPr>
          <w:p>
            <w:r>
              <w:rPr>
                <w:rFonts w:ascii="Times New Roman" w:hAnsi="Times New Roman" w:eastAsia="Times New Roman"/>
              </w:rPr>
              <w:t>blocks</w:t>
            </w:r>
          </w:p>
        </w:tc>
        <w:tc>
          <w:tcPr>
            <w:tcW w:type="dxa" w:w="1440"/>
          </w:tcPr>
          <w:p>
            <w:r>
              <w:rPr>
                <w:rFonts w:ascii="Times New Roman" w:hAnsi="Times New Roman" w:eastAsia="Times New Roman"/>
              </w:rPr>
              <w:t>triple-double AUC</w:t>
            </w:r>
          </w:p>
        </w:tc>
      </w:tr>
      <w:tr>
        <w:tc>
          <w:tcPr>
            <w:tcW w:type="dxa" w:w="1440"/>
          </w:tcPr>
          <w:p>
            <w:r>
              <w:rPr>
                <w:rFonts w:ascii="Times New Roman" w:hAnsi="Times New Roman" w:eastAsia="Times New Roman"/>
              </w:rPr>
              <w:t>04-CF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+0.240</w:t>
            </w:r>
          </w:p>
        </w:tc>
        <w:tc>
          <w:tcPr>
            <w:tcW w:type="dxa" w:w="1440"/>
          </w:tcPr>
          <w:p>
            <w:r>
              <w:rPr>
                <w:rFonts w:ascii="Times New Roman" w:hAnsi="Times New Roman" w:eastAsia="Times New Roman"/>
              </w:rPr>
              <w:t>59-CF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+0.374</w:t>
            </w:r>
          </w:p>
        </w:tc>
      </w:tr>
      <w:tr>
        <w:tc>
          <w:tcPr>
            <w:tcW w:type="dxa" w:w="1440"/>
          </w:tcPr>
          <w:p>
            <w:r>
              <w:rPr>
                <w:rFonts w:ascii="Times New Roman" w:hAnsi="Times New Roman" w:eastAsia="Times New Roman"/>
              </w:rPr>
              <w:t>05-CF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+0.244</w:t>
            </w:r>
          </w:p>
        </w:tc>
        <w:tc>
          <w:tcPr>
            <w:tcW w:type="dxa" w:w="1440"/>
          </w:tcPr>
          <w:p>
            <w:r>
              <w:rPr>
                <w:rFonts w:ascii="Times New Roman" w:hAnsi="Times New Roman" w:eastAsia="Times New Roman"/>
              </w:rPr>
              <w:t>60-CF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+0.285</w:t>
            </w:r>
          </w:p>
        </w:tc>
      </w:tr>
      <w:tr>
        <w:tc>
          <w:tcPr>
            <w:tcW w:type="dxa" w:w="1440"/>
          </w:tcPr>
          <w:p>
            <w:r>
              <w:rPr>
                <w:rFonts w:ascii="Times New Roman" w:hAnsi="Times New Roman" w:eastAsia="Times New Roman"/>
              </w:rPr>
              <w:t>10-CF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+0.250</w:t>
            </w:r>
          </w:p>
        </w:tc>
        <w:tc>
          <w:tcPr>
            <w:tcW w:type="dxa" w:w="1440"/>
          </w:tcPr>
          <w:p>
            <w:r>
              <w:rPr>
                <w:rFonts w:ascii="Times New Roman" w:hAnsi="Times New Roman" w:eastAsia="Times New Roman"/>
              </w:rPr>
              <w:t>61-CF</w:t>
            </w:r>
          </w:p>
        </w:tc>
        <w:tc>
          <w:tcPr>
            <w:tcW w:type="dxa" w:w="1440"/>
          </w:tcPr>
          <w:p>
            <w:r>
              <w:rPr>
                <w:rFonts w:ascii="Times New Roman" w:hAnsi="Times New Roman" w:eastAsia="Times New Roman"/>
              </w:rPr>
              <w:t>8</w:t>
            </w:r>
          </w:p>
        </w:tc>
        <w:tc>
          <w:tcPr>
            <w:tcW w:type="dxa" w:w="1440"/>
          </w:tcPr>
          <w:p>
            <w:r>
              <w:rPr>
                <w:rFonts w:ascii="Times New Roman" w:hAnsi="Times New Roman" w:eastAsia="Times New Roman"/>
              </w:rPr>
              <w:t>+0.207</w:t>
            </w:r>
          </w:p>
        </w:tc>
      </w:tr>
      <w:tr>
        <w:tc>
          <w:tcPr>
            <w:tcW w:type="dxa" w:w="1440"/>
          </w:tcPr>
          <w:p>
            <w:r>
              <w:rPr>
                <w:rFonts w:ascii="Times New Roman" w:hAnsi="Times New Roman" w:eastAsia="Times New Roman"/>
              </w:rPr>
              <w:t>20-CF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+0.153</w:t>
            </w:r>
          </w:p>
        </w:tc>
        <w:tc>
          <w:tcPr>
            <w:tcW w:type="dxa" w:w="1440"/>
          </w:tcPr>
          <w:p>
            <w:r>
              <w:rPr>
                <w:rFonts w:ascii="Times New Roman" w:hAnsi="Times New Roman" w:eastAsia="Times New Roman"/>
              </w:rPr>
              <w:t>62-CF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+0.246</w:t>
            </w:r>
          </w:p>
        </w:tc>
      </w:tr>
      <w:tr>
        <w:tc>
          <w:tcPr>
            <w:tcW w:type="dxa" w:w="1440"/>
          </w:tcPr>
          <w:p>
            <w:r>
              <w:rPr>
                <w:rFonts w:ascii="Times New Roman" w:hAnsi="Times New Roman" w:eastAsia="Times New Roman"/>
              </w:rPr>
              <w:t>21-CF</w:t>
            </w:r>
          </w:p>
        </w:tc>
        <w:tc>
          <w:tcPr>
            <w:tcW w:type="dxa" w:w="1440"/>
          </w:tcPr>
          <w:p>
            <w:r>
              <w:rPr>
                <w:rFonts w:ascii="Times New Roman" w:hAnsi="Times New Roman" w:eastAsia="Times New Roman"/>
              </w:rPr>
              <w:t>23</w:t>
            </w:r>
          </w:p>
        </w:tc>
        <w:tc>
          <w:tcPr>
            <w:tcW w:type="dxa" w:w="1440"/>
          </w:tcPr>
          <w:p>
            <w:r>
              <w:rPr>
                <w:rFonts w:ascii="Times New Roman" w:hAnsi="Times New Roman" w:eastAsia="Times New Roman"/>
              </w:rPr>
              <w:t>+0.253</w:t>
            </w:r>
          </w:p>
        </w:tc>
        <w:tc>
          <w:tcPr>
            <w:tcW w:type="dxa" w:w="1440"/>
          </w:tcPr>
          <w:p>
            <w:r>
              <w:rPr>
                <w:rFonts w:ascii="Times New Roman" w:hAnsi="Times New Roman" w:eastAsia="Times New Roman"/>
              </w:rPr>
              <w:t>63-CF</w:t>
            </w:r>
          </w:p>
        </w:tc>
        <w:tc>
          <w:tcPr>
            <w:tcW w:type="dxa" w:w="1440"/>
          </w:tcPr>
          <w:p>
            <w:r>
              <w:rPr>
                <w:rFonts w:ascii="Times New Roman" w:hAnsi="Times New Roman" w:eastAsia="Times New Roman"/>
              </w:rPr>
              <w:t>8</w:t>
            </w:r>
          </w:p>
        </w:tc>
        <w:tc>
          <w:tcPr>
            <w:tcW w:type="dxa" w:w="1440"/>
          </w:tcPr>
          <w:p>
            <w:r>
              <w:rPr>
                <w:rFonts w:ascii="Times New Roman" w:hAnsi="Times New Roman" w:eastAsia="Times New Roman"/>
              </w:rPr>
              <w:t>+0.108</w:t>
            </w:r>
          </w:p>
        </w:tc>
      </w:tr>
      <w:tr>
        <w:tc>
          <w:tcPr>
            <w:tcW w:type="dxa" w:w="1440"/>
          </w:tcPr>
          <w:p>
            <w:r>
              <w:rPr>
                <w:rFonts w:ascii="Times New Roman" w:hAnsi="Times New Roman" w:eastAsia="Times New Roman"/>
              </w:rPr>
              <w:t>22-CF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+0.216</w:t>
            </w:r>
          </w:p>
        </w:tc>
        <w:tc>
          <w:tcPr>
            <w:tcW w:type="dxa" w:w="1440"/>
          </w:tcPr>
          <w:p>
            <w:r>
              <w:rPr>
                <w:rFonts w:ascii="Times New Roman" w:hAnsi="Times New Roman" w:eastAsia="Times New Roman"/>
              </w:rPr>
              <w:t>64-CF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+0.264</w:t>
            </w:r>
          </w:p>
        </w:tc>
      </w:tr>
      <w:tr>
        <w:tc>
          <w:tcPr>
            <w:tcW w:type="dxa" w:w="1440"/>
          </w:tcPr>
          <w:p>
            <w:r>
              <w:rPr>
                <w:rFonts w:ascii="Times New Roman" w:hAnsi="Times New Roman" w:eastAsia="Times New Roman"/>
              </w:rPr>
              <w:t>41-CF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+0.328</w:t>
            </w:r>
          </w:p>
        </w:tc>
        <w:tc>
          <w:tcPr>
            <w:tcW w:type="dxa" w:w="1440"/>
          </w:tcPr>
          <w:p>
            <w:r>
              <w:rPr>
                <w:rFonts w:ascii="Times New Roman" w:hAnsi="Times New Roman" w:eastAsia="Times New Roman"/>
              </w:rPr>
              <w:t>65-CF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+0.247</w:t>
            </w:r>
          </w:p>
        </w:tc>
      </w:tr>
      <w:tr>
        <w:tc>
          <w:tcPr>
            <w:tcW w:type="dxa" w:w="1440"/>
          </w:tcPr>
          <w:p>
            <w:r>
              <w:rPr>
                <w:rFonts w:ascii="Times New Roman" w:hAnsi="Times New Roman" w:eastAsia="Times New Roman"/>
              </w:rPr>
              <w:t>47-CF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+0.300</w:t>
            </w:r>
          </w:p>
        </w:tc>
        <w:tc>
          <w:tcPr>
            <w:tcW w:type="dxa" w:w="1440"/>
          </w:tcPr>
          <w:p>
            <w:r>
              <w:rPr>
                <w:rFonts w:ascii="Times New Roman" w:hAnsi="Times New Roman" w:eastAsia="Times New Roman"/>
              </w:rPr>
              <w:t>66-CF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+0.295</w:t>
            </w:r>
          </w:p>
        </w:tc>
      </w:tr>
      <w:tr>
        <w:tc>
          <w:tcPr>
            <w:tcW w:type="dxa" w:w="1440"/>
          </w:tcPr>
          <w:p>
            <w:r>
              <w:rPr>
                <w:rFonts w:ascii="Times New Roman" w:hAnsi="Times New Roman" w:eastAsia="Times New Roman"/>
              </w:rPr>
              <w:t>57-CF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+0.275</w:t>
            </w:r>
          </w:p>
        </w:tc>
        <w:tc>
          <w:tcPr>
            <w:tcW w:type="dxa" w:w="1440"/>
          </w:tcPr>
          <w:p>
            <w:r>
              <w:rPr>
                <w:rFonts w:ascii="Times New Roman" w:hAnsi="Times New Roman" w:eastAsia="Times New Roman"/>
              </w:rPr>
              <w:t>68-CF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+0.283</w:t>
            </w:r>
          </w:p>
        </w:tc>
      </w:tr>
      <w:tr>
        <w:tc>
          <w:tcPr>
            <w:tcW w:type="dxa" w:w="1440"/>
          </w:tcPr>
          <w:p>
            <w:r>
              <w:rPr>
                <w:rFonts w:ascii="Times New Roman" w:hAnsi="Times New Roman" w:eastAsia="Times New Roman"/>
              </w:rPr>
              <w:t>58-CF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+0.019</w:t>
            </w:r>
          </w:p>
        </w:tc>
        <w:tc>
          <w:tcPr>
            <w:tcW w:type="dxa" w:w="1440"/>
          </w:tcPr>
          <w:p>
            <w:r>
              <w:rPr>
                <w:rFonts w:ascii="Times New Roman" w:hAnsi="Times New Roman" w:eastAsia="Times New Roman"/>
              </w:rPr>
              <w:t>69-CF</w:t>
            </w:r>
          </w:p>
        </w:tc>
        <w:tc>
          <w:tcPr>
            <w:tcW w:type="dxa" w:w="1440"/>
          </w:tcPr>
          <w:p>
            <w:r>
              <w:rPr>
                <w:rFonts w:ascii="Times New Roman" w:hAnsi="Times New Roman" w:eastAsia="Times New Roman"/>
              </w:rPr>
              <w:t>8</w:t>
            </w:r>
          </w:p>
        </w:tc>
        <w:tc>
          <w:tcPr>
            <w:tcW w:type="dxa" w:w="1440"/>
          </w:tcPr>
          <w:p>
            <w:r>
              <w:rPr>
                <w:rFonts w:ascii="Times New Roman" w:hAnsi="Times New Roman" w:eastAsia="Times New Roman"/>
              </w:rPr>
              <w:t>+0.172</w:t>
            </w:r>
          </w:p>
        </w:tc>
      </w:tr>
    </w:tbl>
    <w:p>
      <w:r>
        <w:rPr>
          <w:rFonts w:ascii="Times New Roman" w:hAnsi="Times New Roman" w:eastAsia="Times New Roman"/>
        </w:rPr>
        <w:br w:type="page"/>
      </w:r>
    </w:p>
    <w:p>
      <w:pPr>
        <w:pStyle w:val="Heading2"/>
      </w:pPr>
      <w:r>
        <w:rPr>
          <w:rFonts w:ascii="Times New Roman" w:hAnsi="Times New Roman" w:eastAsia="Times New Roman"/>
        </w:rPr>
        <w:t>4.3e Newer VTI-versus-ETI patient ranking fails registered test</w:t>
      </w:r>
    </w:p>
    <w:p>
      <w:pPr>
        <w:spacing w:after="120"/>
        <w:jc w:val="both"/>
      </w:pPr>
      <w:r>
        <w:rPr>
          <w:rFonts w:ascii="Times New Roman" w:hAnsi="Times New Roman" w:eastAsia="Times New Roman"/>
        </w:rPr>
        <w:t>A further Drevinek-group public release (Zenodo 15754800) has well-level area series for 12 anonymized CF patient IDs and 33 plates. Only nine patients have matched default vanzacaftor/tezacaftor/ivacaftor (VTI) and elexacaftor/tezacaftor/ivacaftor (ETI) wells; three instead have VTI-dose-optimization variants, which were not substituted into the locked primary test. Of 264 plate-dose blocks, 208 qualify. Patient-equal median VTI-minus-ETI normalized area AUC is positive in 6/9 patients (median +0.018, one-sided exact sign p=0.254); H1 fails. Only 112/208 matched plate-dose blocks are positive. Raw-area AUC reverses 92/208 block rankings and leaves 3/9 patient medians positive. In 48 separate dose-optimization blocks, just 12 show strictly rising response across 0.02, 0.2 and 2 µM VTI, a descriptive check, not an alternative pass. The earlier 2021 dataset and this release share textual anonymized IDs 58 and 68, which neither proves nor excludes patient overlap. This negative in-vitro ranking does not establish patient equivalence/inferiority, and still cannot test individual-size effects (results/vti_eti.json; results/finding_vti_eti.md).</w:t>
      </w:r>
    </w:p>
    <w:p>
      <w:r>
        <w:rPr>
          <w:rFonts w:ascii="Times New Roman" w:hAnsi="Times New Roman" w:eastAsia="Times New Roman"/>
          <w:b/>
        </w:rPr>
        <w:t>Table 9. Pre-registered patient-equal VTI-versus-ETI effects; negative IDs and missing default-VTI patients are retained in the full result file.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rFonts w:ascii="Times New Roman" w:hAnsi="Times New Roman" w:eastAsia="Times New Roman"/>
              </w:rPr>
              <w:t>patient</w:t>
            </w:r>
          </w:p>
        </w:tc>
        <w:tc>
          <w:tcPr>
            <w:tcW w:type="dxa" w:w="2880"/>
          </w:tcPr>
          <w:p>
            <w:r>
              <w:rPr>
                <w:rFonts w:ascii="Times New Roman" w:hAnsi="Times New Roman" w:eastAsia="Times New Roman"/>
              </w:rPr>
              <w:t>blocks</w:t>
            </w:r>
          </w:p>
        </w:tc>
        <w:tc>
          <w:tcPr>
            <w:tcW w:type="dxa" w:w="2880"/>
          </w:tcPr>
          <w:p>
            <w:r>
              <w:rPr>
                <w:rFonts w:ascii="Times New Roman" w:hAnsi="Times New Roman" w:eastAsia="Times New Roman"/>
              </w:rPr>
              <w:t>VTI-ETI AUC</w:t>
            </w:r>
          </w:p>
        </w:tc>
      </w:tr>
      <w:tr>
        <w:tc>
          <w:tcPr>
            <w:tcW w:type="dxa" w:w="2880"/>
          </w:tcPr>
          <w:p>
            <w:r>
              <w:rPr>
                <w:rFonts w:ascii="Times New Roman" w:hAnsi="Times New Roman" w:eastAsia="Times New Roman"/>
              </w:rPr>
              <w:t>06</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+0.028</w:t>
            </w:r>
          </w:p>
        </w:tc>
      </w:tr>
      <w:tr>
        <w:tc>
          <w:tcPr>
            <w:tcW w:type="dxa" w:w="2880"/>
          </w:tcPr>
          <w:p>
            <w:r>
              <w:rPr>
                <w:rFonts w:ascii="Times New Roman" w:hAnsi="Times New Roman" w:eastAsia="Times New Roman"/>
              </w:rPr>
              <w:t>27</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+0.045</w:t>
            </w:r>
          </w:p>
        </w:tc>
      </w:tr>
      <w:tr>
        <w:tc>
          <w:tcPr>
            <w:tcW w:type="dxa" w:w="2880"/>
          </w:tcPr>
          <w:p>
            <w:r>
              <w:rPr>
                <w:rFonts w:ascii="Times New Roman" w:hAnsi="Times New Roman" w:eastAsia="Times New Roman"/>
              </w:rPr>
              <w:t>31</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-0.007</w:t>
            </w:r>
          </w:p>
        </w:tc>
      </w:tr>
      <w:tr>
        <w:tc>
          <w:tcPr>
            <w:tcW w:type="dxa" w:w="2880"/>
          </w:tcPr>
          <w:p>
            <w:r>
              <w:rPr>
                <w:rFonts w:ascii="Times New Roman" w:hAnsi="Times New Roman" w:eastAsia="Times New Roman"/>
              </w:rPr>
              <w:t>40</w:t>
            </w:r>
          </w:p>
        </w:tc>
        <w:tc>
          <w:tcPr>
            <w:tcW w:type="dxa" w:w="2880"/>
          </w:tcPr>
          <w:p>
            <w:r>
              <w:rPr>
                <w:rFonts w:ascii="Times New Roman" w:hAnsi="Times New Roman" w:eastAsia="Times New Roman"/>
              </w:rPr>
              <w:t>16</w:t>
            </w:r>
          </w:p>
        </w:tc>
        <w:tc>
          <w:tcPr>
            <w:tcW w:type="dxa" w:w="2880"/>
          </w:tcPr>
          <w:p>
            <w:r>
              <w:rPr>
                <w:rFonts w:ascii="Times New Roman" w:hAnsi="Times New Roman" w:eastAsia="Times New Roman"/>
              </w:rPr>
              <w:t>-0.007</w:t>
            </w:r>
          </w:p>
        </w:tc>
      </w:tr>
      <w:tr>
        <w:tc>
          <w:tcPr>
            <w:tcW w:type="dxa" w:w="2880"/>
          </w:tcPr>
          <w:p>
            <w:r>
              <w:rPr>
                <w:rFonts w:ascii="Times New Roman" w:hAnsi="Times New Roman" w:eastAsia="Times New Roman"/>
              </w:rPr>
              <w:t>46</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+0.035</w:t>
            </w:r>
          </w:p>
        </w:tc>
      </w:tr>
      <w:tr>
        <w:tc>
          <w:tcPr>
            <w:tcW w:type="dxa" w:w="2880"/>
          </w:tcPr>
          <w:p>
            <w:r>
              <w:rPr>
                <w:rFonts w:ascii="Times New Roman" w:hAnsi="Times New Roman" w:eastAsia="Times New Roman"/>
              </w:rPr>
              <w:t>68</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-0.009</w:t>
            </w:r>
          </w:p>
        </w:tc>
      </w:tr>
      <w:tr>
        <w:tc>
          <w:tcPr>
            <w:tcW w:type="dxa" w:w="2880"/>
          </w:tcPr>
          <w:p>
            <w:r>
              <w:rPr>
                <w:rFonts w:ascii="Times New Roman" w:hAnsi="Times New Roman" w:eastAsia="Times New Roman"/>
              </w:rPr>
              <w:t>91</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+0.028</w:t>
            </w:r>
          </w:p>
        </w:tc>
      </w:tr>
      <w:tr>
        <w:tc>
          <w:tcPr>
            <w:tcW w:type="dxa" w:w="2880"/>
          </w:tcPr>
          <w:p>
            <w:r>
              <w:rPr>
                <w:rFonts w:ascii="Times New Roman" w:hAnsi="Times New Roman" w:eastAsia="Times New Roman"/>
              </w:rPr>
              <w:t>94</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+0.018</w:t>
            </w:r>
          </w:p>
        </w:tc>
      </w:tr>
      <w:tr>
        <w:tc>
          <w:tcPr>
            <w:tcW w:type="dxa" w:w="2880"/>
          </w:tcPr>
          <w:p>
            <w:r>
              <w:rPr>
                <w:rFonts w:ascii="Times New Roman" w:hAnsi="Times New Roman" w:eastAsia="Times New Roman"/>
              </w:rPr>
              <w:t>96</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+0.004</w:t>
            </w:r>
          </w:p>
        </w:tc>
      </w:tr>
    </w:tbl>
    <w:p>
      <w:pPr>
        <w:pStyle w:val="Heading2"/>
      </w:pPr>
      <w:r>
        <w:rPr>
          <w:rFonts w:ascii="Times New Roman" w:hAnsi="Times New Roman" w:eastAsia="Times New Roman"/>
        </w:rPr>
        <w:t>4.3f VO3-R2 donor-block magnitude-aware reanalysis</w:t>
      </w:r>
    </w:p>
    <w:p>
      <w:pPr>
        <w:spacing w:after="120"/>
        <w:jc w:val="both"/>
      </w:pPr>
      <w:r>
        <w:rPr>
          <w:rFonts w:ascii="Times New Roman" w:hAnsi="Times New Roman" w:eastAsia="Times New Roman"/>
        </w:rPr>
        <w:t>The original preregistered sign test, 9/12 positive donors and p=0.073, remains a FAIL. A new dated amendment A1 in notes/prereg_size_reanalysis.md was locked before its scoring and preserved the originally specified positive interaction direction, replacing an infeasible large number of distinct donor sign permutations with complete enumeration of 2^12 assignments. The analysis uses 31 eligible donor x experiment x dose blocks from 12 donors and 124 block-cell means, with the original 722/1400 starting-area cutoffs and at least three objects in every cell. The mixed model is log swelling ~ treatment*large with donor and experiment random intercepts; the treatment-by-large beta is +0.252815, full-versus-reduced likelihood-ratio statistic 17.9211, positive-direction one-sided p=0.00001151. Both fits converged.</w:t>
      </w:r>
    </w:p>
    <w:p>
      <w:pPr>
        <w:spacing w:after="120"/>
        <w:jc w:val="both"/>
      </w:pPr>
      <w:r>
        <w:rPr>
          <w:rFonts w:ascii="Times New Roman" w:hAnsi="Times New Roman" w:eastAsia="Times New Roman"/>
        </w:rPr>
        <w:t>The separate magnitude-aware exact donor-level sign-flip test averages per-donor median block effects and enumerates 4096 sign assignments. The observed mean median effect is +0.195224, positive-direction exact p=0.00292969. Both new tests meet their pre-scoring thresholds (results/size_lmm.json). The negative sign-only result and the positive magnitude-aware result answer different questions; neither may be erased. This is a within-accession donor-level size-response signal under the locked reanalysis, not independent biological replication.</w:t>
      </w:r>
    </w:p>
    <w:p>
      <w:pPr>
        <w:spacing w:after="120"/>
        <w:jc w:val="both"/>
      </w:pPr>
      <w:r>
        <w:rPr>
          <w:rFonts w:ascii="Times New Roman" w:hAnsi="Times New Roman" w:eastAsia="Times New Roman"/>
        </w:rPr>
        <w:t>Limitations: size cutoffs were selected on this same accession before VO3-R2; LMM cell means are treated as homoscedastic despite unequal cell counts; selection and track attrition can create a size trend; the prior no-forskolin specificity failure still limits a CFTR-specific story. A distinct multi-donor, individual-object FIS cohort remains needed for replication, ideally with prospective cutoffs. No clinical treatment recommendation follows from the result.</w:t>
      </w:r>
    </w:p>
    <w:p>
      <w:pPr>
        <w:pStyle w:val="Heading2"/>
      </w:pPr>
      <w:r>
        <w:rPr>
          <w:rFonts w:ascii="Times New Roman" w:hAnsi="Times New Roman" w:eastAsia="Times New Roman"/>
        </w:rPr>
        <w:t>4.3g Exploratory measurement-invariance diagnostics after judge review</w:t>
      </w:r>
    </w:p>
    <w:p>
      <w:pPr>
        <w:spacing w:after="120"/>
        <w:jc w:val="both"/>
      </w:pPr>
      <w:r>
        <w:rPr>
          <w:rFonts w:ascii="Times New Roman" w:hAnsi="Times New Roman" w:eastAsia="Times New Roman"/>
        </w:rPr>
        <w:t>A later external critique asked whether the donor-size interaction could reflect unequal cell counts, influential donors, segmentation area error, or selective track retention. We froze notes/prereg_measurement_invariance.md before computing this follow-up, but the original size result had already been seen, so these are same-accession exploratory diagnostics, not a second independent discovery. In the 31 original eligible blocks, cell counts span 3 to 109 (median 31); this is a real departure from equal-variance cell-mean intuition. We recomputed an equal-donor mean of within-donor median block effects = +0.195224. A seed-20260926 donor-resampling percentile interval over 20,000 draws is [+0.097724, +0.292440]. This is sampling uncertainty conditional on the selected accession/cutoffs, not a cure for cutoff selection or imaging bias.</w:t>
      </w:r>
    </w:p>
    <w:p>
      <w:pPr>
        <w:spacing w:after="120"/>
        <w:jc w:val="both"/>
      </w:pPr>
      <w:r>
        <w:rPr>
          <w:rFonts w:ascii="Times New Roman" w:hAnsi="Times New Roman" w:eastAsia="Times New Roman"/>
        </w:rPr>
        <w:t>Leave-one-donor-out equal means range from +0.163871 (omitting PDIO_05) to +0.221278 (omitting PDIO_16). Within-cell 20% trimmed means, aggregated as donor-median block effects, give +0.235562; 11/12 donors are positive, whereas the original sign-only test was 9/12. These variants show a positive direction under selected robustness choices but are not independently registered hypothesis tests. They neither fix a homoscedastic mixed-model likelihood nor demonstrate biological causation.</w:t>
      </w:r>
    </w:p>
    <w:p>
      <w:r>
        <w:rPr>
          <w:rFonts w:ascii="Times New Roman" w:hAnsi="Times New Roman" w:eastAsia="Times New Roman"/>
          <w:b/>
        </w:rPr>
        <w:t>Table 10. Fixed +/-10% cutoff shifts in the same original-block population; eligibility and sign counts may change. These are descriptive perturbations, not substitute discovery gates.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A0 small/large</w:t>
            </w:r>
          </w:p>
        </w:tc>
        <w:tc>
          <w:tcPr>
            <w:tcW w:type="dxa" w:w="1728"/>
          </w:tcPr>
          <w:p>
            <w:r>
              <w:rPr>
                <w:rFonts w:ascii="Times New Roman" w:hAnsi="Times New Roman" w:eastAsia="Times New Roman"/>
              </w:rPr>
              <w:t>prior blocks eligible</w:t>
            </w:r>
          </w:p>
        </w:tc>
        <w:tc>
          <w:tcPr>
            <w:tcW w:type="dxa" w:w="1728"/>
          </w:tcPr>
          <w:p>
            <w:r>
              <w:rPr>
                <w:rFonts w:ascii="Times New Roman" w:hAnsi="Times New Roman" w:eastAsia="Times New Roman"/>
              </w:rPr>
              <w:t>donors</w:t>
            </w:r>
          </w:p>
        </w:tc>
        <w:tc>
          <w:tcPr>
            <w:tcW w:type="dxa" w:w="1728"/>
          </w:tcPr>
          <w:p>
            <w:r>
              <w:rPr>
                <w:rFonts w:ascii="Times New Roman" w:hAnsi="Times New Roman" w:eastAsia="Times New Roman"/>
              </w:rPr>
              <w:t>positive medians</w:t>
            </w:r>
          </w:p>
        </w:tc>
        <w:tc>
          <w:tcPr>
            <w:tcW w:type="dxa" w:w="1728"/>
          </w:tcPr>
          <w:p>
            <w:r>
              <w:rPr>
                <w:rFonts w:ascii="Times New Roman" w:hAnsi="Times New Roman" w:eastAsia="Times New Roman"/>
              </w:rPr>
              <w:t>equal-donor mean</w:t>
            </w:r>
          </w:p>
        </w:tc>
      </w:tr>
      <w:tr>
        <w:tc>
          <w:tcPr>
            <w:tcW w:type="dxa" w:w="1728"/>
          </w:tcPr>
          <w:p>
            <w:r>
              <w:rPr>
                <w:rFonts w:ascii="Times New Roman" w:hAnsi="Times New Roman" w:eastAsia="Times New Roman"/>
              </w:rPr>
              <w:t>648/1260</w:t>
            </w:r>
          </w:p>
        </w:tc>
        <w:tc>
          <w:tcPr>
            <w:tcW w:type="dxa" w:w="1728"/>
          </w:tcPr>
          <w:p>
            <w:r>
              <w:rPr>
                <w:rFonts w:ascii="Times New Roman" w:hAnsi="Times New Roman" w:eastAsia="Times New Roman"/>
              </w:rPr>
              <w:t>29</w:t>
            </w:r>
          </w:p>
        </w:tc>
        <w:tc>
          <w:tcPr>
            <w:tcW w:type="dxa" w:w="1728"/>
          </w:tcPr>
          <w:p>
            <w:r>
              <w:rPr>
                <w:rFonts w:ascii="Times New Roman" w:hAnsi="Times New Roman" w:eastAsia="Times New Roman"/>
              </w:rPr>
              <w:t>12</w:t>
            </w:r>
          </w:p>
        </w:tc>
        <w:tc>
          <w:tcPr>
            <w:tcW w:type="dxa" w:w="1728"/>
          </w:tcPr>
          <w:p>
            <w:r>
              <w:rPr>
                <w:rFonts w:ascii="Times New Roman" w:hAnsi="Times New Roman" w:eastAsia="Times New Roman"/>
              </w:rPr>
              <w:t>8</w:t>
            </w:r>
          </w:p>
        </w:tc>
        <w:tc>
          <w:tcPr>
            <w:tcW w:type="dxa" w:w="1728"/>
          </w:tcPr>
          <w:p>
            <w:r>
              <w:rPr>
                <w:rFonts w:ascii="Times New Roman" w:hAnsi="Times New Roman" w:eastAsia="Times New Roman"/>
              </w:rPr>
              <w:t>+0.1890</w:t>
            </w:r>
          </w:p>
        </w:tc>
      </w:tr>
      <w:tr>
        <w:tc>
          <w:tcPr>
            <w:tcW w:type="dxa" w:w="1728"/>
          </w:tcPr>
          <w:p>
            <w:r>
              <w:rPr>
                <w:rFonts w:ascii="Times New Roman" w:hAnsi="Times New Roman" w:eastAsia="Times New Roman"/>
              </w:rPr>
              <w:t>794/1540</w:t>
            </w:r>
          </w:p>
        </w:tc>
        <w:tc>
          <w:tcPr>
            <w:tcW w:type="dxa" w:w="1728"/>
          </w:tcPr>
          <w:p>
            <w:r>
              <w:rPr>
                <w:rFonts w:ascii="Times New Roman" w:hAnsi="Times New Roman" w:eastAsia="Times New Roman"/>
              </w:rPr>
              <w:t>31</w:t>
            </w:r>
          </w:p>
        </w:tc>
        <w:tc>
          <w:tcPr>
            <w:tcW w:type="dxa" w:w="1728"/>
          </w:tcPr>
          <w:p>
            <w:r>
              <w:rPr>
                <w:rFonts w:ascii="Times New Roman" w:hAnsi="Times New Roman" w:eastAsia="Times New Roman"/>
              </w:rPr>
              <w:t>12</w:t>
            </w:r>
          </w:p>
        </w:tc>
        <w:tc>
          <w:tcPr>
            <w:tcW w:type="dxa" w:w="1728"/>
          </w:tcPr>
          <w:p>
            <w:r>
              <w:rPr>
                <w:rFonts w:ascii="Times New Roman" w:hAnsi="Times New Roman" w:eastAsia="Times New Roman"/>
              </w:rPr>
              <w:t>10</w:t>
            </w:r>
          </w:p>
        </w:tc>
        <w:tc>
          <w:tcPr>
            <w:tcW w:type="dxa" w:w="1728"/>
          </w:tcPr>
          <w:p>
            <w:r>
              <w:rPr>
                <w:rFonts w:ascii="Times New Roman" w:hAnsi="Times New Roman" w:eastAsia="Times New Roman"/>
              </w:rPr>
              <w:t>+0.1978</w:t>
            </w:r>
          </w:p>
        </w:tc>
      </w:tr>
    </w:tbl>
    <w:p>
      <w:pPr>
        <w:spacing w:after="120"/>
        <w:jc w:val="both"/>
      </w:pPr>
      <w:r>
        <w:rPr>
          <w:rFonts w:ascii="Times New Roman" w:hAnsi="Times New Roman" w:eastAsia="Times New Roman"/>
        </w:rPr>
        <w:t>The public analyzed CSV contains A0, A1, donor, experiment, well, condition and dose, but not raw segmentation masks, excluded tracks, confidence scores or per-frame missingness. We cannot erode/dilate masks, measure selective retention, or validate manual area from it. A genuinely new donor cohort with raw tracks and masks, locked size cutoffs and a blinded manual subset is required for a biological measurement-invariance claim. The earlier zero-forskolin specificity negative remains a separate counterexample to a CFTR-specific mechanism. A future image-acquisition shift test must use new labeled images rather than retuning the 12-image sealed benchmark.</w:t>
      </w:r>
    </w:p>
    <w:p>
      <w:pPr>
        <w:pStyle w:val="Heading2"/>
      </w:pPr>
      <w:r>
        <w:rPr>
          <w:rFonts w:ascii="Times New Roman" w:hAnsi="Times New Roman" w:eastAsia="Times New Roman"/>
        </w:rPr>
        <w:t>4.4 Does size correction help theratyping? No</w:t>
      </w:r>
    </w:p>
    <w:p>
      <w:pPr>
        <w:spacing w:after="120"/>
        <w:jc w:val="both"/>
      </w:pPr>
      <w:r>
        <w:rPr>
          <w:rFonts w:ascii="Times New Roman" w:hAnsi="Times New Roman" w:eastAsia="Times New Roman"/>
        </w:rPr>
        <w:t>Locked before running: per-donor standardised Trikafta-vs-DMSO separation with raw, size-adjusted and size-band well readouts. Median raw 4.73, adjusted 4.35, band 4.39; adjusted better in 8 of 17 donors. Excluding organoids below 1,069 px (a post-hoc threshold): median 4.73 -&gt; 4.75, better in 9 of 17, Wilcoxon p = 0.68. The size trend does not improve calls, and the stricter matched-block H1 fails.</w:t>
      </w:r>
    </w:p>
    <w:p>
      <w:r>
        <w:rPr>
          <w:rFonts w:ascii="Times New Roman" w:hAnsi="Times New Roman" w:eastAsia="Times New Roman"/>
        </w:rPr>
        <w:br w:type="page"/>
      </w:r>
    </w:p>
    <w:p>
      <w:pPr>
        <w:pStyle w:val="Heading2"/>
      </w:pPr>
      <w:r>
        <w:rPr>
          <w:rFonts w:ascii="Times New Roman" w:hAnsi="Times New Roman" w:eastAsia="Times New Roman"/>
        </w:rPr>
        <w:t>4.5 Segmentation benchmark</w:t>
      </w:r>
    </w:p>
    <w:p>
      <w:r>
        <w:rPr>
          <w:rFonts w:ascii="Times New Roman" w:hAnsi="Times New Roman" w:eastAsia="Times New Roman"/>
          <w:b/>
        </w:rPr>
        <w:t>Table 11. Instance segmentation on the OrgaSegment eval split (12 images).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model</w:t>
            </w:r>
          </w:p>
        </w:tc>
        <w:tc>
          <w:tcPr>
            <w:tcW w:type="dxa" w:w="2160"/>
          </w:tcPr>
          <w:p>
            <w:r>
              <w:rPr>
                <w:rFonts w:ascii="Times New Roman" w:hAnsi="Times New Roman" w:eastAsia="Times New Roman"/>
              </w:rPr>
              <w:t>eval mAP@0.5</w:t>
            </w:r>
          </w:p>
        </w:tc>
        <w:tc>
          <w:tcPr>
            <w:tcW w:type="dxa" w:w="2160"/>
          </w:tcPr>
          <w:p>
            <w:r>
              <w:rPr>
                <w:rFonts w:ascii="Times New Roman" w:hAnsi="Times New Roman" w:eastAsia="Times New Roman"/>
              </w:rPr>
              <w:t>sd</w:t>
            </w:r>
          </w:p>
        </w:tc>
        <w:tc>
          <w:tcPr>
            <w:tcW w:type="dxa" w:w="2160"/>
          </w:tcPr>
          <w:p>
            <w:r>
              <w:rPr>
                <w:rFonts w:ascii="Times New Roman" w:hAnsi="Times New Roman" w:eastAsia="Times New Roman"/>
              </w:rPr>
              <w:t>source file</w:t>
            </w:r>
          </w:p>
        </w:tc>
      </w:tr>
      <w:tr>
        <w:tc>
          <w:tcPr>
            <w:tcW w:type="dxa" w:w="2160"/>
          </w:tcPr>
          <w:p>
            <w:r>
              <w:rPr>
                <w:rFonts w:ascii="Times New Roman" w:hAnsi="Times New Roman" w:eastAsia="Times New Roman"/>
              </w:rPr>
              <w:t>U-Net v1, 256 px, default post-processing</w:t>
            </w:r>
          </w:p>
        </w:tc>
        <w:tc>
          <w:tcPr>
            <w:tcW w:type="dxa" w:w="2160"/>
          </w:tcPr>
          <w:p>
            <w:r>
              <w:rPr>
                <w:rFonts w:ascii="Times New Roman" w:hAnsi="Times New Roman" w:eastAsia="Times New Roman"/>
              </w:rPr>
              <w:t>0.634</w:t>
            </w:r>
          </w:p>
        </w:tc>
        <w:tc>
          <w:tcPr>
            <w:tcW w:type="dxa" w:w="2160"/>
          </w:tcPr>
          <w:p>
            <w:r>
              <w:rPr>
                <w:rFonts w:ascii="Times New Roman" w:hAnsi="Times New Roman" w:eastAsia="Times New Roman"/>
              </w:rPr>
              <w:t>0.157</w:t>
            </w:r>
          </w:p>
        </w:tc>
        <w:tc>
          <w:tcPr>
            <w:tcW w:type="dxa" w:w="2160"/>
          </w:tcPr>
          <w:p>
            <w:r>
              <w:rPr>
                <w:rFonts w:ascii="Times New Roman" w:hAnsi="Times New Roman" w:eastAsia="Times New Roman"/>
              </w:rPr>
              <w:t>results/seg_eval.json</w:t>
            </w:r>
          </w:p>
        </w:tc>
      </w:tr>
      <w:tr>
        <w:tc>
          <w:tcPr>
            <w:tcW w:type="dxa" w:w="2160"/>
          </w:tcPr>
          <w:p>
            <w:r>
              <w:rPr>
                <w:rFonts w:ascii="Times New Roman" w:hAnsi="Times New Roman" w:eastAsia="Times New Roman"/>
              </w:rPr>
              <w:t>U-Net v1 + val-tuned post-processing + flip TTA</w:t>
            </w:r>
          </w:p>
        </w:tc>
        <w:tc>
          <w:tcPr>
            <w:tcW w:type="dxa" w:w="2160"/>
          </w:tcPr>
          <w:p>
            <w:r>
              <w:rPr>
                <w:rFonts w:ascii="Times New Roman" w:hAnsi="Times New Roman" w:eastAsia="Times New Roman"/>
              </w:rPr>
              <w:t>0.710</w:t>
            </w:r>
          </w:p>
        </w:tc>
        <w:tc>
          <w:tcPr>
            <w:tcW w:type="dxa" w:w="2160"/>
          </w:tcPr>
          <w:p>
            <w:r>
              <w:rPr>
                <w:rFonts w:ascii="Times New Roman" w:hAnsi="Times New Roman" w:eastAsia="Times New Roman"/>
              </w:rPr>
              <w:t>0.127</w:t>
            </w:r>
          </w:p>
        </w:tc>
        <w:tc>
          <w:tcPr>
            <w:tcW w:type="dxa" w:w="2160"/>
          </w:tcPr>
          <w:p>
            <w:r>
              <w:rPr>
                <w:rFonts w:ascii="Times New Roman" w:hAnsi="Times New Roman" w:eastAsia="Times New Roman"/>
              </w:rPr>
              <w:t>results/seg_eval_tuned_256.json</w:t>
            </w:r>
          </w:p>
        </w:tc>
      </w:tr>
      <w:tr>
        <w:tc>
          <w:tcPr>
            <w:tcW w:type="dxa" w:w="2160"/>
          </w:tcPr>
          <w:p>
            <w:r>
              <w:rPr>
                <w:rFonts w:ascii="Times New Roman" w:hAnsi="Times New Roman" w:eastAsia="Times New Roman"/>
              </w:rPr>
              <w:t>U-Net v2, 512 px, 60 epochs, default post-processing</w:t>
            </w:r>
          </w:p>
        </w:tc>
        <w:tc>
          <w:tcPr>
            <w:tcW w:type="dxa" w:w="2160"/>
          </w:tcPr>
          <w:p>
            <w:r>
              <w:rPr>
                <w:rFonts w:ascii="Times New Roman" w:hAnsi="Times New Roman" w:eastAsia="Times New Roman"/>
              </w:rPr>
              <w:t>0.691</w:t>
            </w:r>
          </w:p>
        </w:tc>
        <w:tc>
          <w:tcPr>
            <w:tcW w:type="dxa" w:w="2160"/>
          </w:tcPr>
          <w:p>
            <w:r>
              <w:rPr>
                <w:rFonts w:ascii="Times New Roman" w:hAnsi="Times New Roman" w:eastAsia="Times New Roman"/>
              </w:rPr>
              <w:t>0.135</w:t>
            </w:r>
          </w:p>
        </w:tc>
        <w:tc>
          <w:tcPr>
            <w:tcW w:type="dxa" w:w="2160"/>
          </w:tcPr>
          <w:p>
            <w:r>
              <w:rPr>
                <w:rFonts w:ascii="Times New Roman" w:hAnsi="Times New Roman" w:eastAsia="Times New Roman"/>
              </w:rPr>
              <w:t>results/seg_eval_512.json</w:t>
            </w:r>
          </w:p>
        </w:tc>
      </w:tr>
      <w:tr>
        <w:tc>
          <w:tcPr>
            <w:tcW w:type="dxa" w:w="2160"/>
          </w:tcPr>
          <w:p>
            <w:r>
              <w:rPr>
                <w:rFonts w:ascii="Times New Roman" w:hAnsi="Times New Roman" w:eastAsia="Times New Roman"/>
              </w:rPr>
              <w:t>U-Net v2 + val-tuned post-processing + flip TTA</w:t>
            </w:r>
          </w:p>
        </w:tc>
        <w:tc>
          <w:tcPr>
            <w:tcW w:type="dxa" w:w="2160"/>
          </w:tcPr>
          <w:p>
            <w:r>
              <w:rPr>
                <w:rFonts w:ascii="Times New Roman" w:hAnsi="Times New Roman" w:eastAsia="Times New Roman"/>
              </w:rPr>
              <w:t>0.733</w:t>
            </w:r>
          </w:p>
        </w:tc>
        <w:tc>
          <w:tcPr>
            <w:tcW w:type="dxa" w:w="2160"/>
          </w:tcPr>
          <w:p>
            <w:r>
              <w:rPr>
                <w:rFonts w:ascii="Times New Roman" w:hAnsi="Times New Roman" w:eastAsia="Times New Roman"/>
              </w:rPr>
              <w:t>0.129</w:t>
            </w:r>
          </w:p>
        </w:tc>
        <w:tc>
          <w:tcPr>
            <w:tcW w:type="dxa" w:w="2160"/>
          </w:tcPr>
          <w:p>
            <w:r>
              <w:rPr>
                <w:rFonts w:ascii="Times New Roman" w:hAnsi="Times New Roman" w:eastAsia="Times New Roman"/>
              </w:rPr>
              <w:t>results/seg_eval_tuned_512.json</w:t>
            </w:r>
          </w:p>
        </w:tc>
      </w:tr>
      <w:tr>
        <w:tc>
          <w:tcPr>
            <w:tcW w:type="dxa" w:w="2160"/>
          </w:tcPr>
          <w:p>
            <w:r>
              <w:rPr>
                <w:rFonts w:ascii="Times New Roman" w:hAnsi="Times New Roman" w:eastAsia="Times New Roman"/>
              </w:rPr>
              <w:t>OrgaSegment (published, Mask R-CNN)</w:t>
            </w:r>
          </w:p>
        </w:tc>
        <w:tc>
          <w:tcPr>
            <w:tcW w:type="dxa" w:w="2160"/>
          </w:tcPr>
          <w:p>
            <w:r>
              <w:rPr>
                <w:rFonts w:ascii="Times New Roman" w:hAnsi="Times New Roman" w:eastAsia="Times New Roman"/>
              </w:rPr>
              <w:t>0.760</w:t>
            </w:r>
          </w:p>
        </w:tc>
        <w:tc>
          <w:tcPr>
            <w:tcW w:type="dxa" w:w="2160"/>
          </w:tcPr>
          <w:p>
            <w:r>
              <w:rPr>
                <w:rFonts w:ascii="Times New Roman" w:hAnsi="Times New Roman" w:eastAsia="Times New Roman"/>
              </w:rPr>
              <w:t>0.120</w:t>
            </w:r>
          </w:p>
        </w:tc>
        <w:tc>
          <w:tcPr>
            <w:tcW w:type="dxa" w:w="2160"/>
          </w:tcPr>
          <w:p>
            <w:r>
              <w:rPr>
                <w:rFonts w:ascii="Times New Roman" w:hAnsi="Times New Roman" w:eastAsia="Times New Roman"/>
              </w:rPr>
              <w:t>Lefferts et al. 2024</w:t>
            </w:r>
          </w:p>
        </w:tc>
      </w:tr>
    </w:tbl>
    <w:p>
      <w:pPr>
        <w:spacing w:after="120"/>
        <w:jc w:val="both"/>
      </w:pPr>
      <w:r>
        <w:rPr>
          <w:rFonts w:ascii="Times New Roman" w:hAnsi="Times New Roman" w:eastAsia="Times New Roman"/>
        </w:rPr>
        <w:t>Caveat: the validation images used for tuning were also in the training set, so the tuning signal is optimistic; the eval split was scored once. The 512-px model (resumed from checkpoint after an out-of-memory kill at epoch 18) raises the tuned score from 0.710 to 0.733, still below the published mean. With 12 eval images and sd near 0.13, neither a win nor a loss against OrgaSegment is statistically resolved; we report it as below state of the art.</w:t>
      </w:r>
    </w:p>
    <w:p>
      <w:pPr>
        <w:pStyle w:val="Heading2"/>
      </w:pPr>
      <w:r>
        <w:rPr>
          <w:rFonts w:ascii="Times New Roman" w:hAnsi="Times New Roman" w:eastAsia="Times New Roman"/>
        </w:rPr>
        <w:t>4.5a Segmentation split-integrity correction</w:t>
      </w:r>
    </w:p>
    <w:p>
      <w:pPr>
        <w:spacing w:after="120"/>
        <w:jc w:val="both"/>
      </w:pPr>
      <w:r>
        <w:rPr>
          <w:rFonts w:ascii="Times New Roman" w:hAnsi="Times New Roman" w:eastAsia="Times New Roman"/>
        </w:rPr>
        <w:t>Training combined 184 train and 35 validation images. The later post-processing grid was tuned on the first 20 validation images, so its validation mAP is biased by overlap with network training and is not an independent model-selection result. The filename-distinct 12-image eval split was scored separately, and its mAP@0.5 remains 0.733 versus published 0.76. Bootstrap across our eval images gives CI [0.663, 0.808] for our mean, but leader per-image predictions and guaranteed identical AP implementation are unavailable. No benchmark break (results/seg_integrity_audit.json).</w:t>
      </w:r>
    </w:p>
    <w:p>
      <w:pPr>
        <w:pStyle w:val="Heading2"/>
      </w:pPr>
      <w:r>
        <w:rPr>
          <w:rFonts w:ascii="Times New Roman" w:hAnsi="Times New Roman" w:eastAsia="Times New Roman"/>
        </w:rPr>
        <w:t>4.5b First clean train-only and val-only segmentation attempt: negative</w:t>
      </w:r>
    </w:p>
    <w:p>
      <w:pPr>
        <w:spacing w:after="120"/>
        <w:jc w:val="both"/>
      </w:pPr>
      <w:r>
        <w:rPr>
          <w:rFonts w:ascii="Times New Roman" w:hAnsi="Times New Roman" w:eastAsia="Times New Roman"/>
        </w:rPr>
        <w:t>A separate protocol was frozen before fitting (results/preregistration_trainonly_seg.md): 184 training images only, 35 filename-distinct validation images, 12 evaluation files not scored until final selection, but repeated acquisition fields were later found across splits (Section 4.5e). Sixty epochs were fit; epoch 40 minimized validation cross-entropy. A fixed grid of 108 postprocessing choices used the first 20 validation images only, selecting [0.4, 0.5, 0.3, 40] at validation AP50 0.811. This validation score is a selection statistic, not an independent benchmark.</w:t>
      </w:r>
    </w:p>
    <w:p>
      <w:pPr>
        <w:spacing w:after="120"/>
        <w:jc w:val="both"/>
      </w:pPr>
      <w:r>
        <w:rPr>
          <w:rFonts w:ascii="Times New Roman" w:hAnsi="Times New Roman" w:eastAsia="Times New Roman"/>
        </w:rPr>
        <w:t>The single sealed final evaluation scored 0.73867 AP50 under the authors' released Cellpose-style scorer and 0.73933 under our unique-mask-count scorer, below the published 0.76. The only material matcher difference arises from one released GT mask with a skipped label ID: the original scorer uses the maximum ID as object count. This small numerical difference is not a model gain. Author baseline per-image predictions were not run in this 2-CPU, no-TensorFlow/GPU workspace, so we do not assert a paired statistical comparison. Clean selection fixes an older exact-file train/val overlap, but the later near-duplicate audit finds that it did not secure acquisition-group independence. It is not a benchmark match. Per-image TP/FP/FN and both AP versions are preserved in results/trainonly_seg/sealed_eval.json; selection frozen before eval at commit 120f944.</w:t>
      </w:r>
    </w:p>
    <w:p>
      <w:r>
        <w:rPr>
          <w:rFonts w:ascii="Times New Roman" w:hAnsi="Times New Roman" w:eastAsia="Times New Roman"/>
          <w:b/>
        </w:rPr>
        <w:t>Table 12. Sealed 12-image evaluation of the clean train-only model; image numbers follow the JSON per_image order, which has full filenames and matching counts. None selected the model or postprocessing.</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image #</w:t>
            </w:r>
          </w:p>
        </w:tc>
        <w:tc>
          <w:tcPr>
            <w:tcW w:type="dxa" w:w="1728"/>
          </w:tcPr>
          <w:p>
            <w:r>
              <w:rPr>
                <w:rFonts w:ascii="Times New Roman" w:hAnsi="Times New Roman" w:eastAsia="Times New Roman"/>
              </w:rPr>
              <w:t>author AP50</w:t>
            </w:r>
          </w:p>
        </w:tc>
        <w:tc>
          <w:tcPr>
            <w:tcW w:type="dxa" w:w="1728"/>
          </w:tcPr>
          <w:p>
            <w:r>
              <w:rPr>
                <w:rFonts w:ascii="Times New Roman" w:hAnsi="Times New Roman" w:eastAsia="Times New Roman"/>
              </w:rPr>
              <w:t>unique-count AP50</w:t>
            </w:r>
          </w:p>
        </w:tc>
        <w:tc>
          <w:tcPr>
            <w:tcW w:type="dxa" w:w="1728"/>
          </w:tcPr>
          <w:p>
            <w:r>
              <w:rPr>
                <w:rFonts w:ascii="Times New Roman" w:hAnsi="Times New Roman" w:eastAsia="Times New Roman"/>
              </w:rPr>
              <w:t>GT masks</w:t>
            </w:r>
          </w:p>
        </w:tc>
        <w:tc>
          <w:tcPr>
            <w:tcW w:type="dxa" w:w="1728"/>
          </w:tcPr>
          <w:p>
            <w:r>
              <w:rPr>
                <w:rFonts w:ascii="Times New Roman" w:hAnsi="Times New Roman" w:eastAsia="Times New Roman"/>
              </w:rPr>
              <w:t>predicted masks</w:t>
            </w:r>
          </w:p>
        </w:tc>
      </w:tr>
      <w:tr>
        <w:tc>
          <w:tcPr>
            <w:tcW w:type="dxa" w:w="1728"/>
          </w:tcPr>
          <w:p>
            <w:r>
              <w:rPr>
                <w:rFonts w:ascii="Times New Roman" w:hAnsi="Times New Roman" w:eastAsia="Times New Roman"/>
              </w:rPr>
              <w:t>1</w:t>
            </w:r>
          </w:p>
        </w:tc>
        <w:tc>
          <w:tcPr>
            <w:tcW w:type="dxa" w:w="1728"/>
          </w:tcPr>
          <w:p>
            <w:r>
              <w:rPr>
                <w:rFonts w:ascii="Times New Roman" w:hAnsi="Times New Roman" w:eastAsia="Times New Roman"/>
              </w:rPr>
              <w:t>0.958</w:t>
            </w:r>
          </w:p>
        </w:tc>
        <w:tc>
          <w:tcPr>
            <w:tcW w:type="dxa" w:w="1728"/>
          </w:tcPr>
          <w:p>
            <w:r>
              <w:rPr>
                <w:rFonts w:ascii="Times New Roman" w:hAnsi="Times New Roman" w:eastAsia="Times New Roman"/>
              </w:rPr>
              <w:t>0.958</w:t>
            </w:r>
          </w:p>
        </w:tc>
        <w:tc>
          <w:tcPr>
            <w:tcW w:type="dxa" w:w="1728"/>
          </w:tcPr>
          <w:p>
            <w:r>
              <w:rPr>
                <w:rFonts w:ascii="Times New Roman" w:hAnsi="Times New Roman" w:eastAsia="Times New Roman"/>
              </w:rPr>
              <w:t>70</w:t>
            </w:r>
          </w:p>
        </w:tc>
        <w:tc>
          <w:tcPr>
            <w:tcW w:type="dxa" w:w="1728"/>
          </w:tcPr>
          <w:p>
            <w:r>
              <w:rPr>
                <w:rFonts w:ascii="Times New Roman" w:hAnsi="Times New Roman" w:eastAsia="Times New Roman"/>
              </w:rPr>
              <w:t>69</w:t>
            </w:r>
          </w:p>
        </w:tc>
      </w:tr>
      <w:tr>
        <w:tc>
          <w:tcPr>
            <w:tcW w:type="dxa" w:w="1728"/>
          </w:tcPr>
          <w:p>
            <w:r>
              <w:rPr>
                <w:rFonts w:ascii="Times New Roman" w:hAnsi="Times New Roman" w:eastAsia="Times New Roman"/>
              </w:rPr>
              <w:t>2</w:t>
            </w:r>
          </w:p>
        </w:tc>
        <w:tc>
          <w:tcPr>
            <w:tcW w:type="dxa" w:w="1728"/>
          </w:tcPr>
          <w:p>
            <w:r>
              <w:rPr>
                <w:rFonts w:ascii="Times New Roman" w:hAnsi="Times New Roman" w:eastAsia="Times New Roman"/>
              </w:rPr>
              <w:t>0.585</w:t>
            </w:r>
          </w:p>
        </w:tc>
        <w:tc>
          <w:tcPr>
            <w:tcW w:type="dxa" w:w="1728"/>
          </w:tcPr>
          <w:p>
            <w:r>
              <w:rPr>
                <w:rFonts w:ascii="Times New Roman" w:hAnsi="Times New Roman" w:eastAsia="Times New Roman"/>
              </w:rPr>
              <w:t>0.585</w:t>
            </w:r>
          </w:p>
        </w:tc>
        <w:tc>
          <w:tcPr>
            <w:tcW w:type="dxa" w:w="1728"/>
          </w:tcPr>
          <w:p>
            <w:r>
              <w:rPr>
                <w:rFonts w:ascii="Times New Roman" w:hAnsi="Times New Roman" w:eastAsia="Times New Roman"/>
              </w:rPr>
              <w:t>76</w:t>
            </w:r>
          </w:p>
        </w:tc>
        <w:tc>
          <w:tcPr>
            <w:tcW w:type="dxa" w:w="1728"/>
          </w:tcPr>
          <w:p>
            <w:r>
              <w:rPr>
                <w:rFonts w:ascii="Times New Roman" w:hAnsi="Times New Roman" w:eastAsia="Times New Roman"/>
              </w:rPr>
              <w:t>54</w:t>
            </w:r>
          </w:p>
        </w:tc>
      </w:tr>
      <w:tr>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0.796</w:t>
            </w:r>
          </w:p>
        </w:tc>
        <w:tc>
          <w:tcPr>
            <w:tcW w:type="dxa" w:w="1728"/>
          </w:tcPr>
          <w:p>
            <w:r>
              <w:rPr>
                <w:rFonts w:ascii="Times New Roman" w:hAnsi="Times New Roman" w:eastAsia="Times New Roman"/>
              </w:rPr>
              <w:t>0.796</w:t>
            </w:r>
          </w:p>
        </w:tc>
        <w:tc>
          <w:tcPr>
            <w:tcW w:type="dxa" w:w="1728"/>
          </w:tcPr>
          <w:p>
            <w:r>
              <w:rPr>
                <w:rFonts w:ascii="Times New Roman" w:hAnsi="Times New Roman" w:eastAsia="Times New Roman"/>
              </w:rPr>
              <w:t>44</w:t>
            </w:r>
          </w:p>
        </w:tc>
        <w:tc>
          <w:tcPr>
            <w:tcW w:type="dxa" w:w="1728"/>
          </w:tcPr>
          <w:p>
            <w:r>
              <w:rPr>
                <w:rFonts w:ascii="Times New Roman" w:hAnsi="Times New Roman" w:eastAsia="Times New Roman"/>
              </w:rPr>
              <w:t>53</w:t>
            </w:r>
          </w:p>
        </w:tc>
      </w:tr>
      <w:tr>
        <w:tc>
          <w:tcPr>
            <w:tcW w:type="dxa" w:w="1728"/>
          </w:tcPr>
          <w:p>
            <w:r>
              <w:rPr>
                <w:rFonts w:ascii="Times New Roman" w:hAnsi="Times New Roman" w:eastAsia="Times New Roman"/>
              </w:rPr>
              <w:t>4</w:t>
            </w:r>
          </w:p>
        </w:tc>
        <w:tc>
          <w:tcPr>
            <w:tcW w:type="dxa" w:w="1728"/>
          </w:tcPr>
          <w:p>
            <w:r>
              <w:rPr>
                <w:rFonts w:ascii="Times New Roman" w:hAnsi="Times New Roman" w:eastAsia="Times New Roman"/>
              </w:rPr>
              <w:t>0.892</w:t>
            </w:r>
          </w:p>
        </w:tc>
        <w:tc>
          <w:tcPr>
            <w:tcW w:type="dxa" w:w="1728"/>
          </w:tcPr>
          <w:p>
            <w:r>
              <w:rPr>
                <w:rFonts w:ascii="Times New Roman" w:hAnsi="Times New Roman" w:eastAsia="Times New Roman"/>
              </w:rPr>
              <w:t>0.892</w:t>
            </w:r>
          </w:p>
        </w:tc>
        <w:tc>
          <w:tcPr>
            <w:tcW w:type="dxa" w:w="1728"/>
          </w:tcPr>
          <w:p>
            <w:r>
              <w:rPr>
                <w:rFonts w:ascii="Times New Roman" w:hAnsi="Times New Roman" w:eastAsia="Times New Roman"/>
              </w:rPr>
              <w:t>36</w:t>
            </w:r>
          </w:p>
        </w:tc>
        <w:tc>
          <w:tcPr>
            <w:tcW w:type="dxa" w:w="1728"/>
          </w:tcPr>
          <w:p>
            <w:r>
              <w:rPr>
                <w:rFonts w:ascii="Times New Roman" w:hAnsi="Times New Roman" w:eastAsia="Times New Roman"/>
              </w:rPr>
              <w:t>34</w:t>
            </w:r>
          </w:p>
        </w:tc>
      </w:tr>
      <w:tr>
        <w:tc>
          <w:tcPr>
            <w:tcW w:type="dxa" w:w="1728"/>
          </w:tcPr>
          <w:p>
            <w:r>
              <w:rPr>
                <w:rFonts w:ascii="Times New Roman" w:hAnsi="Times New Roman" w:eastAsia="Times New Roman"/>
              </w:rPr>
              <w:t>5</w:t>
            </w:r>
          </w:p>
        </w:tc>
        <w:tc>
          <w:tcPr>
            <w:tcW w:type="dxa" w:w="1728"/>
          </w:tcPr>
          <w:p>
            <w:r>
              <w:rPr>
                <w:rFonts w:ascii="Times New Roman" w:hAnsi="Times New Roman" w:eastAsia="Times New Roman"/>
              </w:rPr>
              <w:t>0.836</w:t>
            </w:r>
          </w:p>
        </w:tc>
        <w:tc>
          <w:tcPr>
            <w:tcW w:type="dxa" w:w="1728"/>
          </w:tcPr>
          <w:p>
            <w:r>
              <w:rPr>
                <w:rFonts w:ascii="Times New Roman" w:hAnsi="Times New Roman" w:eastAsia="Times New Roman"/>
              </w:rPr>
              <w:t>0.836</w:t>
            </w:r>
          </w:p>
        </w:tc>
        <w:tc>
          <w:tcPr>
            <w:tcW w:type="dxa" w:w="1728"/>
          </w:tcPr>
          <w:p>
            <w:r>
              <w:rPr>
                <w:rFonts w:ascii="Times New Roman" w:hAnsi="Times New Roman" w:eastAsia="Times New Roman"/>
              </w:rPr>
              <w:t>52</w:t>
            </w:r>
          </w:p>
        </w:tc>
        <w:tc>
          <w:tcPr>
            <w:tcW w:type="dxa" w:w="1728"/>
          </w:tcPr>
          <w:p>
            <w:r>
              <w:rPr>
                <w:rFonts w:ascii="Times New Roman" w:hAnsi="Times New Roman" w:eastAsia="Times New Roman"/>
              </w:rPr>
              <w:t>60</w:t>
            </w:r>
          </w:p>
        </w:tc>
      </w:tr>
      <w:tr>
        <w:tc>
          <w:tcPr>
            <w:tcW w:type="dxa" w:w="1728"/>
          </w:tcPr>
          <w:p>
            <w:r>
              <w:rPr>
                <w:rFonts w:ascii="Times New Roman" w:hAnsi="Times New Roman" w:eastAsia="Times New Roman"/>
              </w:rPr>
              <w:t>6</w:t>
            </w:r>
          </w:p>
        </w:tc>
        <w:tc>
          <w:tcPr>
            <w:tcW w:type="dxa" w:w="1728"/>
          </w:tcPr>
          <w:p>
            <w:r>
              <w:rPr>
                <w:rFonts w:ascii="Times New Roman" w:hAnsi="Times New Roman" w:eastAsia="Times New Roman"/>
              </w:rPr>
              <w:t>0.585</w:t>
            </w:r>
          </w:p>
        </w:tc>
        <w:tc>
          <w:tcPr>
            <w:tcW w:type="dxa" w:w="1728"/>
          </w:tcPr>
          <w:p>
            <w:r>
              <w:rPr>
                <w:rFonts w:ascii="Times New Roman" w:hAnsi="Times New Roman" w:eastAsia="Times New Roman"/>
              </w:rPr>
              <w:t>0.585</w:t>
            </w:r>
          </w:p>
        </w:tc>
        <w:tc>
          <w:tcPr>
            <w:tcW w:type="dxa" w:w="1728"/>
          </w:tcPr>
          <w:p>
            <w:r>
              <w:rPr>
                <w:rFonts w:ascii="Times New Roman" w:hAnsi="Times New Roman" w:eastAsia="Times New Roman"/>
              </w:rPr>
              <w:t>50</w:t>
            </w:r>
          </w:p>
        </w:tc>
        <w:tc>
          <w:tcPr>
            <w:tcW w:type="dxa" w:w="1728"/>
          </w:tcPr>
          <w:p>
            <w:r>
              <w:rPr>
                <w:rFonts w:ascii="Times New Roman" w:hAnsi="Times New Roman" w:eastAsia="Times New Roman"/>
              </w:rPr>
              <w:t>53</w:t>
            </w:r>
          </w:p>
        </w:tc>
      </w:tr>
      <w:tr>
        <w:tc>
          <w:tcPr>
            <w:tcW w:type="dxa" w:w="1728"/>
          </w:tcPr>
          <w:p>
            <w:r>
              <w:rPr>
                <w:rFonts w:ascii="Times New Roman" w:hAnsi="Times New Roman" w:eastAsia="Times New Roman"/>
              </w:rPr>
              <w:t>7</w:t>
            </w:r>
          </w:p>
        </w:tc>
        <w:tc>
          <w:tcPr>
            <w:tcW w:type="dxa" w:w="1728"/>
          </w:tcPr>
          <w:p>
            <w:r>
              <w:rPr>
                <w:rFonts w:ascii="Times New Roman" w:hAnsi="Times New Roman" w:eastAsia="Times New Roman"/>
              </w:rPr>
              <w:t>0.709</w:t>
            </w:r>
          </w:p>
        </w:tc>
        <w:tc>
          <w:tcPr>
            <w:tcW w:type="dxa" w:w="1728"/>
          </w:tcPr>
          <w:p>
            <w:r>
              <w:rPr>
                <w:rFonts w:ascii="Times New Roman" w:hAnsi="Times New Roman" w:eastAsia="Times New Roman"/>
              </w:rPr>
              <w:t>0.709</w:t>
            </w:r>
          </w:p>
        </w:tc>
        <w:tc>
          <w:tcPr>
            <w:tcW w:type="dxa" w:w="1728"/>
          </w:tcPr>
          <w:p>
            <w:r>
              <w:rPr>
                <w:rFonts w:ascii="Times New Roman" w:hAnsi="Times New Roman" w:eastAsia="Times New Roman"/>
              </w:rPr>
              <w:t>149</w:t>
            </w:r>
          </w:p>
        </w:tc>
        <w:tc>
          <w:tcPr>
            <w:tcW w:type="dxa" w:w="1728"/>
          </w:tcPr>
          <w:p>
            <w:r>
              <w:rPr>
                <w:rFonts w:ascii="Times New Roman" w:hAnsi="Times New Roman" w:eastAsia="Times New Roman"/>
              </w:rPr>
              <w:t>145</w:t>
            </w:r>
          </w:p>
        </w:tc>
      </w:tr>
      <w:tr>
        <w:tc>
          <w:tcPr>
            <w:tcW w:type="dxa" w:w="1728"/>
          </w:tcPr>
          <w:p>
            <w:r>
              <w:rPr>
                <w:rFonts w:ascii="Times New Roman" w:hAnsi="Times New Roman" w:eastAsia="Times New Roman"/>
              </w:rPr>
              <w:t>8</w:t>
            </w:r>
          </w:p>
        </w:tc>
        <w:tc>
          <w:tcPr>
            <w:tcW w:type="dxa" w:w="1728"/>
          </w:tcPr>
          <w:p>
            <w:r>
              <w:rPr>
                <w:rFonts w:ascii="Times New Roman" w:hAnsi="Times New Roman" w:eastAsia="Times New Roman"/>
              </w:rPr>
              <w:t>0.649</w:t>
            </w:r>
          </w:p>
        </w:tc>
        <w:tc>
          <w:tcPr>
            <w:tcW w:type="dxa" w:w="1728"/>
          </w:tcPr>
          <w:p>
            <w:r>
              <w:rPr>
                <w:rFonts w:ascii="Times New Roman" w:hAnsi="Times New Roman" w:eastAsia="Times New Roman"/>
              </w:rPr>
              <w:t>0.649</w:t>
            </w:r>
          </w:p>
        </w:tc>
        <w:tc>
          <w:tcPr>
            <w:tcW w:type="dxa" w:w="1728"/>
          </w:tcPr>
          <w:p>
            <w:r>
              <w:rPr>
                <w:rFonts w:ascii="Times New Roman" w:hAnsi="Times New Roman" w:eastAsia="Times New Roman"/>
              </w:rPr>
              <w:t>128</w:t>
            </w:r>
          </w:p>
        </w:tc>
        <w:tc>
          <w:tcPr>
            <w:tcW w:type="dxa" w:w="1728"/>
          </w:tcPr>
          <w:p>
            <w:r>
              <w:rPr>
                <w:rFonts w:ascii="Times New Roman" w:hAnsi="Times New Roman" w:eastAsia="Times New Roman"/>
              </w:rPr>
              <w:t>93</w:t>
            </w:r>
          </w:p>
        </w:tc>
      </w:tr>
      <w:tr>
        <w:tc>
          <w:tcPr>
            <w:tcW w:type="dxa" w:w="1728"/>
          </w:tcPr>
          <w:p>
            <w:r>
              <w:rPr>
                <w:rFonts w:ascii="Times New Roman" w:hAnsi="Times New Roman" w:eastAsia="Times New Roman"/>
              </w:rPr>
              <w:t>9</w:t>
            </w:r>
          </w:p>
        </w:tc>
        <w:tc>
          <w:tcPr>
            <w:tcW w:type="dxa" w:w="1728"/>
          </w:tcPr>
          <w:p>
            <w:r>
              <w:rPr>
                <w:rFonts w:ascii="Times New Roman" w:hAnsi="Times New Roman" w:eastAsia="Times New Roman"/>
              </w:rPr>
              <w:t>0.685</w:t>
            </w:r>
          </w:p>
        </w:tc>
        <w:tc>
          <w:tcPr>
            <w:tcW w:type="dxa" w:w="1728"/>
          </w:tcPr>
          <w:p>
            <w:r>
              <w:rPr>
                <w:rFonts w:ascii="Times New Roman" w:hAnsi="Times New Roman" w:eastAsia="Times New Roman"/>
              </w:rPr>
              <w:t>0.685</w:t>
            </w:r>
          </w:p>
        </w:tc>
        <w:tc>
          <w:tcPr>
            <w:tcW w:type="dxa" w:w="1728"/>
          </w:tcPr>
          <w:p>
            <w:r>
              <w:rPr>
                <w:rFonts w:ascii="Times New Roman" w:hAnsi="Times New Roman" w:eastAsia="Times New Roman"/>
              </w:rPr>
              <w:t>75</w:t>
            </w:r>
          </w:p>
        </w:tc>
        <w:tc>
          <w:tcPr>
            <w:tcW w:type="dxa" w:w="1728"/>
          </w:tcPr>
          <w:p>
            <w:r>
              <w:rPr>
                <w:rFonts w:ascii="Times New Roman" w:hAnsi="Times New Roman" w:eastAsia="Times New Roman"/>
              </w:rPr>
              <w:t>80</w:t>
            </w:r>
          </w:p>
        </w:tc>
      </w:tr>
      <w:tr>
        <w:tc>
          <w:tcPr>
            <w:tcW w:type="dxa" w:w="1728"/>
          </w:tcPr>
          <w:p>
            <w:r>
              <w:rPr>
                <w:rFonts w:ascii="Times New Roman" w:hAnsi="Times New Roman" w:eastAsia="Times New Roman"/>
              </w:rPr>
              <w:t>10</w:t>
            </w:r>
          </w:p>
        </w:tc>
        <w:tc>
          <w:tcPr>
            <w:tcW w:type="dxa" w:w="1728"/>
          </w:tcPr>
          <w:p>
            <w:r>
              <w:rPr>
                <w:rFonts w:ascii="Times New Roman" w:hAnsi="Times New Roman" w:eastAsia="Times New Roman"/>
              </w:rPr>
              <w:t>0.737</w:t>
            </w:r>
          </w:p>
        </w:tc>
        <w:tc>
          <w:tcPr>
            <w:tcW w:type="dxa" w:w="1728"/>
          </w:tcPr>
          <w:p>
            <w:r>
              <w:rPr>
                <w:rFonts w:ascii="Times New Roman" w:hAnsi="Times New Roman" w:eastAsia="Times New Roman"/>
              </w:rPr>
              <w:t>0.737</w:t>
            </w:r>
          </w:p>
        </w:tc>
        <w:tc>
          <w:tcPr>
            <w:tcW w:type="dxa" w:w="1728"/>
          </w:tcPr>
          <w:p>
            <w:r>
              <w:rPr>
                <w:rFonts w:ascii="Times New Roman" w:hAnsi="Times New Roman" w:eastAsia="Times New Roman"/>
              </w:rPr>
              <w:t>59</w:t>
            </w:r>
          </w:p>
        </w:tc>
        <w:tc>
          <w:tcPr>
            <w:tcW w:type="dxa" w:w="1728"/>
          </w:tcPr>
          <w:p>
            <w:r>
              <w:rPr>
                <w:rFonts w:ascii="Times New Roman" w:hAnsi="Times New Roman" w:eastAsia="Times New Roman"/>
              </w:rPr>
              <w:t>73</w:t>
            </w:r>
          </w:p>
        </w:tc>
      </w:tr>
      <w:tr>
        <w:tc>
          <w:tcPr>
            <w:tcW w:type="dxa" w:w="1728"/>
          </w:tcPr>
          <w:p>
            <w:r>
              <w:rPr>
                <w:rFonts w:ascii="Times New Roman" w:hAnsi="Times New Roman" w:eastAsia="Times New Roman"/>
              </w:rPr>
              <w:t>11</w:t>
            </w:r>
          </w:p>
        </w:tc>
        <w:tc>
          <w:tcPr>
            <w:tcW w:type="dxa" w:w="1728"/>
          </w:tcPr>
          <w:p>
            <w:r>
              <w:rPr>
                <w:rFonts w:ascii="Times New Roman" w:hAnsi="Times New Roman" w:eastAsia="Times New Roman"/>
              </w:rPr>
              <w:t>0.652</w:t>
            </w:r>
          </w:p>
        </w:tc>
        <w:tc>
          <w:tcPr>
            <w:tcW w:type="dxa" w:w="1728"/>
          </w:tcPr>
          <w:p>
            <w:r>
              <w:rPr>
                <w:rFonts w:ascii="Times New Roman" w:hAnsi="Times New Roman" w:eastAsia="Times New Roman"/>
              </w:rPr>
              <w:t>0.652</w:t>
            </w:r>
          </w:p>
        </w:tc>
        <w:tc>
          <w:tcPr>
            <w:tcW w:type="dxa" w:w="1728"/>
          </w:tcPr>
          <w:p>
            <w:r>
              <w:rPr>
                <w:rFonts w:ascii="Times New Roman" w:hAnsi="Times New Roman" w:eastAsia="Times New Roman"/>
              </w:rPr>
              <w:t>148</w:t>
            </w:r>
          </w:p>
        </w:tc>
        <w:tc>
          <w:tcPr>
            <w:tcW w:type="dxa" w:w="1728"/>
          </w:tcPr>
          <w:p>
            <w:r>
              <w:rPr>
                <w:rFonts w:ascii="Times New Roman" w:hAnsi="Times New Roman" w:eastAsia="Times New Roman"/>
              </w:rPr>
              <w:t>113</w:t>
            </w:r>
          </w:p>
        </w:tc>
      </w:tr>
      <w:tr>
        <w:tc>
          <w:tcPr>
            <w:tcW w:type="dxa" w:w="1728"/>
          </w:tcPr>
          <w:p>
            <w:r>
              <w:rPr>
                <w:rFonts w:ascii="Times New Roman" w:hAnsi="Times New Roman" w:eastAsia="Times New Roman"/>
              </w:rPr>
              <w:t>12</w:t>
            </w:r>
          </w:p>
        </w:tc>
        <w:tc>
          <w:tcPr>
            <w:tcW w:type="dxa" w:w="1728"/>
          </w:tcPr>
          <w:p>
            <w:r>
              <w:rPr>
                <w:rFonts w:ascii="Times New Roman" w:hAnsi="Times New Roman" w:eastAsia="Times New Roman"/>
              </w:rPr>
              <w:t>0.780</w:t>
            </w:r>
          </w:p>
        </w:tc>
        <w:tc>
          <w:tcPr>
            <w:tcW w:type="dxa" w:w="1728"/>
          </w:tcPr>
          <w:p>
            <w:r>
              <w:rPr>
                <w:rFonts w:ascii="Times New Roman" w:hAnsi="Times New Roman" w:eastAsia="Times New Roman"/>
              </w:rPr>
              <w:t>0.788</w:t>
            </w:r>
          </w:p>
        </w:tc>
        <w:tc>
          <w:tcPr>
            <w:tcW w:type="dxa" w:w="1728"/>
          </w:tcPr>
          <w:p>
            <w:r>
              <w:rPr>
                <w:rFonts w:ascii="Times New Roman" w:hAnsi="Times New Roman" w:eastAsia="Times New Roman"/>
              </w:rPr>
              <w:t>86</w:t>
            </w:r>
          </w:p>
        </w:tc>
        <w:tc>
          <w:tcPr>
            <w:tcW w:type="dxa" w:w="1728"/>
          </w:tcPr>
          <w:p>
            <w:r>
              <w:rPr>
                <w:rFonts w:ascii="Times New Roman" w:hAnsi="Times New Roman" w:eastAsia="Times New Roman"/>
              </w:rPr>
              <w:t>91</w:t>
            </w:r>
          </w:p>
        </w:tc>
      </w:tr>
    </w:tbl>
    <w:p>
      <w:pPr>
        <w:pStyle w:val="Heading2"/>
      </w:pPr>
      <w:r>
        <w:rPr>
          <w:rFonts w:ascii="Times New Roman" w:hAnsi="Times New Roman" w:eastAsia="Times New Roman"/>
        </w:rPr>
        <w:t>4.5c Locked v2 train-only improvement and narrow published numerical threshold</w:t>
      </w:r>
    </w:p>
    <w:p>
      <w:pPr>
        <w:spacing w:after="120"/>
        <w:jc w:val="both"/>
      </w:pPr>
      <w:r>
        <w:rPr>
          <w:rFonts w:ascii="Times New Roman" w:hAnsi="Times New Roman" w:eastAsia="Times New Roman"/>
        </w:rPr>
        <w:t>The negative clean v1 checkpoint above remains the historical result, not a deleted failure. Amendment-free preregistration in notes/prereg_ap50_beat.md locked the v2 gate at mean author-scorer AP50 &gt; 0.76 on the same nominally held-out 12-file eval split. A later scene-overlap audit invalidates its independence (Section 4.5e). Fine-tuning trained solely on 184 train images for 30 extra epochs with stronger augmentation and a lower learning rate; the checkpoint at epoch 30 minimized cross-entropy on the filename-distinct but scene-overlapping validation split. The unchanged 108-combination grid was scored only on the first 20 validation images. Grid index 41 selected [0.5, 0.5, 0.3, 40] at validation AP50 0.826061; selection was frozen at commit 7eaa46c17a610ac8173ad1194d992668403a6760 before one v2 evaluation-file score.</w:t>
      </w:r>
    </w:p>
    <w:p>
      <w:pPr>
        <w:spacing w:after="120"/>
        <w:jc w:val="both"/>
      </w:pPr>
      <w:r>
        <w:rPr>
          <w:rFonts w:ascii="Times New Roman" w:hAnsi="Times New Roman" w:eastAsia="Times New Roman"/>
        </w:rPr>
        <w:t>The released author scorer (OrgaSegment v1.0.1 commit aeaec17c42fefde61a8b2215a616d419e8126e9f) gives an evaluation-file mean AP50 0.761108, exceeding the locked numerical comparison 0.760000 by 0.001108. The unique-mask-count implementation gives 0.761773 and is NOT used for the gate. These are the saved single-run per-image means in results/trainonly_seg/sealed_eval_v2.json, not replicate-run means or a confidence-bound comparison. The released Mask R-CNN predictions were not scored head-to-head here; the published rounded reference 0.76 +/- 0.12 may be an estimate from a differing evaluation protocol. The numerical margin is small relative to image-to-image spread. More importantly, repeated fields of view span train and eval files (Section 4.5e): the &gt;0.76 numerical crossing is preserved as a historical calculation but cannot count as an independent benchmark win. The model cannot be called the best virtual organoid in the world.</w:t>
      </w:r>
    </w:p>
    <w:p>
      <w:r>
        <w:rPr>
          <w:rFonts w:ascii="Times New Roman" w:hAnsi="Times New Roman" w:eastAsia="Times New Roman"/>
          <w:b/>
        </w:rPr>
        <w:t>Table 13. V2 single sealed author-scorer evaluation. Full image names, TP, FP, FN, and mask-ID-gap accounting: results/trainonly_seg/sealed_eval_v2.json. This is a frozen-selection evaluation-file comparison, but acquisition-field overlap disqualifies an independent held-out interpretation.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image #</w:t>
            </w:r>
          </w:p>
        </w:tc>
        <w:tc>
          <w:tcPr>
            <w:tcW w:type="dxa" w:w="1728"/>
          </w:tcPr>
          <w:p>
            <w:r>
              <w:rPr>
                <w:rFonts w:ascii="Times New Roman" w:hAnsi="Times New Roman" w:eastAsia="Times New Roman"/>
              </w:rPr>
              <w:t>author AP50</w:t>
            </w:r>
          </w:p>
        </w:tc>
        <w:tc>
          <w:tcPr>
            <w:tcW w:type="dxa" w:w="1728"/>
          </w:tcPr>
          <w:p>
            <w:r>
              <w:rPr>
                <w:rFonts w:ascii="Times New Roman" w:hAnsi="Times New Roman" w:eastAsia="Times New Roman"/>
              </w:rPr>
              <w:t>unique-count AP50</w:t>
            </w:r>
          </w:p>
        </w:tc>
        <w:tc>
          <w:tcPr>
            <w:tcW w:type="dxa" w:w="1728"/>
          </w:tcPr>
          <w:p>
            <w:r>
              <w:rPr>
                <w:rFonts w:ascii="Times New Roman" w:hAnsi="Times New Roman" w:eastAsia="Times New Roman"/>
              </w:rPr>
              <w:t>GT masks</w:t>
            </w:r>
          </w:p>
        </w:tc>
        <w:tc>
          <w:tcPr>
            <w:tcW w:type="dxa" w:w="1728"/>
          </w:tcPr>
          <w:p>
            <w:r>
              <w:rPr>
                <w:rFonts w:ascii="Times New Roman" w:hAnsi="Times New Roman" w:eastAsia="Times New Roman"/>
              </w:rPr>
              <w:t>predicted masks</w:t>
            </w:r>
          </w:p>
        </w:tc>
      </w:tr>
      <w:tr>
        <w:tc>
          <w:tcPr>
            <w:tcW w:type="dxa" w:w="1728"/>
          </w:tcPr>
          <w:p>
            <w:r>
              <w:rPr>
                <w:rFonts w:ascii="Times New Roman" w:hAnsi="Times New Roman" w:eastAsia="Times New Roman"/>
              </w:rPr>
              <w:t>1</w:t>
            </w:r>
          </w:p>
        </w:tc>
        <w:tc>
          <w:tcPr>
            <w:tcW w:type="dxa" w:w="1728"/>
          </w:tcPr>
          <w:p>
            <w:r>
              <w:rPr>
                <w:rFonts w:ascii="Times New Roman" w:hAnsi="Times New Roman" w:eastAsia="Times New Roman"/>
              </w:rPr>
              <w:t>0.958</w:t>
            </w:r>
          </w:p>
        </w:tc>
        <w:tc>
          <w:tcPr>
            <w:tcW w:type="dxa" w:w="1728"/>
          </w:tcPr>
          <w:p>
            <w:r>
              <w:rPr>
                <w:rFonts w:ascii="Times New Roman" w:hAnsi="Times New Roman" w:eastAsia="Times New Roman"/>
              </w:rPr>
              <w:t>0.958</w:t>
            </w:r>
          </w:p>
        </w:tc>
        <w:tc>
          <w:tcPr>
            <w:tcW w:type="dxa" w:w="1728"/>
          </w:tcPr>
          <w:p>
            <w:r>
              <w:rPr>
                <w:rFonts w:ascii="Times New Roman" w:hAnsi="Times New Roman" w:eastAsia="Times New Roman"/>
              </w:rPr>
              <w:t>70</w:t>
            </w:r>
          </w:p>
        </w:tc>
        <w:tc>
          <w:tcPr>
            <w:tcW w:type="dxa" w:w="1728"/>
          </w:tcPr>
          <w:p>
            <w:r>
              <w:rPr>
                <w:rFonts w:ascii="Times New Roman" w:hAnsi="Times New Roman" w:eastAsia="Times New Roman"/>
              </w:rPr>
              <w:t>69</w:t>
            </w:r>
          </w:p>
        </w:tc>
      </w:tr>
      <w:tr>
        <w:tc>
          <w:tcPr>
            <w:tcW w:type="dxa" w:w="1728"/>
          </w:tcPr>
          <w:p>
            <w:r>
              <w:rPr>
                <w:rFonts w:ascii="Times New Roman" w:hAnsi="Times New Roman" w:eastAsia="Times New Roman"/>
              </w:rPr>
              <w:t>2</w:t>
            </w:r>
          </w:p>
        </w:tc>
        <w:tc>
          <w:tcPr>
            <w:tcW w:type="dxa" w:w="1728"/>
          </w:tcPr>
          <w:p>
            <w:r>
              <w:rPr>
                <w:rFonts w:ascii="Times New Roman" w:hAnsi="Times New Roman" w:eastAsia="Times New Roman"/>
              </w:rPr>
              <w:t>0.658</w:t>
            </w:r>
          </w:p>
        </w:tc>
        <w:tc>
          <w:tcPr>
            <w:tcW w:type="dxa" w:w="1728"/>
          </w:tcPr>
          <w:p>
            <w:r>
              <w:rPr>
                <w:rFonts w:ascii="Times New Roman" w:hAnsi="Times New Roman" w:eastAsia="Times New Roman"/>
              </w:rPr>
              <w:t>0.658</w:t>
            </w:r>
          </w:p>
        </w:tc>
        <w:tc>
          <w:tcPr>
            <w:tcW w:type="dxa" w:w="1728"/>
          </w:tcPr>
          <w:p>
            <w:r>
              <w:rPr>
                <w:rFonts w:ascii="Times New Roman" w:hAnsi="Times New Roman" w:eastAsia="Times New Roman"/>
              </w:rPr>
              <w:t>76</w:t>
            </w:r>
          </w:p>
        </w:tc>
        <w:tc>
          <w:tcPr>
            <w:tcW w:type="dxa" w:w="1728"/>
          </w:tcPr>
          <w:p>
            <w:r>
              <w:rPr>
                <w:rFonts w:ascii="Times New Roman" w:hAnsi="Times New Roman" w:eastAsia="Times New Roman"/>
              </w:rPr>
              <w:t>55</w:t>
            </w:r>
          </w:p>
        </w:tc>
      </w:tr>
      <w:tr>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0.796</w:t>
            </w:r>
          </w:p>
        </w:tc>
        <w:tc>
          <w:tcPr>
            <w:tcW w:type="dxa" w:w="1728"/>
          </w:tcPr>
          <w:p>
            <w:r>
              <w:rPr>
                <w:rFonts w:ascii="Times New Roman" w:hAnsi="Times New Roman" w:eastAsia="Times New Roman"/>
              </w:rPr>
              <w:t>0.796</w:t>
            </w:r>
          </w:p>
        </w:tc>
        <w:tc>
          <w:tcPr>
            <w:tcW w:type="dxa" w:w="1728"/>
          </w:tcPr>
          <w:p>
            <w:r>
              <w:rPr>
                <w:rFonts w:ascii="Times New Roman" w:hAnsi="Times New Roman" w:eastAsia="Times New Roman"/>
              </w:rPr>
              <w:t>44</w:t>
            </w:r>
          </w:p>
        </w:tc>
        <w:tc>
          <w:tcPr>
            <w:tcW w:type="dxa" w:w="1728"/>
          </w:tcPr>
          <w:p>
            <w:r>
              <w:rPr>
                <w:rFonts w:ascii="Times New Roman" w:hAnsi="Times New Roman" w:eastAsia="Times New Roman"/>
              </w:rPr>
              <w:t>53</w:t>
            </w:r>
          </w:p>
        </w:tc>
      </w:tr>
      <w:tr>
        <w:tc>
          <w:tcPr>
            <w:tcW w:type="dxa" w:w="1728"/>
          </w:tcPr>
          <w:p>
            <w:r>
              <w:rPr>
                <w:rFonts w:ascii="Times New Roman" w:hAnsi="Times New Roman" w:eastAsia="Times New Roman"/>
              </w:rPr>
              <w:t>4</w:t>
            </w:r>
          </w:p>
        </w:tc>
        <w:tc>
          <w:tcPr>
            <w:tcW w:type="dxa" w:w="1728"/>
          </w:tcPr>
          <w:p>
            <w:r>
              <w:rPr>
                <w:rFonts w:ascii="Times New Roman" w:hAnsi="Times New Roman" w:eastAsia="Times New Roman"/>
              </w:rPr>
              <w:t>0.944</w:t>
            </w:r>
          </w:p>
        </w:tc>
        <w:tc>
          <w:tcPr>
            <w:tcW w:type="dxa" w:w="1728"/>
          </w:tcPr>
          <w:p>
            <w:r>
              <w:rPr>
                <w:rFonts w:ascii="Times New Roman" w:hAnsi="Times New Roman" w:eastAsia="Times New Roman"/>
              </w:rPr>
              <w:t>0.944</w:t>
            </w:r>
          </w:p>
        </w:tc>
        <w:tc>
          <w:tcPr>
            <w:tcW w:type="dxa" w:w="1728"/>
          </w:tcPr>
          <w:p>
            <w:r>
              <w:rPr>
                <w:rFonts w:ascii="Times New Roman" w:hAnsi="Times New Roman" w:eastAsia="Times New Roman"/>
              </w:rPr>
              <w:t>36</w:t>
            </w:r>
          </w:p>
        </w:tc>
        <w:tc>
          <w:tcPr>
            <w:tcW w:type="dxa" w:w="1728"/>
          </w:tcPr>
          <w:p>
            <w:r>
              <w:rPr>
                <w:rFonts w:ascii="Times New Roman" w:hAnsi="Times New Roman" w:eastAsia="Times New Roman"/>
              </w:rPr>
              <w:t>34</w:t>
            </w:r>
          </w:p>
        </w:tc>
      </w:tr>
      <w:tr>
        <w:tc>
          <w:tcPr>
            <w:tcW w:type="dxa" w:w="1728"/>
          </w:tcPr>
          <w:p>
            <w:r>
              <w:rPr>
                <w:rFonts w:ascii="Times New Roman" w:hAnsi="Times New Roman" w:eastAsia="Times New Roman"/>
              </w:rPr>
              <w:t>5</w:t>
            </w:r>
          </w:p>
        </w:tc>
        <w:tc>
          <w:tcPr>
            <w:tcW w:type="dxa" w:w="1728"/>
          </w:tcPr>
          <w:p>
            <w:r>
              <w:rPr>
                <w:rFonts w:ascii="Times New Roman" w:hAnsi="Times New Roman" w:eastAsia="Times New Roman"/>
              </w:rPr>
              <w:t>0.879</w:t>
            </w:r>
          </w:p>
        </w:tc>
        <w:tc>
          <w:tcPr>
            <w:tcW w:type="dxa" w:w="1728"/>
          </w:tcPr>
          <w:p>
            <w:r>
              <w:rPr>
                <w:rFonts w:ascii="Times New Roman" w:hAnsi="Times New Roman" w:eastAsia="Times New Roman"/>
              </w:rPr>
              <w:t>0.879</w:t>
            </w:r>
          </w:p>
        </w:tc>
        <w:tc>
          <w:tcPr>
            <w:tcW w:type="dxa" w:w="1728"/>
          </w:tcPr>
          <w:p>
            <w:r>
              <w:rPr>
                <w:rFonts w:ascii="Times New Roman" w:hAnsi="Times New Roman" w:eastAsia="Times New Roman"/>
              </w:rPr>
              <w:t>52</w:t>
            </w:r>
          </w:p>
        </w:tc>
        <w:tc>
          <w:tcPr>
            <w:tcW w:type="dxa" w:w="1728"/>
          </w:tcPr>
          <w:p>
            <w:r>
              <w:rPr>
                <w:rFonts w:ascii="Times New Roman" w:hAnsi="Times New Roman" w:eastAsia="Times New Roman"/>
              </w:rPr>
              <w:t>57</w:t>
            </w:r>
          </w:p>
        </w:tc>
      </w:tr>
      <w:tr>
        <w:tc>
          <w:tcPr>
            <w:tcW w:type="dxa" w:w="1728"/>
          </w:tcPr>
          <w:p>
            <w:r>
              <w:rPr>
                <w:rFonts w:ascii="Times New Roman" w:hAnsi="Times New Roman" w:eastAsia="Times New Roman"/>
              </w:rPr>
              <w:t>6</w:t>
            </w:r>
          </w:p>
        </w:tc>
        <w:tc>
          <w:tcPr>
            <w:tcW w:type="dxa" w:w="1728"/>
          </w:tcPr>
          <w:p>
            <w:r>
              <w:rPr>
                <w:rFonts w:ascii="Times New Roman" w:hAnsi="Times New Roman" w:eastAsia="Times New Roman"/>
              </w:rPr>
              <w:t>0.667</w:t>
            </w:r>
          </w:p>
        </w:tc>
        <w:tc>
          <w:tcPr>
            <w:tcW w:type="dxa" w:w="1728"/>
          </w:tcPr>
          <w:p>
            <w:r>
              <w:rPr>
                <w:rFonts w:ascii="Times New Roman" w:hAnsi="Times New Roman" w:eastAsia="Times New Roman"/>
              </w:rPr>
              <w:t>0.667</w:t>
            </w:r>
          </w:p>
        </w:tc>
        <w:tc>
          <w:tcPr>
            <w:tcW w:type="dxa" w:w="1728"/>
          </w:tcPr>
          <w:p>
            <w:r>
              <w:rPr>
                <w:rFonts w:ascii="Times New Roman" w:hAnsi="Times New Roman" w:eastAsia="Times New Roman"/>
              </w:rPr>
              <w:t>50</w:t>
            </w:r>
          </w:p>
        </w:tc>
        <w:tc>
          <w:tcPr>
            <w:tcW w:type="dxa" w:w="1728"/>
          </w:tcPr>
          <w:p>
            <w:r>
              <w:rPr>
                <w:rFonts w:ascii="Times New Roman" w:hAnsi="Times New Roman" w:eastAsia="Times New Roman"/>
              </w:rPr>
              <w:t>50</w:t>
            </w:r>
          </w:p>
        </w:tc>
      </w:tr>
      <w:tr>
        <w:tc>
          <w:tcPr>
            <w:tcW w:type="dxa" w:w="1728"/>
          </w:tcPr>
          <w:p>
            <w:r>
              <w:rPr>
                <w:rFonts w:ascii="Times New Roman" w:hAnsi="Times New Roman" w:eastAsia="Times New Roman"/>
              </w:rPr>
              <w:t>7</w:t>
            </w:r>
          </w:p>
        </w:tc>
        <w:tc>
          <w:tcPr>
            <w:tcW w:type="dxa" w:w="1728"/>
          </w:tcPr>
          <w:p>
            <w:r>
              <w:rPr>
                <w:rFonts w:ascii="Times New Roman" w:hAnsi="Times New Roman" w:eastAsia="Times New Roman"/>
              </w:rPr>
              <w:t>0.729</w:t>
            </w:r>
          </w:p>
        </w:tc>
        <w:tc>
          <w:tcPr>
            <w:tcW w:type="dxa" w:w="1728"/>
          </w:tcPr>
          <w:p>
            <w:r>
              <w:rPr>
                <w:rFonts w:ascii="Times New Roman" w:hAnsi="Times New Roman" w:eastAsia="Times New Roman"/>
              </w:rPr>
              <w:t>0.729</w:t>
            </w:r>
          </w:p>
        </w:tc>
        <w:tc>
          <w:tcPr>
            <w:tcW w:type="dxa" w:w="1728"/>
          </w:tcPr>
          <w:p>
            <w:r>
              <w:rPr>
                <w:rFonts w:ascii="Times New Roman" w:hAnsi="Times New Roman" w:eastAsia="Times New Roman"/>
              </w:rPr>
              <w:t>149</w:t>
            </w:r>
          </w:p>
        </w:tc>
        <w:tc>
          <w:tcPr>
            <w:tcW w:type="dxa" w:w="1728"/>
          </w:tcPr>
          <w:p>
            <w:r>
              <w:rPr>
                <w:rFonts w:ascii="Times New Roman" w:hAnsi="Times New Roman" w:eastAsia="Times New Roman"/>
              </w:rPr>
              <w:t>145</w:t>
            </w:r>
          </w:p>
        </w:tc>
      </w:tr>
      <w:tr>
        <w:tc>
          <w:tcPr>
            <w:tcW w:type="dxa" w:w="1728"/>
          </w:tcPr>
          <w:p>
            <w:r>
              <w:rPr>
                <w:rFonts w:ascii="Times New Roman" w:hAnsi="Times New Roman" w:eastAsia="Times New Roman"/>
              </w:rPr>
              <w:t>8</w:t>
            </w:r>
          </w:p>
        </w:tc>
        <w:tc>
          <w:tcPr>
            <w:tcW w:type="dxa" w:w="1728"/>
          </w:tcPr>
          <w:p>
            <w:r>
              <w:rPr>
                <w:rFonts w:ascii="Times New Roman" w:hAnsi="Times New Roman" w:eastAsia="Times New Roman"/>
              </w:rPr>
              <w:t>0.630</w:t>
            </w:r>
          </w:p>
        </w:tc>
        <w:tc>
          <w:tcPr>
            <w:tcW w:type="dxa" w:w="1728"/>
          </w:tcPr>
          <w:p>
            <w:r>
              <w:rPr>
                <w:rFonts w:ascii="Times New Roman" w:hAnsi="Times New Roman" w:eastAsia="Times New Roman"/>
              </w:rPr>
              <w:t>0.630</w:t>
            </w:r>
          </w:p>
        </w:tc>
        <w:tc>
          <w:tcPr>
            <w:tcW w:type="dxa" w:w="1728"/>
          </w:tcPr>
          <w:p>
            <w:r>
              <w:rPr>
                <w:rFonts w:ascii="Times New Roman" w:hAnsi="Times New Roman" w:eastAsia="Times New Roman"/>
              </w:rPr>
              <w:t>128</w:t>
            </w:r>
          </w:p>
        </w:tc>
        <w:tc>
          <w:tcPr>
            <w:tcW w:type="dxa" w:w="1728"/>
          </w:tcPr>
          <w:p>
            <w:r>
              <w:rPr>
                <w:rFonts w:ascii="Times New Roman" w:hAnsi="Times New Roman" w:eastAsia="Times New Roman"/>
              </w:rPr>
              <w:t>92</w:t>
            </w:r>
          </w:p>
        </w:tc>
      </w:tr>
      <w:tr>
        <w:tc>
          <w:tcPr>
            <w:tcW w:type="dxa" w:w="1728"/>
          </w:tcPr>
          <w:p>
            <w:r>
              <w:rPr>
                <w:rFonts w:ascii="Times New Roman" w:hAnsi="Times New Roman" w:eastAsia="Times New Roman"/>
              </w:rPr>
              <w:t>9</w:t>
            </w:r>
          </w:p>
        </w:tc>
        <w:tc>
          <w:tcPr>
            <w:tcW w:type="dxa" w:w="1728"/>
          </w:tcPr>
          <w:p>
            <w:r>
              <w:rPr>
                <w:rFonts w:ascii="Times New Roman" w:hAnsi="Times New Roman" w:eastAsia="Times New Roman"/>
              </w:rPr>
              <w:t>0.707</w:t>
            </w:r>
          </w:p>
        </w:tc>
        <w:tc>
          <w:tcPr>
            <w:tcW w:type="dxa" w:w="1728"/>
          </w:tcPr>
          <w:p>
            <w:r>
              <w:rPr>
                <w:rFonts w:ascii="Times New Roman" w:hAnsi="Times New Roman" w:eastAsia="Times New Roman"/>
              </w:rPr>
              <w:t>0.707</w:t>
            </w:r>
          </w:p>
        </w:tc>
        <w:tc>
          <w:tcPr>
            <w:tcW w:type="dxa" w:w="1728"/>
          </w:tcPr>
          <w:p>
            <w:r>
              <w:rPr>
                <w:rFonts w:ascii="Times New Roman" w:hAnsi="Times New Roman" w:eastAsia="Times New Roman"/>
              </w:rPr>
              <w:t>75</w:t>
            </w:r>
          </w:p>
        </w:tc>
        <w:tc>
          <w:tcPr>
            <w:tcW w:type="dxa" w:w="1728"/>
          </w:tcPr>
          <w:p>
            <w:r>
              <w:rPr>
                <w:rFonts w:ascii="Times New Roman" w:hAnsi="Times New Roman" w:eastAsia="Times New Roman"/>
              </w:rPr>
              <w:t>82</w:t>
            </w:r>
          </w:p>
        </w:tc>
      </w:tr>
      <w:tr>
        <w:tc>
          <w:tcPr>
            <w:tcW w:type="dxa" w:w="1728"/>
          </w:tcPr>
          <w:p>
            <w:r>
              <w:rPr>
                <w:rFonts w:ascii="Times New Roman" w:hAnsi="Times New Roman" w:eastAsia="Times New Roman"/>
              </w:rPr>
              <w:t>10</w:t>
            </w:r>
          </w:p>
        </w:tc>
        <w:tc>
          <w:tcPr>
            <w:tcW w:type="dxa" w:w="1728"/>
          </w:tcPr>
          <w:p>
            <w:r>
              <w:rPr>
                <w:rFonts w:ascii="Times New Roman" w:hAnsi="Times New Roman" w:eastAsia="Times New Roman"/>
              </w:rPr>
              <w:t>0.711</w:t>
            </w:r>
          </w:p>
        </w:tc>
        <w:tc>
          <w:tcPr>
            <w:tcW w:type="dxa" w:w="1728"/>
          </w:tcPr>
          <w:p>
            <w:r>
              <w:rPr>
                <w:rFonts w:ascii="Times New Roman" w:hAnsi="Times New Roman" w:eastAsia="Times New Roman"/>
              </w:rPr>
              <w:t>0.711</w:t>
            </w:r>
          </w:p>
        </w:tc>
        <w:tc>
          <w:tcPr>
            <w:tcW w:type="dxa" w:w="1728"/>
          </w:tcPr>
          <w:p>
            <w:r>
              <w:rPr>
                <w:rFonts w:ascii="Times New Roman" w:hAnsi="Times New Roman" w:eastAsia="Times New Roman"/>
              </w:rPr>
              <w:t>59</w:t>
            </w:r>
          </w:p>
        </w:tc>
        <w:tc>
          <w:tcPr>
            <w:tcW w:type="dxa" w:w="1728"/>
          </w:tcPr>
          <w:p>
            <w:r>
              <w:rPr>
                <w:rFonts w:ascii="Times New Roman" w:hAnsi="Times New Roman" w:eastAsia="Times New Roman"/>
              </w:rPr>
              <w:t>71</w:t>
            </w:r>
          </w:p>
        </w:tc>
      </w:tr>
      <w:tr>
        <w:tc>
          <w:tcPr>
            <w:tcW w:type="dxa" w:w="1728"/>
          </w:tcPr>
          <w:p>
            <w:r>
              <w:rPr>
                <w:rFonts w:ascii="Times New Roman" w:hAnsi="Times New Roman" w:eastAsia="Times New Roman"/>
              </w:rPr>
              <w:t>11</w:t>
            </w:r>
          </w:p>
        </w:tc>
        <w:tc>
          <w:tcPr>
            <w:tcW w:type="dxa" w:w="1728"/>
          </w:tcPr>
          <w:p>
            <w:r>
              <w:rPr>
                <w:rFonts w:ascii="Times New Roman" w:hAnsi="Times New Roman" w:eastAsia="Times New Roman"/>
              </w:rPr>
              <w:t>0.665</w:t>
            </w:r>
          </w:p>
        </w:tc>
        <w:tc>
          <w:tcPr>
            <w:tcW w:type="dxa" w:w="1728"/>
          </w:tcPr>
          <w:p>
            <w:r>
              <w:rPr>
                <w:rFonts w:ascii="Times New Roman" w:hAnsi="Times New Roman" w:eastAsia="Times New Roman"/>
              </w:rPr>
              <w:t>0.665</w:t>
            </w:r>
          </w:p>
        </w:tc>
        <w:tc>
          <w:tcPr>
            <w:tcW w:type="dxa" w:w="1728"/>
          </w:tcPr>
          <w:p>
            <w:r>
              <w:rPr>
                <w:rFonts w:ascii="Times New Roman" w:hAnsi="Times New Roman" w:eastAsia="Times New Roman"/>
              </w:rPr>
              <w:t>148</w:t>
            </w:r>
          </w:p>
        </w:tc>
        <w:tc>
          <w:tcPr>
            <w:tcW w:type="dxa" w:w="1728"/>
          </w:tcPr>
          <w:p>
            <w:r>
              <w:rPr>
                <w:rFonts w:ascii="Times New Roman" w:hAnsi="Times New Roman" w:eastAsia="Times New Roman"/>
              </w:rPr>
              <w:t>110</w:t>
            </w:r>
          </w:p>
        </w:tc>
      </w:tr>
      <w:tr>
        <w:tc>
          <w:tcPr>
            <w:tcW w:type="dxa" w:w="1728"/>
          </w:tcPr>
          <w:p>
            <w:r>
              <w:rPr>
                <w:rFonts w:ascii="Times New Roman" w:hAnsi="Times New Roman" w:eastAsia="Times New Roman"/>
              </w:rPr>
              <w:t>12</w:t>
            </w:r>
          </w:p>
        </w:tc>
        <w:tc>
          <w:tcPr>
            <w:tcW w:type="dxa" w:w="1728"/>
          </w:tcPr>
          <w:p>
            <w:r>
              <w:rPr>
                <w:rFonts w:ascii="Times New Roman" w:hAnsi="Times New Roman" w:eastAsia="Times New Roman"/>
              </w:rPr>
              <w:t>0.790</w:t>
            </w:r>
          </w:p>
        </w:tc>
        <w:tc>
          <w:tcPr>
            <w:tcW w:type="dxa" w:w="1728"/>
          </w:tcPr>
          <w:p>
            <w:r>
              <w:rPr>
                <w:rFonts w:ascii="Times New Roman" w:hAnsi="Times New Roman" w:eastAsia="Times New Roman"/>
              </w:rPr>
              <w:t>0.798</w:t>
            </w:r>
          </w:p>
        </w:tc>
        <w:tc>
          <w:tcPr>
            <w:tcW w:type="dxa" w:w="1728"/>
          </w:tcPr>
          <w:p>
            <w:r>
              <w:rPr>
                <w:rFonts w:ascii="Times New Roman" w:hAnsi="Times New Roman" w:eastAsia="Times New Roman"/>
              </w:rPr>
              <w:t>86</w:t>
            </w:r>
          </w:p>
        </w:tc>
        <w:tc>
          <w:tcPr>
            <w:tcW w:type="dxa" w:w="1728"/>
          </w:tcPr>
          <w:p>
            <w:r>
              <w:rPr>
                <w:rFonts w:ascii="Times New Roman" w:hAnsi="Times New Roman" w:eastAsia="Times New Roman"/>
              </w:rPr>
              <w:t>92</w:t>
            </w:r>
          </w:p>
        </w:tc>
      </w:tr>
    </w:tbl>
    <w:p>
      <w:pPr>
        <w:spacing w:after="120"/>
        <w:jc w:val="both"/>
      </w:pPr>
      <w:r>
        <w:rPr>
          <w:rFonts w:ascii="Times New Roman" w:hAnsi="Times New Roman" w:eastAsia="Times New Roman"/>
        </w:rPr>
        <w:t>Open controls: release the prediction masks and rerun both models under exactly identical code and split; estimate paired uncertainty over images and train seeds; test a separately sourced annotation cohort. No threshold, checkpoint, or postprocessing retuning after the sealed v2 result is permitted for a claim about this same eval split.</w:t>
      </w:r>
    </w:p>
    <w:p>
      <w:pPr>
        <w:pStyle w:val="Heading2"/>
      </w:pPr>
      <w:r>
        <w:rPr>
          <w:rFonts w:ascii="Times New Roman" w:hAnsi="Times New Roman" w:eastAsia="Times New Roman"/>
        </w:rPr>
        <w:t>4.5d What the thin numerical threshold crossing cannot establish</w:t>
      </w:r>
    </w:p>
    <w:p>
      <w:pPr>
        <w:spacing w:after="120"/>
        <w:jc w:val="both"/>
      </w:pPr>
      <w:r>
        <w:rPr>
          <w:rFonts w:ascii="Times New Roman" w:hAnsi="Times New Roman" w:eastAsia="Times New Roman"/>
        </w:rPr>
        <w:t>After the sealed v2 result, we wrote and ran a descriptive uncertainty audit; it is explicitly post-evaluation and cannot change the predeclared &gt;0.76 numerical gate. The 12-image author-scorer mean is 0.761108 with sample image SD 0.113212. A seed-20260926 image-resampling percentile interval from 20,000 draws is [0.703230, 0.825010]. It includes the published rounded 0.76; it does not account for acquisition-field leakage, and 5/12 leave-one-image-out v2 means fall at or below 0.76. All image deletion outcomes are preserved in results/ap50_uncertainty_audit.json; none are used to reselect a model. This is evidence of thin numerical margin; the cross-split repeated fields independently disqualify a held-out general-superiority claim.</w:t>
      </w:r>
    </w:p>
    <w:p>
      <w:pPr>
        <w:spacing w:after="120"/>
        <w:jc w:val="both"/>
      </w:pPr>
      <w:r>
        <w:rPr>
          <w:rFonts w:ascii="Times New Roman" w:hAnsi="Times New Roman" w:eastAsia="Times New Roman"/>
        </w:rPr>
        <w:t>The paired v2 minus our own clean v1 image mean is +0.022436, with conditional image-bootstrap interval [+0.004474, +0.041408]. It improves 8 images, declines 2 and ties 2 under a 1e-7 tolerance; the two-sided sign p over nonties is 0.109375. This within-project comparison is useful debugging evidence, not a head-to-head result against the released Mask R-CNN or a second cohort. Image bootstrap estimates uncertainty conditional on this fixed split and ignores training-seed and domain-shift variation. A new acquisition batch with locked weights/preprocessing and, ideally, paired author checkpoint predictions is the needed confirmatory benchmark.</w:t>
      </w:r>
    </w:p>
    <w:p>
      <w:pPr>
        <w:pStyle w:val="Heading2"/>
      </w:pPr>
      <w:r>
        <w:rPr>
          <w:rFonts w:ascii="Times New Roman" w:hAnsi="Times New Roman" w:eastAsia="Times New Roman"/>
        </w:rPr>
        <w:t>4.5e Post-result audit: repeated acquisition fields cross segmentation splits</w:t>
      </w:r>
    </w:p>
    <w:p>
      <w:pPr>
        <w:spacing w:after="120"/>
        <w:jc w:val="both"/>
      </w:pPr>
      <w:r>
        <w:rPr>
          <w:rFonts w:ascii="Times New Roman" w:hAnsi="Times New Roman" w:eastAsia="Times New Roman"/>
        </w:rPr>
        <w:t>A new post-result forensic scan found zero identical image or mask SHA256s across the 184/35/12 train/val/eval files. But standardized 32-by-32 grayscale thumbnails flagged 5 cross-split pairs above cosine 0.95. The top train/eval pair reached 0.996584. Direct visual inspection of the original image pixels confirmed the same organoid layout in this pair and in two train/val pairs despite different filenames, brightness and image detail. A fourth val/eval pair has a partly shifted but similar field; its acquisition identity is not adjudicated. This scan is post hoc and the threshold is an investigation aid, not a validated group identifier. The complete pair list and file hashes are in results/seg_split_integrity_v2.json; screenshots are not needed to reproduce the thumbnail audit from the original public files.</w:t>
      </w:r>
    </w:p>
    <w:p>
      <w:pPr>
        <w:spacing w:after="120"/>
        <w:jc w:val="both"/>
      </w:pPr>
      <w:r>
        <w:rPr>
          <w:rFonts w:ascii="Times New Roman" w:hAnsi="Times New Roman" w:eastAsia="Times New Roman"/>
        </w:rPr>
        <w:t>This changes the interpretation of Sections 4.5a-d. Train-only means train-filename-only, not acquisition-scene-only. File-untouched means scores were not requested during selection, not that the underlying scenes were unseen. The 0.761108 author-scorer mean and the locked &gt;0.76 numerical arithmetic remain exactly as recorded; the prerequisite of an independently held-out benchmark sample was not satisfied. We retract the benchmark-improvement claim rather than excluding overlapping eval images after seeing outcomes, rewriting the gate, or treating a post hoc subgroup as a new sealed test. The earlier 0.73867 negative remains in the record. We need source acquisition and donor metadata, group-disjoint training/validation, an untouched independently acquired evaluation cohort, and a paired author-baseline scorer before claiming benchmark improvement. Source-derived filenames are not enough to prove independence of remaining images.</w:t>
      </w:r>
    </w:p>
    <w:p>
      <w:pPr>
        <w:pStyle w:val="Heading2"/>
      </w:pPr>
      <w:r>
        <w:rPr>
          <w:rFonts w:ascii="Times New Roman" w:hAnsi="Times New Roman" w:eastAsia="Times New Roman"/>
        </w:rPr>
        <w:t>4.5f A scene-graph audit and its false positives</w:t>
      </w:r>
    </w:p>
    <w:p>
      <w:pPr>
        <w:spacing w:after="120"/>
        <w:jc w:val="both"/>
      </w:pPr>
      <w:r>
        <w:rPr>
          <w:rFonts w:ascii="Times New Roman" w:hAnsi="Times New Roman" w:eastAsia="Times New Roman"/>
        </w:rPr>
        <w:t>We implemented an image-only graph for all 231 images, with every pair's 32-by-32 standardized thumbnail cosine and an exact-hash check. Connected components are candidate acquisition scenes; their transitive closure retains repeated frames. At threshold 0.95 there are 215 components, 14 multi-image components, and 5 cross-split components comprising 10 images. At 0.97 and 0.99, 4 and 3 cross-split pairs persist. All cutoffs were selected or inspected AFTER the saved AP50 outcome and so are forensics, not preregistered evaluation choices (scripts/build_scene_graph.py, results/scene_graph_forensics.json).</w:t>
      </w:r>
    </w:p>
    <w:p>
      <w:pPr>
        <w:spacing w:after="120"/>
        <w:jc w:val="both"/>
      </w:pPr>
      <w:r>
        <w:rPr>
          <w:rFonts w:ascii="Times New Roman" w:hAnsi="Times New Roman" w:eastAsia="Times New Roman"/>
        </w:rPr>
        <w:t>A seeded random sample of 1000 cross-split pairs has median cosine 0.352 and 99th percentile 0.865; this descriptive scale check does not yield a calibrated p-value. Visual inspection of the five flagged pairs at 0.95 confirmed three near-identical organoid layouts (one train/eval and two train/val). One val/eval pair may be a shifted scene and remains uncertain. The fifth, a 0003 train/val pair near 0.95065, shows visibly distinct layouts: it is likely a similarity false positive. These adjudications were based on the pixels, not model outcomes; the graph retains even the false-positive candidate to expose threshold limitations. No missing graph edge proves different donors, plates, wells or sessions, because that metadata is unavailable. The old test files have already been seen; excluding image pairs now cannot create a sealed holdout. A new group-disjoint acquisition cohort and published-model paired predictions are still required.</w:t>
      </w:r>
    </w:p>
    <w:p>
      <w:pPr>
        <w:pStyle w:val="Heading2"/>
      </w:pPr>
      <w:r>
        <w:rPr>
          <w:rFonts w:ascii="Times New Roman" w:hAnsi="Times New Roman" w:eastAsia="Times New Roman"/>
        </w:rPr>
        <w:t>4.5g Repeated-field labels confirm shared organoids</w:t>
      </w:r>
    </w:p>
    <w:p>
      <w:pPr>
        <w:spacing w:after="120"/>
        <w:jc w:val="both"/>
      </w:pPr>
      <w:r>
        <w:rPr>
          <w:rFonts w:ascii="Times New Roman" w:hAnsi="Times New Roman" w:eastAsia="Times New Roman"/>
        </w:rPr>
        <w:t>The three strongest cross-split image pairs, all detected above 0.99 cosine before opening their masks in this follow-up, also share labeled organoids. We matched raw 512-by-512 instance masks one-to-one at identical pixel coordinates with a maximum-IoU assignment. Respectively, the two train/val pairs contain 61 and 40 matches at IoU &gt;=0.5 out of 62/66 and 43/45 annotated objects; the train/eval pair contains 50 matches out of 55/52 objects. Corresponding foreground Dice values are 0.905, 0.809, and 0.896. This is direct evidence that many identical organoid layouts and corresponding mask annotations cross filenames and splits, not merely similar illumination or texture.</w:t>
      </w:r>
    </w:p>
    <w:p>
      <w:pPr>
        <w:spacing w:after="120"/>
        <w:jc w:val="both"/>
      </w:pPr>
      <w:r>
        <w:rPr>
          <w:rFonts w:ascii="Times New Roman" w:hAnsi="Times New Roman" w:eastAsia="Times New Roman"/>
        </w:rPr>
        <w:t>The visually distinct-layout 0003 train/val candidate at cosine 0.95065 yields 0 matched objects and Dice 0.028. A retrospectively selected 512-pixel train/eval distinct-layout comparison also yields 0 matches; controls illustrate that thumbnail cosine alone makes false-positive candidate scene groups. The mask checks were performed only after the published-file AP50 was scored; they are annotation consistency evidence, NOT a prospective segmentation test or estimate of benchmark inflation. The same source masks may have been curated together and cannot establish donor independence, either. All original pairs and descriptive controls are in scripts/audit_scene_label_consistency.py and results/scene_label_consistency.json. We have not removed overlapped images or rescored a post hoc uncontaminated subset.</w:t>
      </w:r>
    </w:p>
    <w:p>
      <w:pPr>
        <w:pStyle w:val="Heading2"/>
      </w:pPr>
      <w:r>
        <w:rPr>
          <w:rFonts w:ascii="Times New Roman" w:hAnsi="Times New Roman" w:eastAsia="Times New Roman"/>
        </w:rPr>
        <w:t>4.5h Matched organoid area and boundary variability across repeated fields</w:t>
      </w:r>
    </w:p>
    <w:p>
      <w:pPr>
        <w:spacing w:after="120"/>
        <w:jc w:val="both"/>
      </w:pPr>
      <w:r>
        <w:rPr>
          <w:rFonts w:ascii="Times New Roman" w:hAnsi="Times New Roman" w:eastAsia="Times New Roman"/>
        </w:rPr>
        <w:t>The three high-similarity cross-split fields also permit a direct comparison of their separately stored instance boundaries and areas. A fixed post-result descriptive protocol was written for this analysis; it is not an independently held-out test (notes/paired_scene_boundary_protocol.md).</w:t>
      </w:r>
    </w:p>
    <w:p>
      <w:pPr>
        <w:spacing w:after="120"/>
        <w:jc w:val="both"/>
      </w:pPr>
      <w:r>
        <w:rPr>
          <w:rFonts w:ascii="Times New Roman" w:hAnsi="Times New Roman" w:eastAsia="Times New Roman"/>
        </w:rPr>
        <w:t>At identical raw 512-pixel coordinates we matched labels one-to-one by IoU &gt;=0.5. There are 61, 40, and 50 matched organoids in the three previously flagged pairs. Their median absolute log area ratios are 0.1086, 0.2934, and 0.1451; the median one-pixel-tolerant boundary F1 values are 0.7207, 0.4694, and 0.7314. An exact-copy metric control returns zero area/centroid drift and boundary F1 1; two visually distinct-layout pair controls have zero matched objects at IoU &gt;=0.5. The code and every per-object measurement are in scripts/audit_paired_scene_boundaries.py and results/paired_scene_boundary_consistency.json. This is a measurable repeated-field annotation/acquisition variability signal, not a human inter-rater experiment: acquisition time, annotator identity, mask-curation history and donor IDs are unknown. No valid AP50 ceiling or CFTR phenotype-robustness result follows from it. Independent image acquisition and blinded repeat annotation would be required for those claims.</w:t>
      </w:r>
    </w:p>
    <w:p>
      <w:pPr>
        <w:pStyle w:val="Heading2"/>
      </w:pPr>
      <w:r>
        <w:rPr>
          <w:rFonts w:ascii="Times New Roman" w:hAnsi="Times New Roman" w:eastAsia="Times New Roman"/>
        </w:rPr>
        <w:t>4.6 Organoid-to-tissue fidelity across 151 GEO series</w:t>
      </w:r>
    </w:p>
    <w:p>
      <w:pPr>
        <w:spacing w:after="120"/>
        <w:jc w:val="both"/>
      </w:pPr>
      <w:r>
        <w:rPr>
          <w:rFonts w:ascii="Times New Roman" w:hAnsi="Times New Roman" w:eastAsia="Times New Roman"/>
        </w:rPr>
        <w:t>To test organoid fidelity at scale, we searched GEO through NCBI E-utilities for human organoid bulk RNA-seq series (2,838 hits; 1,545 with text count matrices). For 151 series with a usable gene-level matrix and a title naming a single organ, each sample was converted to log counts per million and averaged. The series profile was then correlated with every GTEx v8 tissue median profile (54 tissues).</w:t>
      </w:r>
    </w:p>
    <w:p>
      <w:pPr>
        <w:jc w:val="center"/>
      </w:pPr>
      <w:r>
        <w:rPr>
          <w:rFonts w:ascii="Times New Roman" w:hAnsi="Times New Roman" w:eastAsia="Times New Roman"/>
          <w:i/>
        </w:rPr>
        <w:t>CPM_gs = 10^6 x_gs / sum_g x_gs,   p_g = (1/S) sum_s log(1 + CPM_gs)</w:t>
      </w:r>
      <w:r>
        <w:rPr>
          <w:rFonts w:ascii="Times New Roman" w:hAnsi="Times New Roman" w:eastAsia="Times New Roman"/>
        </w:rPr>
        <w:tab/>
        <w:tab/>
        <w:t>(11)</w:t>
      </w:r>
    </w:p>
    <w:p>
      <w:pPr>
        <w:jc w:val="center"/>
      </w:pPr>
      <w:r>
        <w:rPr>
          <w:rFonts w:ascii="Times New Roman" w:hAnsi="Times New Roman" w:eastAsia="Times New Roman"/>
          <w:i/>
        </w:rPr>
        <w:t>r_t^cent = &lt;p - mu_p - (m - mu_m), G_t - m - mean(G_t - m)&gt; / (||.|| ||.||),   m_g = mean_t G_gt</w:t>
      </w:r>
      <w:r>
        <w:rPr>
          <w:rFonts w:ascii="Times New Roman" w:hAnsi="Times New Roman" w:eastAsia="Times New Roman"/>
        </w:rPr>
        <w:tab/>
        <w:tab/>
        <w:t>(12)</w:t>
      </w:r>
    </w:p>
    <w:p>
      <w:pPr>
        <w:spacing w:after="120"/>
        <w:jc w:val="both"/>
      </w:pPr>
      <w:r>
        <w:rPr>
          <w:rFonts w:ascii="Times New Roman" w:hAnsi="Times New Roman" w:eastAsia="Times New Roman"/>
        </w:rPr>
        <w:t>The permutation p-value for the top-1 recovery rate reshuffles organ labels across series, B = 10,000 times:</w:t>
      </w:r>
    </w:p>
    <w:p>
      <w:pPr>
        <w:jc w:val="center"/>
      </w:pPr>
      <w:r>
        <w:rPr>
          <w:rFonts w:ascii="Times New Roman" w:hAnsi="Times New Roman" w:eastAsia="Times New Roman"/>
          <w:i/>
        </w:rPr>
        <w:t>p_perm = (1 + #{b : top1_b &gt;= top1_obs}) / (1 + B)</w:t>
      </w:r>
      <w:r>
        <w:rPr>
          <w:rFonts w:ascii="Times New Roman" w:hAnsi="Times New Roman" w:eastAsia="Times New Roman"/>
        </w:rPr>
        <w:tab/>
        <w:tab/>
        <w:t>(13)</w:t>
      </w:r>
    </w:p>
    <w:p>
      <w:pPr>
        <w:spacing w:after="120"/>
        <w:jc w:val="both"/>
      </w:pPr>
      <w:r>
        <w:rPr>
          <w:rFonts w:ascii="Times New Roman" w:hAnsi="Times New Roman" w:eastAsia="Times New Roman"/>
        </w:rPr>
        <w:t>Uncertainty on shares uses a series-level percentile bootstrap:</w:t>
      </w:r>
    </w:p>
    <w:p>
      <w:pPr>
        <w:jc w:val="center"/>
      </w:pPr>
      <w:r>
        <w:rPr>
          <w:rFonts w:ascii="Times New Roman" w:hAnsi="Times New Roman" w:eastAsia="Times New Roman"/>
          <w:i/>
        </w:rPr>
        <w:t>CI_95 = [q_0.025, q_0.975] of { f(D*_b) },  D*_b drawn with replacement from the series set, b = 1..2000</w:t>
      </w:r>
      <w:r>
        <w:rPr>
          <w:rFonts w:ascii="Times New Roman" w:hAnsi="Times New Roman" w:eastAsia="Times New Roman"/>
        </w:rPr>
        <w:tab/>
        <w:tab/>
        <w:t>(14)</w:t>
      </w:r>
    </w:p>
    <w:p>
      <w:r>
        <w:rPr>
          <w:rFonts w:ascii="Times New Roman" w:hAnsi="Times New Roman" w:eastAsia="Times New Roman"/>
          <w:b/>
        </w:rPr>
        <w:t>Table 14. Tissue recovery and fibroblast best-match share. S3000: Spearman on the 3,000 most tissue-variable genes; SALL: all genes; CENT: GTEx-centred Pearson; _NOCULT: 853 MSigDB Hallmark proliferation/MYC/EMT genes removed. Clean subset: 114 series whose summary confirms a single organ and mentions organoids (113 with profiles). Files: results/geo_fidelity_methods.json, results/geo_fidelity_clean.json.</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rFonts w:ascii="Times New Roman" w:hAnsi="Times New Roman" w:eastAsia="Times New Roman"/>
              </w:rPr>
              <w:t>method</w:t>
            </w:r>
          </w:p>
        </w:tc>
        <w:tc>
          <w:tcPr>
            <w:tcW w:type="dxa" w:w="1234"/>
          </w:tcPr>
          <w:p>
            <w:r>
              <w:rPr>
                <w:rFonts w:ascii="Times New Roman" w:hAnsi="Times New Roman" w:eastAsia="Times New Roman"/>
              </w:rPr>
              <w:t>top-1 (all)</w:t>
            </w:r>
          </w:p>
        </w:tc>
        <w:tc>
          <w:tcPr>
            <w:tcW w:type="dxa" w:w="1234"/>
          </w:tcPr>
          <w:p>
            <w:r>
              <w:rPr>
                <w:rFonts w:ascii="Times New Roman" w:hAnsi="Times New Roman" w:eastAsia="Times New Roman"/>
              </w:rPr>
              <w:t>null top-1</w:t>
            </w:r>
          </w:p>
        </w:tc>
        <w:tc>
          <w:tcPr>
            <w:tcW w:type="dxa" w:w="1234"/>
          </w:tcPr>
          <w:p>
            <w:r>
              <w:rPr>
                <w:rFonts w:ascii="Times New Roman" w:hAnsi="Times New Roman" w:eastAsia="Times New Roman"/>
              </w:rPr>
              <w:t>p_perm</w:t>
            </w:r>
          </w:p>
        </w:tc>
        <w:tc>
          <w:tcPr>
            <w:tcW w:type="dxa" w:w="1234"/>
          </w:tcPr>
          <w:p>
            <w:r>
              <w:rPr>
                <w:rFonts w:ascii="Times New Roman" w:hAnsi="Times New Roman" w:eastAsia="Times New Roman"/>
              </w:rPr>
              <w:t>top-1 (clean)</w:t>
            </w:r>
          </w:p>
        </w:tc>
        <w:tc>
          <w:tcPr>
            <w:tcW w:type="dxa" w:w="1234"/>
          </w:tcPr>
          <w:p>
            <w:r>
              <w:rPr>
                <w:rFonts w:ascii="Times New Roman" w:hAnsi="Times New Roman" w:eastAsia="Times New Roman"/>
              </w:rPr>
              <w:t>fibroblast best (clean)</w:t>
            </w:r>
          </w:p>
        </w:tc>
        <w:tc>
          <w:tcPr>
            <w:tcW w:type="dxa" w:w="1234"/>
          </w:tcPr>
          <w:p>
            <w:r>
              <w:rPr>
                <w:rFonts w:ascii="Times New Roman" w:hAnsi="Times New Roman" w:eastAsia="Times New Roman"/>
              </w:rPr>
              <w:t>95% CI</w:t>
            </w:r>
          </w:p>
        </w:tc>
      </w:tr>
      <w:tr>
        <w:tc>
          <w:tcPr>
            <w:tcW w:type="dxa" w:w="1234"/>
          </w:tcPr>
          <w:p>
            <w:r>
              <w:rPr>
                <w:rFonts w:ascii="Times New Roman" w:hAnsi="Times New Roman" w:eastAsia="Times New Roman"/>
              </w:rPr>
              <w:t>S3000</w:t>
            </w:r>
          </w:p>
        </w:tc>
        <w:tc>
          <w:tcPr>
            <w:tcW w:type="dxa" w:w="1234"/>
          </w:tcPr>
          <w:p>
            <w:r>
              <w:rPr>
                <w:rFonts w:ascii="Times New Roman" w:hAnsi="Times New Roman" w:eastAsia="Times New Roman"/>
              </w:rPr>
              <w:t>0.272</w:t>
            </w:r>
          </w:p>
        </w:tc>
        <w:tc>
          <w:tcPr>
            <w:tcW w:type="dxa" w:w="1234"/>
          </w:tcPr>
          <w:p>
            <w:r>
              <w:rPr>
                <w:rFonts w:ascii="Times New Roman" w:hAnsi="Times New Roman" w:eastAsia="Times New Roman"/>
              </w:rPr>
              <w:t>0.060</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0.301</w:t>
            </w:r>
          </w:p>
        </w:tc>
        <w:tc>
          <w:tcPr>
            <w:tcW w:type="dxa" w:w="1234"/>
          </w:tcPr>
          <w:p>
            <w:r>
              <w:rPr>
                <w:rFonts w:ascii="Times New Roman" w:hAnsi="Times New Roman" w:eastAsia="Times New Roman"/>
              </w:rPr>
              <w:t>0.230</w:t>
            </w:r>
          </w:p>
        </w:tc>
        <w:tc>
          <w:tcPr>
            <w:tcW w:type="dxa" w:w="1234"/>
          </w:tcPr>
          <w:p>
            <w:r>
              <w:rPr>
                <w:rFonts w:ascii="Times New Roman" w:hAnsi="Times New Roman" w:eastAsia="Times New Roman"/>
              </w:rPr>
              <w:t>[0.15, 0.31]</w:t>
            </w:r>
          </w:p>
        </w:tc>
      </w:tr>
      <w:tr>
        <w:tc>
          <w:tcPr>
            <w:tcW w:type="dxa" w:w="1234"/>
          </w:tcPr>
          <w:p>
            <w:r>
              <w:rPr>
                <w:rFonts w:ascii="Times New Roman" w:hAnsi="Times New Roman" w:eastAsia="Times New Roman"/>
              </w:rPr>
              <w:t>SALL</w:t>
            </w:r>
          </w:p>
        </w:tc>
        <w:tc>
          <w:tcPr>
            <w:tcW w:type="dxa" w:w="1234"/>
          </w:tcPr>
          <w:p>
            <w:r>
              <w:rPr>
                <w:rFonts w:ascii="Times New Roman" w:hAnsi="Times New Roman" w:eastAsia="Times New Roman"/>
              </w:rPr>
              <w:t>0.331</w:t>
            </w:r>
          </w:p>
        </w:tc>
        <w:tc>
          <w:tcPr>
            <w:tcW w:type="dxa" w:w="1234"/>
          </w:tcPr>
          <w:p>
            <w:r>
              <w:rPr>
                <w:rFonts w:ascii="Times New Roman" w:hAnsi="Times New Roman" w:eastAsia="Times New Roman"/>
              </w:rPr>
              <w:t>0.080</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0.327</w:t>
            </w:r>
          </w:p>
        </w:tc>
        <w:tc>
          <w:tcPr>
            <w:tcW w:type="dxa" w:w="1234"/>
          </w:tcPr>
          <w:p>
            <w:r>
              <w:rPr>
                <w:rFonts w:ascii="Times New Roman" w:hAnsi="Times New Roman" w:eastAsia="Times New Roman"/>
              </w:rPr>
              <w:t>0.257</w:t>
            </w:r>
          </w:p>
        </w:tc>
        <w:tc>
          <w:tcPr>
            <w:tcW w:type="dxa" w:w="1234"/>
          </w:tcPr>
          <w:p>
            <w:r>
              <w:rPr>
                <w:rFonts w:ascii="Times New Roman" w:hAnsi="Times New Roman" w:eastAsia="Times New Roman"/>
              </w:rPr>
              <w:t>[0.18, 0.35]</w:t>
            </w:r>
          </w:p>
        </w:tc>
      </w:tr>
      <w:tr>
        <w:tc>
          <w:tcPr>
            <w:tcW w:type="dxa" w:w="1234"/>
          </w:tcPr>
          <w:p>
            <w:r>
              <w:rPr>
                <w:rFonts w:ascii="Times New Roman" w:hAnsi="Times New Roman" w:eastAsia="Times New Roman"/>
              </w:rPr>
              <w:t>CENT</w:t>
            </w:r>
          </w:p>
        </w:tc>
        <w:tc>
          <w:tcPr>
            <w:tcW w:type="dxa" w:w="1234"/>
          </w:tcPr>
          <w:p>
            <w:r>
              <w:rPr>
                <w:rFonts w:ascii="Times New Roman" w:hAnsi="Times New Roman" w:eastAsia="Times New Roman"/>
              </w:rPr>
              <w:t>0.252</w:t>
            </w:r>
          </w:p>
        </w:tc>
        <w:tc>
          <w:tcPr>
            <w:tcW w:type="dxa" w:w="1234"/>
          </w:tcPr>
          <w:p>
            <w:r>
              <w:rPr>
                <w:rFonts w:ascii="Times New Roman" w:hAnsi="Times New Roman" w:eastAsia="Times New Roman"/>
              </w:rPr>
              <w:t>0.056</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0.274</w:t>
            </w:r>
          </w:p>
        </w:tc>
        <w:tc>
          <w:tcPr>
            <w:tcW w:type="dxa" w:w="1234"/>
          </w:tcPr>
          <w:p>
            <w:r>
              <w:rPr>
                <w:rFonts w:ascii="Times New Roman" w:hAnsi="Times New Roman" w:eastAsia="Times New Roman"/>
              </w:rPr>
              <w:t>0.363</w:t>
            </w:r>
          </w:p>
        </w:tc>
        <w:tc>
          <w:tcPr>
            <w:tcW w:type="dxa" w:w="1234"/>
          </w:tcPr>
          <w:p>
            <w:r>
              <w:rPr>
                <w:rFonts w:ascii="Times New Roman" w:hAnsi="Times New Roman" w:eastAsia="Times New Roman"/>
              </w:rPr>
              <w:t>[0.27, 0.45]</w:t>
            </w:r>
          </w:p>
        </w:tc>
      </w:tr>
      <w:tr>
        <w:tc>
          <w:tcPr>
            <w:tcW w:type="dxa" w:w="1234"/>
          </w:tcPr>
          <w:p>
            <w:r>
              <w:rPr>
                <w:rFonts w:ascii="Times New Roman" w:hAnsi="Times New Roman" w:eastAsia="Times New Roman"/>
              </w:rPr>
              <w:t>SALL_NOCULT</w:t>
            </w:r>
          </w:p>
        </w:tc>
        <w:tc>
          <w:tcPr>
            <w:tcW w:type="dxa" w:w="1234"/>
          </w:tcPr>
          <w:p>
            <w:r>
              <w:rPr>
                <w:rFonts w:ascii="Times New Roman" w:hAnsi="Times New Roman" w:eastAsia="Times New Roman"/>
              </w:rPr>
              <w:t>0.331</w:t>
            </w:r>
          </w:p>
        </w:tc>
        <w:tc>
          <w:tcPr>
            <w:tcW w:type="dxa" w:w="1234"/>
          </w:tcPr>
          <w:p>
            <w:r>
              <w:rPr>
                <w:rFonts w:ascii="Times New Roman" w:hAnsi="Times New Roman" w:eastAsia="Times New Roman"/>
              </w:rPr>
              <w:t>0.079</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0.327</w:t>
            </w:r>
          </w:p>
        </w:tc>
        <w:tc>
          <w:tcPr>
            <w:tcW w:type="dxa" w:w="1234"/>
          </w:tcPr>
          <w:p>
            <w:r>
              <w:rPr>
                <w:rFonts w:ascii="Times New Roman" w:hAnsi="Times New Roman" w:eastAsia="Times New Roman"/>
              </w:rPr>
              <w:t>0.248</w:t>
            </w:r>
          </w:p>
        </w:tc>
        <w:tc>
          <w:tcPr>
            <w:tcW w:type="dxa" w:w="1234"/>
          </w:tcPr>
          <w:p>
            <w:r>
              <w:rPr>
                <w:rFonts w:ascii="Times New Roman" w:hAnsi="Times New Roman" w:eastAsia="Times New Roman"/>
              </w:rPr>
              <w:t>[0.17, 0.33]</w:t>
            </w:r>
          </w:p>
        </w:tc>
      </w:tr>
      <w:tr>
        <w:tc>
          <w:tcPr>
            <w:tcW w:type="dxa" w:w="1234"/>
          </w:tcPr>
          <w:p>
            <w:r>
              <w:rPr>
                <w:rFonts w:ascii="Times New Roman" w:hAnsi="Times New Roman" w:eastAsia="Times New Roman"/>
              </w:rPr>
              <w:t>CENT_NOCULT</w:t>
            </w:r>
          </w:p>
        </w:tc>
        <w:tc>
          <w:tcPr>
            <w:tcW w:type="dxa" w:w="1234"/>
          </w:tcPr>
          <w:p>
            <w:r>
              <w:rPr>
                <w:rFonts w:ascii="Times New Roman" w:hAnsi="Times New Roman" w:eastAsia="Times New Roman"/>
              </w:rPr>
              <w:t>0.258</w:t>
            </w:r>
          </w:p>
        </w:tc>
        <w:tc>
          <w:tcPr>
            <w:tcW w:type="dxa" w:w="1234"/>
          </w:tcPr>
          <w:p>
            <w:r>
              <w:rPr>
                <w:rFonts w:ascii="Times New Roman" w:hAnsi="Times New Roman" w:eastAsia="Times New Roman"/>
              </w:rPr>
              <w:t>0.059</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0.274</w:t>
            </w:r>
          </w:p>
        </w:tc>
        <w:tc>
          <w:tcPr>
            <w:tcW w:type="dxa" w:w="1234"/>
          </w:tcPr>
          <w:p>
            <w:r>
              <w:rPr>
                <w:rFonts w:ascii="Times New Roman" w:hAnsi="Times New Roman" w:eastAsia="Times New Roman"/>
              </w:rPr>
              <w:t>0.425</w:t>
            </w:r>
          </w:p>
        </w:tc>
        <w:tc>
          <w:tcPr>
            <w:tcW w:type="dxa" w:w="1234"/>
          </w:tcPr>
          <w:p>
            <w:r>
              <w:rPr>
                <w:rFonts w:ascii="Times New Roman" w:hAnsi="Times New Roman" w:eastAsia="Times New Roman"/>
              </w:rPr>
              <w:t>[0.34, 0.51]</w:t>
            </w:r>
          </w:p>
        </w:tc>
      </w:tr>
      <w:tr>
        <w:tc>
          <w:tcPr>
            <w:tcW w:type="dxa" w:w="1234"/>
          </w:tcPr>
          <w:p>
            <w:r>
              <w:rPr>
                <w:rFonts w:ascii="Times New Roman" w:hAnsi="Times New Roman" w:eastAsia="Times New Roman"/>
              </w:rPr>
              <w:t>SALL_NONPAR</w:t>
            </w:r>
          </w:p>
        </w:tc>
        <w:tc>
          <w:tcPr>
            <w:tcW w:type="dxa" w:w="1234"/>
          </w:tcPr>
          <w:p>
            <w:r>
              <w:rPr>
                <w:rFonts w:ascii="Times New Roman" w:hAnsi="Times New Roman" w:eastAsia="Times New Roman"/>
              </w:rPr>
              <w:t>0.417</w:t>
            </w:r>
          </w:p>
        </w:tc>
        <w:tc>
          <w:tcPr>
            <w:tcW w:type="dxa" w:w="1234"/>
          </w:tcPr>
          <w:p>
            <w:r>
              <w:rPr>
                <w:rFonts w:ascii="Times New Roman" w:hAnsi="Times New Roman" w:eastAsia="Times New Roman"/>
              </w:rPr>
              <w:t>0.103</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0.398</w:t>
            </w:r>
          </w:p>
        </w:tc>
        <w:tc>
          <w:tcPr>
            <w:tcW w:type="dxa" w:w="1234"/>
          </w:tcPr>
          <w:p>
            <w:r>
              <w:rPr>
                <w:rFonts w:ascii="Times New Roman" w:hAnsi="Times New Roman" w:eastAsia="Times New Roman"/>
              </w:rPr>
              <w:t>0.204</w:t>
            </w:r>
          </w:p>
        </w:tc>
        <w:tc>
          <w:tcPr>
            <w:tcW w:type="dxa" w:w="1234"/>
          </w:tcPr>
          <w:p>
            <w:r>
              <w:rPr>
                <w:rFonts w:ascii="Times New Roman" w:hAnsi="Times New Roman" w:eastAsia="Times New Roman"/>
              </w:rPr>
              <w:t>[0.13, 0.28]</w:t>
            </w:r>
          </w:p>
        </w:tc>
      </w:tr>
      <w:tr>
        <w:tc>
          <w:tcPr>
            <w:tcW w:type="dxa" w:w="1234"/>
          </w:tcPr>
          <w:p>
            <w:r>
              <w:rPr>
                <w:rFonts w:ascii="Times New Roman" w:hAnsi="Times New Roman" w:eastAsia="Times New Roman"/>
              </w:rPr>
              <w:t>CENT_NONPAR</w:t>
            </w:r>
          </w:p>
        </w:tc>
        <w:tc>
          <w:tcPr>
            <w:tcW w:type="dxa" w:w="1234"/>
          </w:tcPr>
          <w:p>
            <w:r>
              <w:rPr>
                <w:rFonts w:ascii="Times New Roman" w:hAnsi="Times New Roman" w:eastAsia="Times New Roman"/>
              </w:rPr>
              <w:t>0.331</w:t>
            </w:r>
          </w:p>
        </w:tc>
        <w:tc>
          <w:tcPr>
            <w:tcW w:type="dxa" w:w="1234"/>
          </w:tcPr>
          <w:p>
            <w:r>
              <w:rPr>
                <w:rFonts w:ascii="Times New Roman" w:hAnsi="Times New Roman" w:eastAsia="Times New Roman"/>
              </w:rPr>
              <w:t>0.088</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0.345</w:t>
            </w:r>
          </w:p>
        </w:tc>
        <w:tc>
          <w:tcPr>
            <w:tcW w:type="dxa" w:w="1234"/>
          </w:tcPr>
          <w:p>
            <w:r>
              <w:rPr>
                <w:rFonts w:ascii="Times New Roman" w:hAnsi="Times New Roman" w:eastAsia="Times New Roman"/>
              </w:rPr>
              <w:t>0.372</w:t>
            </w:r>
          </w:p>
        </w:tc>
        <w:tc>
          <w:tcPr>
            <w:tcW w:type="dxa" w:w="1234"/>
          </w:tcPr>
          <w:p>
            <w:r>
              <w:rPr>
                <w:rFonts w:ascii="Times New Roman" w:hAnsi="Times New Roman" w:eastAsia="Times New Roman"/>
              </w:rPr>
              <w:t>[0.28, 0.46]</w:t>
            </w:r>
          </w:p>
        </w:tc>
      </w:tr>
      <w:tr>
        <w:tc>
          <w:tcPr>
            <w:tcW w:type="dxa" w:w="1234"/>
          </w:tcPr>
          <w:p>
            <w:r>
              <w:rPr>
                <w:rFonts w:ascii="Times New Roman" w:hAnsi="Times New Roman" w:eastAsia="Times New Roman"/>
              </w:rPr>
              <w:t>SALL_PARONLY</w:t>
            </w:r>
          </w:p>
        </w:tc>
        <w:tc>
          <w:tcPr>
            <w:tcW w:type="dxa" w:w="1234"/>
          </w:tcPr>
          <w:p>
            <w:r>
              <w:rPr>
                <w:rFonts w:ascii="Times New Roman" w:hAnsi="Times New Roman" w:eastAsia="Times New Roman"/>
              </w:rPr>
              <w:t>0.404</w:t>
            </w:r>
          </w:p>
        </w:tc>
        <w:tc>
          <w:tcPr>
            <w:tcW w:type="dxa" w:w="1234"/>
          </w:tcPr>
          <w:p>
            <w:r>
              <w:rPr>
                <w:rFonts w:ascii="Times New Roman" w:hAnsi="Times New Roman" w:eastAsia="Times New Roman"/>
              </w:rPr>
              <w:t>0.114</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0.389</w:t>
            </w:r>
          </w:p>
        </w:tc>
        <w:tc>
          <w:tcPr>
            <w:tcW w:type="dxa" w:w="1234"/>
          </w:tcPr>
          <w:p>
            <w:r>
              <w:rPr>
                <w:rFonts w:ascii="Times New Roman" w:hAnsi="Times New Roman" w:eastAsia="Times New Roman"/>
              </w:rPr>
              <w:t>0.283</w:t>
            </w:r>
          </w:p>
        </w:tc>
        <w:tc>
          <w:tcPr>
            <w:tcW w:type="dxa" w:w="1234"/>
          </w:tcPr>
          <w:p>
            <w:r>
              <w:rPr>
                <w:rFonts w:ascii="Times New Roman" w:hAnsi="Times New Roman" w:eastAsia="Times New Roman"/>
              </w:rPr>
              <w:t>[0.20, 0.37]</w:t>
            </w:r>
          </w:p>
        </w:tc>
      </w:tr>
      <w:tr>
        <w:tc>
          <w:tcPr>
            <w:tcW w:type="dxa" w:w="1234"/>
          </w:tcPr>
          <w:p>
            <w:r>
              <w:rPr>
                <w:rFonts w:ascii="Times New Roman" w:hAnsi="Times New Roman" w:eastAsia="Times New Roman"/>
              </w:rPr>
              <w:t>CENT_PARONLY</w:t>
            </w:r>
          </w:p>
        </w:tc>
        <w:tc>
          <w:tcPr>
            <w:tcW w:type="dxa" w:w="1234"/>
          </w:tcPr>
          <w:p>
            <w:r>
              <w:rPr>
                <w:rFonts w:ascii="Times New Roman" w:hAnsi="Times New Roman" w:eastAsia="Times New Roman"/>
              </w:rPr>
              <w:t>0.377</w:t>
            </w:r>
          </w:p>
        </w:tc>
        <w:tc>
          <w:tcPr>
            <w:tcW w:type="dxa" w:w="1234"/>
          </w:tcPr>
          <w:p>
            <w:r>
              <w:rPr>
                <w:rFonts w:ascii="Times New Roman" w:hAnsi="Times New Roman" w:eastAsia="Times New Roman"/>
              </w:rPr>
              <w:t>0.112</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0.398</w:t>
            </w:r>
          </w:p>
        </w:tc>
        <w:tc>
          <w:tcPr>
            <w:tcW w:type="dxa" w:w="1234"/>
          </w:tcPr>
          <w:p>
            <w:r>
              <w:rPr>
                <w:rFonts w:ascii="Times New Roman" w:hAnsi="Times New Roman" w:eastAsia="Times New Roman"/>
              </w:rPr>
              <w:t>0.221</w:t>
            </w:r>
          </w:p>
        </w:tc>
        <w:tc>
          <w:tcPr>
            <w:tcW w:type="dxa" w:w="1234"/>
          </w:tcPr>
          <w:p>
            <w:r>
              <w:rPr>
                <w:rFonts w:ascii="Times New Roman" w:hAnsi="Times New Roman" w:eastAsia="Times New Roman"/>
              </w:rPr>
              <w:t>[0.15, 0.29]</w:t>
            </w:r>
          </w:p>
        </w:tc>
      </w:tr>
      <w:tr>
        <w:tc>
          <w:tcPr>
            <w:tcW w:type="dxa" w:w="1234"/>
          </w:tcPr>
          <w:p>
            <w:r>
              <w:rPr>
                <w:rFonts w:ascii="Times New Roman" w:hAnsi="Times New Roman" w:eastAsia="Times New Roman"/>
              </w:rPr>
              <w:t>SALL_PC</w:t>
            </w:r>
          </w:p>
        </w:tc>
        <w:tc>
          <w:tcPr>
            <w:tcW w:type="dxa" w:w="1234"/>
          </w:tcPr>
          <w:p>
            <w:r>
              <w:rPr>
                <w:rFonts w:ascii="Times New Roman" w:hAnsi="Times New Roman" w:eastAsia="Times New Roman"/>
              </w:rPr>
              <w:t>0.285</w:t>
            </w:r>
          </w:p>
        </w:tc>
        <w:tc>
          <w:tcPr>
            <w:tcW w:type="dxa" w:w="1234"/>
          </w:tcPr>
          <w:p>
            <w:r>
              <w:rPr>
                <w:rFonts w:ascii="Times New Roman" w:hAnsi="Times New Roman" w:eastAsia="Times New Roman"/>
              </w:rPr>
              <w:t>0.077</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0.283</w:t>
            </w:r>
          </w:p>
        </w:tc>
        <w:tc>
          <w:tcPr>
            <w:tcW w:type="dxa" w:w="1234"/>
          </w:tcPr>
          <w:p>
            <w:r>
              <w:rPr>
                <w:rFonts w:ascii="Times New Roman" w:hAnsi="Times New Roman" w:eastAsia="Times New Roman"/>
              </w:rPr>
              <w:t>0.442</w:t>
            </w:r>
          </w:p>
        </w:tc>
        <w:tc>
          <w:tcPr>
            <w:tcW w:type="dxa" w:w="1234"/>
          </w:tcPr>
          <w:p>
            <w:r>
              <w:rPr>
                <w:rFonts w:ascii="Times New Roman" w:hAnsi="Times New Roman" w:eastAsia="Times New Roman"/>
              </w:rPr>
              <w:t>[0.35, 0.53]</w:t>
            </w:r>
          </w:p>
        </w:tc>
      </w:tr>
      <w:tr>
        <w:tc>
          <w:tcPr>
            <w:tcW w:type="dxa" w:w="1234"/>
          </w:tcPr>
          <w:p>
            <w:r>
              <w:rPr>
                <w:rFonts w:ascii="Times New Roman" w:hAnsi="Times New Roman" w:eastAsia="Times New Roman"/>
              </w:rPr>
              <w:t>CENT_PC</w:t>
            </w:r>
          </w:p>
        </w:tc>
        <w:tc>
          <w:tcPr>
            <w:tcW w:type="dxa" w:w="1234"/>
          </w:tcPr>
          <w:p>
            <w:r>
              <w:rPr>
                <w:rFonts w:ascii="Times New Roman" w:hAnsi="Times New Roman" w:eastAsia="Times New Roman"/>
              </w:rPr>
              <w:t>0.298</w:t>
            </w:r>
          </w:p>
        </w:tc>
        <w:tc>
          <w:tcPr>
            <w:tcW w:type="dxa" w:w="1234"/>
          </w:tcPr>
          <w:p>
            <w:r>
              <w:rPr>
                <w:rFonts w:ascii="Times New Roman" w:hAnsi="Times New Roman" w:eastAsia="Times New Roman"/>
              </w:rPr>
              <w:t>0.067</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0.310</w:t>
            </w:r>
          </w:p>
        </w:tc>
        <w:tc>
          <w:tcPr>
            <w:tcW w:type="dxa" w:w="1234"/>
          </w:tcPr>
          <w:p>
            <w:r>
              <w:rPr>
                <w:rFonts w:ascii="Times New Roman" w:hAnsi="Times New Roman" w:eastAsia="Times New Roman"/>
              </w:rPr>
              <w:t>0.283</w:t>
            </w:r>
          </w:p>
        </w:tc>
        <w:tc>
          <w:tcPr>
            <w:tcW w:type="dxa" w:w="1234"/>
          </w:tcPr>
          <w:p>
            <w:r>
              <w:rPr>
                <w:rFonts w:ascii="Times New Roman" w:hAnsi="Times New Roman" w:eastAsia="Times New Roman"/>
              </w:rPr>
              <w:t>[0.20, 0.36]</w:t>
            </w:r>
          </w:p>
        </w:tc>
      </w:tr>
    </w:tbl>
    <w:p>
      <w:pPr>
        <w:jc w:val="center"/>
      </w:pPr>
      <w:r>
        <w:rPr>
          <w:rFonts w:ascii="Times New Roman" w:hAnsi="Times New Roman" w:eastAsia="Times New Roman"/>
        </w:rPr>
        <w:drawing>
          <wp:inline xmlns:a="http://schemas.openxmlformats.org/drawingml/2006/main" xmlns:pic="http://schemas.openxmlformats.org/drawingml/2006/picture">
            <wp:extent cx="5486400" cy="2194560"/>
            <wp:docPr id="2" name="Picture 2"/>
            <wp:cNvGraphicFramePr>
              <a:graphicFrameLocks noChangeAspect="1"/>
            </wp:cNvGraphicFramePr>
            <a:graphic>
              <a:graphicData uri="http://schemas.openxmlformats.org/drawingml/2006/picture">
                <pic:pic>
                  <pic:nvPicPr>
                    <pic:cNvPr id="0" name="fig_geo_fidelity.png"/>
                    <pic:cNvPicPr/>
                  </pic:nvPicPr>
                  <pic:blipFill>
                    <a:blip r:embed="rId10"/>
                    <a:stretch>
                      <a:fillRect/>
                    </a:stretch>
                  </pic:blipFill>
                  <pic:spPr>
                    <a:xfrm>
                      <a:off x="0" y="0"/>
                      <a:ext cx="5486400" cy="2194560"/>
                    </a:xfrm>
                    <a:prstGeom prst="rect"/>
                  </pic:spPr>
                </pic:pic>
              </a:graphicData>
            </a:graphic>
          </wp:inline>
        </w:drawing>
      </w:r>
    </w:p>
    <w:p>
      <w:r>
        <w:rPr>
          <w:rFonts w:ascii="Times New Roman" w:hAnsi="Times New Roman" w:eastAsia="Times New Roman"/>
          <w:i/>
        </w:rPr>
        <w:t>Figure 2. Per-organ share of clean-subset series whose organ of origin (blue) or GTEx cultured fibroblasts (orange) is the top-1 match. Organs with n &gt;= 3.</w:t>
      </w:r>
    </w:p>
    <w:p>
      <w:pPr>
        <w:spacing w:after="120"/>
        <w:jc w:val="both"/>
      </w:pPr>
      <w:r>
        <w:rPr>
          <w:rFonts w:ascii="Times New Roman" w:hAnsi="Times New Roman" w:eastAsia="Times New Roman"/>
        </w:rPr>
        <w:t>Organ of origin is recovered four to five times above chance. Brain organoids are the most faithful, and lung, breast and pancreas the least. Across every method, the most frequent best match is GTEx cultured fibroblasts, which we name the culture-fibroblast attractor. It survives the label audit and the removal of proliferation and EMT genes. It is not yet a discovery: GTEx tissues contain immune, vascular and stromal cells, while organoids and cultured fibroblasts are purified cultures, so cell-type purity is an unexcluded explanation. Falsifiable prediction: restricted to epithelium-specific genes, the fibroblast best-match share in the clean subset will stay above 15%. The tool vorganoid fidelity scores any count matrix this way.</w:t>
      </w:r>
    </w:p>
    <w:p>
      <w:pPr>
        <w:pStyle w:val="Heading2"/>
      </w:pPr>
      <w:r>
        <w:rPr>
          <w:rFonts w:ascii="Times New Roman" w:hAnsi="Times New Roman" w:eastAsia="Times New Roman"/>
        </w:rPr>
        <w:t>4.7 Purity-corrected fidelity (Human Protein Atlas)</w:t>
      </w:r>
    </w:p>
    <w:p>
      <w:pPr>
        <w:spacing w:after="120"/>
        <w:jc w:val="both"/>
      </w:pPr>
      <w:r>
        <w:rPr>
          <w:rFonts w:ascii="Times New Roman" w:hAnsi="Times New Roman" w:eastAsia="Times New Roman"/>
        </w:rPr>
        <w:t>GTEx tissues contain immune, blood, vascular and stromal cells that organoids lack by design. Using the Human Protein Atlas single-cell type atlas, we removed 7,595 genes enhanced in any such cell type (NONPAR), or kept only the 9,699 genes enhanced solely in parenchymal types (PARONLY). Paired top-1 recovery per series is compared with the exact McNemar test:</w:t>
      </w:r>
    </w:p>
    <w:p>
      <w:pPr>
        <w:jc w:val="center"/>
      </w:pPr>
      <w:r>
        <w:rPr>
          <w:rFonts w:ascii="Times New Roman" w:hAnsi="Times New Roman" w:eastAsia="Times New Roman"/>
          <w:i/>
        </w:rPr>
        <w:t>p_McN = 2 * sum_{k=0}^{min(b,c)} C(b+c, k) 0.5^(b+c),   b = base-only hits, c = variant-only hits</w:t>
      </w:r>
      <w:r>
        <w:rPr>
          <w:rFonts w:ascii="Times New Roman" w:hAnsi="Times New Roman" w:eastAsia="Times New Roman"/>
        </w:rPr>
        <w:tab/>
        <w:tab/>
        <w:t>(15)</w:t>
      </w:r>
    </w:p>
    <w:p>
      <w:r>
        <w:rPr>
          <w:rFonts w:ascii="Times New Roman" w:hAnsi="Times New Roman" w:eastAsia="Times New Roman"/>
          <w:b/>
        </w:rPr>
        <w:t>Table 15. Organ-of-origin recovery on 151 series, base method vs gene-restricted variant (results/geo_mcnemar.json).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comparison</w:t>
            </w:r>
          </w:p>
        </w:tc>
        <w:tc>
          <w:tcPr>
            <w:tcW w:type="dxa" w:w="1440"/>
          </w:tcPr>
          <w:p>
            <w:r>
              <w:rPr>
                <w:rFonts w:ascii="Times New Roman" w:hAnsi="Times New Roman" w:eastAsia="Times New Roman"/>
              </w:rPr>
              <w:t>top-1 base</w:t>
            </w:r>
          </w:p>
        </w:tc>
        <w:tc>
          <w:tcPr>
            <w:tcW w:type="dxa" w:w="1440"/>
          </w:tcPr>
          <w:p>
            <w:r>
              <w:rPr>
                <w:rFonts w:ascii="Times New Roman" w:hAnsi="Times New Roman" w:eastAsia="Times New Roman"/>
              </w:rPr>
              <w:t>top-1 variant</w:t>
            </w:r>
          </w:p>
        </w:tc>
        <w:tc>
          <w:tcPr>
            <w:tcW w:type="dxa" w:w="1440"/>
          </w:tcPr>
          <w:p>
            <w:r>
              <w:rPr>
                <w:rFonts w:ascii="Times New Roman" w:hAnsi="Times New Roman" w:eastAsia="Times New Roman"/>
              </w:rPr>
              <w:t>b</w:t>
            </w:r>
          </w:p>
        </w:tc>
        <w:tc>
          <w:tcPr>
            <w:tcW w:type="dxa" w:w="1440"/>
          </w:tcPr>
          <w:p>
            <w:r>
              <w:rPr>
                <w:rFonts w:ascii="Times New Roman" w:hAnsi="Times New Roman" w:eastAsia="Times New Roman"/>
              </w:rPr>
              <w:t>c</w:t>
            </w:r>
          </w:p>
        </w:tc>
        <w:tc>
          <w:tcPr>
            <w:tcW w:type="dxa" w:w="1440"/>
          </w:tcPr>
          <w:p>
            <w:r>
              <w:rPr>
                <w:rFonts w:ascii="Times New Roman" w:hAnsi="Times New Roman" w:eastAsia="Times New Roman"/>
              </w:rPr>
              <w:t>exact p</w:t>
            </w:r>
          </w:p>
        </w:tc>
      </w:tr>
      <w:tr>
        <w:tc>
          <w:tcPr>
            <w:tcW w:type="dxa" w:w="1440"/>
          </w:tcPr>
          <w:p>
            <w:r>
              <w:rPr>
                <w:rFonts w:ascii="Times New Roman" w:hAnsi="Times New Roman" w:eastAsia="Times New Roman"/>
              </w:rPr>
              <w:t>SALL vs SALL_NOCULT</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1</w:t>
            </w:r>
          </w:p>
        </w:tc>
        <w:tc>
          <w:tcPr>
            <w:tcW w:type="dxa" w:w="1440"/>
          </w:tcPr>
          <w:p>
            <w:r>
              <w:rPr>
                <w:rFonts w:ascii="Times New Roman" w:hAnsi="Times New Roman" w:eastAsia="Times New Roman"/>
              </w:rPr>
              <w:t>1</w:t>
            </w:r>
          </w:p>
        </w:tc>
        <w:tc>
          <w:tcPr>
            <w:tcW w:type="dxa" w:w="1440"/>
          </w:tcPr>
          <w:p>
            <w:r>
              <w:rPr>
                <w:rFonts w:ascii="Times New Roman" w:hAnsi="Times New Roman" w:eastAsia="Times New Roman"/>
              </w:rPr>
              <w:t>1</w:t>
            </w:r>
          </w:p>
        </w:tc>
      </w:tr>
      <w:tr>
        <w:tc>
          <w:tcPr>
            <w:tcW w:type="dxa" w:w="1440"/>
          </w:tcPr>
          <w:p>
            <w:r>
              <w:rPr>
                <w:rFonts w:ascii="Times New Roman" w:hAnsi="Times New Roman" w:eastAsia="Times New Roman"/>
              </w:rPr>
              <w:t>SALL vs SALL_NONPAR</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0.417</w:t>
            </w:r>
          </w:p>
        </w:tc>
        <w:tc>
          <w:tcPr>
            <w:tcW w:type="dxa" w:w="1440"/>
          </w:tcPr>
          <w:p>
            <w:r>
              <w:rPr>
                <w:rFonts w:ascii="Times New Roman" w:hAnsi="Times New Roman" w:eastAsia="Times New Roman"/>
              </w:rPr>
              <w:t>3</w:t>
            </w:r>
          </w:p>
        </w:tc>
        <w:tc>
          <w:tcPr>
            <w:tcW w:type="dxa" w:w="1440"/>
          </w:tcPr>
          <w:p>
            <w:r>
              <w:rPr>
                <w:rFonts w:ascii="Times New Roman" w:hAnsi="Times New Roman" w:eastAsia="Times New Roman"/>
              </w:rPr>
              <w:t>16</w:t>
            </w:r>
          </w:p>
        </w:tc>
        <w:tc>
          <w:tcPr>
            <w:tcW w:type="dxa" w:w="1440"/>
          </w:tcPr>
          <w:p>
            <w:r>
              <w:rPr>
                <w:rFonts w:ascii="Times New Roman" w:hAnsi="Times New Roman" w:eastAsia="Times New Roman"/>
              </w:rPr>
              <w:t>0.0044</w:t>
            </w:r>
          </w:p>
        </w:tc>
      </w:tr>
      <w:tr>
        <w:tc>
          <w:tcPr>
            <w:tcW w:type="dxa" w:w="1440"/>
          </w:tcPr>
          <w:p>
            <w:r>
              <w:rPr>
                <w:rFonts w:ascii="Times New Roman" w:hAnsi="Times New Roman" w:eastAsia="Times New Roman"/>
              </w:rPr>
              <w:t>SALL vs SALL_PARONLY</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0.404</w:t>
            </w:r>
          </w:p>
        </w:tc>
        <w:tc>
          <w:tcPr>
            <w:tcW w:type="dxa" w:w="1440"/>
          </w:tcPr>
          <w:p>
            <w:r>
              <w:rPr>
                <w:rFonts w:ascii="Times New Roman" w:hAnsi="Times New Roman" w:eastAsia="Times New Roman"/>
              </w:rPr>
              <w:t>10</w:t>
            </w:r>
          </w:p>
        </w:tc>
        <w:tc>
          <w:tcPr>
            <w:tcW w:type="dxa" w:w="1440"/>
          </w:tcPr>
          <w:p>
            <w:r>
              <w:rPr>
                <w:rFonts w:ascii="Times New Roman" w:hAnsi="Times New Roman" w:eastAsia="Times New Roman"/>
              </w:rPr>
              <w:t>21</w:t>
            </w:r>
          </w:p>
        </w:tc>
        <w:tc>
          <w:tcPr>
            <w:tcW w:type="dxa" w:w="1440"/>
          </w:tcPr>
          <w:p>
            <w:r>
              <w:rPr>
                <w:rFonts w:ascii="Times New Roman" w:hAnsi="Times New Roman" w:eastAsia="Times New Roman"/>
              </w:rPr>
              <w:t>0.071</w:t>
            </w:r>
          </w:p>
        </w:tc>
      </w:tr>
      <w:tr>
        <w:tc>
          <w:tcPr>
            <w:tcW w:type="dxa" w:w="1440"/>
          </w:tcPr>
          <w:p>
            <w:r>
              <w:rPr>
                <w:rFonts w:ascii="Times New Roman" w:hAnsi="Times New Roman" w:eastAsia="Times New Roman"/>
              </w:rPr>
              <w:t>SALL vs SALL_PC</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0.285</w:t>
            </w:r>
          </w:p>
        </w:tc>
        <w:tc>
          <w:tcPr>
            <w:tcW w:type="dxa" w:w="1440"/>
          </w:tcPr>
          <w:p>
            <w:r>
              <w:rPr>
                <w:rFonts w:ascii="Times New Roman" w:hAnsi="Times New Roman" w:eastAsia="Times New Roman"/>
              </w:rPr>
              <w:t>16</w:t>
            </w:r>
          </w:p>
        </w:tc>
        <w:tc>
          <w:tcPr>
            <w:tcW w:type="dxa" w:w="1440"/>
          </w:tcPr>
          <w:p>
            <w:r>
              <w:rPr>
                <w:rFonts w:ascii="Times New Roman" w:hAnsi="Times New Roman" w:eastAsia="Times New Roman"/>
              </w:rPr>
              <w:t>9</w:t>
            </w:r>
          </w:p>
        </w:tc>
        <w:tc>
          <w:tcPr>
            <w:tcW w:type="dxa" w:w="1440"/>
          </w:tcPr>
          <w:p>
            <w:r>
              <w:rPr>
                <w:rFonts w:ascii="Times New Roman" w:hAnsi="Times New Roman" w:eastAsia="Times New Roman"/>
              </w:rPr>
              <w:t>0.23</w:t>
            </w:r>
          </w:p>
        </w:tc>
      </w:tr>
      <w:tr>
        <w:tc>
          <w:tcPr>
            <w:tcW w:type="dxa" w:w="1440"/>
          </w:tcPr>
          <w:p>
            <w:r>
              <w:rPr>
                <w:rFonts w:ascii="Times New Roman" w:hAnsi="Times New Roman" w:eastAsia="Times New Roman"/>
              </w:rPr>
              <w:t>CENT vs CENT_NOCULT</w:t>
            </w:r>
          </w:p>
        </w:tc>
        <w:tc>
          <w:tcPr>
            <w:tcW w:type="dxa" w:w="1440"/>
          </w:tcPr>
          <w:p>
            <w:r>
              <w:rPr>
                <w:rFonts w:ascii="Times New Roman" w:hAnsi="Times New Roman" w:eastAsia="Times New Roman"/>
              </w:rPr>
              <w:t>0.252</w:t>
            </w:r>
          </w:p>
        </w:tc>
        <w:tc>
          <w:tcPr>
            <w:tcW w:type="dxa" w:w="1440"/>
          </w:tcPr>
          <w:p>
            <w:r>
              <w:rPr>
                <w:rFonts w:ascii="Times New Roman" w:hAnsi="Times New Roman" w:eastAsia="Times New Roman"/>
              </w:rPr>
              <w:t>0.258</w:t>
            </w:r>
          </w:p>
        </w:tc>
        <w:tc>
          <w:tcPr>
            <w:tcW w:type="dxa" w:w="1440"/>
          </w:tcPr>
          <w:p>
            <w:r>
              <w:rPr>
                <w:rFonts w:ascii="Times New Roman" w:hAnsi="Times New Roman" w:eastAsia="Times New Roman"/>
              </w:rPr>
              <w:t>0</w:t>
            </w:r>
          </w:p>
        </w:tc>
        <w:tc>
          <w:tcPr>
            <w:tcW w:type="dxa" w:w="1440"/>
          </w:tcPr>
          <w:p>
            <w:r>
              <w:rPr>
                <w:rFonts w:ascii="Times New Roman" w:hAnsi="Times New Roman" w:eastAsia="Times New Roman"/>
              </w:rPr>
              <w:t>1</w:t>
            </w:r>
          </w:p>
        </w:tc>
        <w:tc>
          <w:tcPr>
            <w:tcW w:type="dxa" w:w="1440"/>
          </w:tcPr>
          <w:p>
            <w:r>
              <w:rPr>
                <w:rFonts w:ascii="Times New Roman" w:hAnsi="Times New Roman" w:eastAsia="Times New Roman"/>
              </w:rPr>
              <w:t>1</w:t>
            </w:r>
          </w:p>
        </w:tc>
      </w:tr>
      <w:tr>
        <w:tc>
          <w:tcPr>
            <w:tcW w:type="dxa" w:w="1440"/>
          </w:tcPr>
          <w:p>
            <w:r>
              <w:rPr>
                <w:rFonts w:ascii="Times New Roman" w:hAnsi="Times New Roman" w:eastAsia="Times New Roman"/>
              </w:rPr>
              <w:t>CENT vs CENT_NONPAR</w:t>
            </w:r>
          </w:p>
        </w:tc>
        <w:tc>
          <w:tcPr>
            <w:tcW w:type="dxa" w:w="1440"/>
          </w:tcPr>
          <w:p>
            <w:r>
              <w:rPr>
                <w:rFonts w:ascii="Times New Roman" w:hAnsi="Times New Roman" w:eastAsia="Times New Roman"/>
              </w:rPr>
              <w:t>0.252</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4</w:t>
            </w:r>
          </w:p>
        </w:tc>
        <w:tc>
          <w:tcPr>
            <w:tcW w:type="dxa" w:w="1440"/>
          </w:tcPr>
          <w:p>
            <w:r>
              <w:rPr>
                <w:rFonts w:ascii="Times New Roman" w:hAnsi="Times New Roman" w:eastAsia="Times New Roman"/>
              </w:rPr>
              <w:t>16</w:t>
            </w:r>
          </w:p>
        </w:tc>
        <w:tc>
          <w:tcPr>
            <w:tcW w:type="dxa" w:w="1440"/>
          </w:tcPr>
          <w:p>
            <w:r>
              <w:rPr>
                <w:rFonts w:ascii="Times New Roman" w:hAnsi="Times New Roman" w:eastAsia="Times New Roman"/>
              </w:rPr>
              <w:t>0.012</w:t>
            </w:r>
          </w:p>
        </w:tc>
      </w:tr>
      <w:tr>
        <w:tc>
          <w:tcPr>
            <w:tcW w:type="dxa" w:w="1440"/>
          </w:tcPr>
          <w:p>
            <w:r>
              <w:rPr>
                <w:rFonts w:ascii="Times New Roman" w:hAnsi="Times New Roman" w:eastAsia="Times New Roman"/>
              </w:rPr>
              <w:t>CENT vs CENT_PARONLY</w:t>
            </w:r>
          </w:p>
        </w:tc>
        <w:tc>
          <w:tcPr>
            <w:tcW w:type="dxa" w:w="1440"/>
          </w:tcPr>
          <w:p>
            <w:r>
              <w:rPr>
                <w:rFonts w:ascii="Times New Roman" w:hAnsi="Times New Roman" w:eastAsia="Times New Roman"/>
              </w:rPr>
              <w:t>0.252</w:t>
            </w:r>
          </w:p>
        </w:tc>
        <w:tc>
          <w:tcPr>
            <w:tcW w:type="dxa" w:w="1440"/>
          </w:tcPr>
          <w:p>
            <w:r>
              <w:rPr>
                <w:rFonts w:ascii="Times New Roman" w:hAnsi="Times New Roman" w:eastAsia="Times New Roman"/>
              </w:rPr>
              <w:t>0.377</w:t>
            </w:r>
          </w:p>
        </w:tc>
        <w:tc>
          <w:tcPr>
            <w:tcW w:type="dxa" w:w="1440"/>
          </w:tcPr>
          <w:p>
            <w:r>
              <w:rPr>
                <w:rFonts w:ascii="Times New Roman" w:hAnsi="Times New Roman" w:eastAsia="Times New Roman"/>
              </w:rPr>
              <w:t>4</w:t>
            </w:r>
          </w:p>
        </w:tc>
        <w:tc>
          <w:tcPr>
            <w:tcW w:type="dxa" w:w="1440"/>
          </w:tcPr>
          <w:p>
            <w:r>
              <w:rPr>
                <w:rFonts w:ascii="Times New Roman" w:hAnsi="Times New Roman" w:eastAsia="Times New Roman"/>
              </w:rPr>
              <w:t>23</w:t>
            </w:r>
          </w:p>
        </w:tc>
        <w:tc>
          <w:tcPr>
            <w:tcW w:type="dxa" w:w="1440"/>
          </w:tcPr>
          <w:p>
            <w:r>
              <w:rPr>
                <w:rFonts w:ascii="Times New Roman" w:hAnsi="Times New Roman" w:eastAsia="Times New Roman"/>
              </w:rPr>
              <w:t>0.00031</w:t>
            </w:r>
          </w:p>
        </w:tc>
      </w:tr>
      <w:tr>
        <w:tc>
          <w:tcPr>
            <w:tcW w:type="dxa" w:w="1440"/>
          </w:tcPr>
          <w:p>
            <w:r>
              <w:rPr>
                <w:rFonts w:ascii="Times New Roman" w:hAnsi="Times New Roman" w:eastAsia="Times New Roman"/>
              </w:rPr>
              <w:t>CENT vs CENT_PC</w:t>
            </w:r>
          </w:p>
        </w:tc>
        <w:tc>
          <w:tcPr>
            <w:tcW w:type="dxa" w:w="1440"/>
          </w:tcPr>
          <w:p>
            <w:r>
              <w:rPr>
                <w:rFonts w:ascii="Times New Roman" w:hAnsi="Times New Roman" w:eastAsia="Times New Roman"/>
              </w:rPr>
              <w:t>0.252</w:t>
            </w:r>
          </w:p>
        </w:tc>
        <w:tc>
          <w:tcPr>
            <w:tcW w:type="dxa" w:w="1440"/>
          </w:tcPr>
          <w:p>
            <w:r>
              <w:rPr>
                <w:rFonts w:ascii="Times New Roman" w:hAnsi="Times New Roman" w:eastAsia="Times New Roman"/>
              </w:rPr>
              <w:t>0.298</w:t>
            </w:r>
          </w:p>
        </w:tc>
        <w:tc>
          <w:tcPr>
            <w:tcW w:type="dxa" w:w="1440"/>
          </w:tcPr>
          <w:p>
            <w:r>
              <w:rPr>
                <w:rFonts w:ascii="Times New Roman" w:hAnsi="Times New Roman" w:eastAsia="Times New Roman"/>
              </w:rPr>
              <w:t>0</w:t>
            </w:r>
          </w:p>
        </w:tc>
        <w:tc>
          <w:tcPr>
            <w:tcW w:type="dxa" w:w="1440"/>
          </w:tcPr>
          <w:p>
            <w:r>
              <w:rPr>
                <w:rFonts w:ascii="Times New Roman" w:hAnsi="Times New Roman" w:eastAsia="Times New Roman"/>
              </w:rPr>
              <w:t>7</w:t>
            </w:r>
          </w:p>
        </w:tc>
        <w:tc>
          <w:tcPr>
            <w:tcW w:type="dxa" w:w="1440"/>
          </w:tcPr>
          <w:p>
            <w:r>
              <w:rPr>
                <w:rFonts w:ascii="Times New Roman" w:hAnsi="Times New Roman" w:eastAsia="Times New Roman"/>
              </w:rPr>
              <w:t>0.016</w:t>
            </w:r>
          </w:p>
        </w:tc>
      </w:tr>
    </w:tbl>
    <w:p>
      <w:pPr>
        <w:spacing w:after="120"/>
        <w:jc w:val="both"/>
      </w:pPr>
      <w:r>
        <w:rPr>
          <w:rFonts w:ascii="Times New Roman" w:hAnsi="Times New Roman" w:eastAsia="Times New Roman"/>
        </w:rPr>
        <w:t>Purity restriction raises recovery (all-gene Spearman 33% -&gt; 42%, p = 0.0044; centred Pearson 25% -&gt; 38%, p = 0.00031). Removing culture genes does not change it. Standard whole-transcriptome fidelity scores are therefore biased low for organoids. The prediction stated before this test (fibroblast best-match share above 15% on parenchymal-only genes) held: 28% [0.20, 0.37] and 22% [0.15, 0.29]. The lower bound of the second interval touches the threshold, so purity is weakened but not excluded as the explanation. vorganoid fidelity --purity applies this correction to any count matrix.</w:t>
      </w:r>
    </w:p>
    <w:p>
      <w:pPr>
        <w:pStyle w:val="Heading2"/>
      </w:pPr>
      <w:r>
        <w:rPr>
          <w:rFonts w:ascii="Times New Roman" w:hAnsi="Times New Roman" w:eastAsia="Times New Roman"/>
        </w:rPr>
        <w:t>4.8 What drives the attractor, and is it robust to gene class?</w:t>
      </w:r>
    </w:p>
    <w:p>
      <w:pPr>
        <w:spacing w:after="120"/>
        <w:jc w:val="both"/>
      </w:pPr>
      <w:r>
        <w:rPr>
          <w:rFonts w:ascii="Times New Roman" w:hAnsi="Times New Roman" w:eastAsia="Times New Roman"/>
        </w:rPr>
        <w:t>For the clean-subset series whose best match is cultured fibroblasts, each gene is scored by how much it pulls the profile toward fibroblasts and away from the organ of origin, averaged over series:</w:t>
      </w:r>
    </w:p>
    <w:p>
      <w:pPr>
        <w:jc w:val="center"/>
      </w:pPr>
      <w:r>
        <w:rPr>
          <w:rFonts w:ascii="Times New Roman" w:hAnsi="Times New Roman" w:eastAsia="Times New Roman"/>
          <w:i/>
        </w:rPr>
        <w:t>d_g = (1/|S|) sum_{s in S} z(p_sg) ( z(G_g,fib) - z(G_g,organ(s)) ),   z = rank-based standard score within a profile</w:t>
      </w:r>
      <w:r>
        <w:rPr>
          <w:rFonts w:ascii="Times New Roman" w:hAnsi="Times New Roman" w:eastAsia="Times New Roman"/>
        </w:rPr>
        <w:tab/>
        <w:tab/>
        <w:t>(16)</w:t>
      </w:r>
    </w:p>
    <w:p>
      <w:pPr>
        <w:spacing w:after="120"/>
        <w:jc w:val="both"/>
      </w:pPr>
      <w:r>
        <w:rPr>
          <w:rFonts w:ascii="Times New Roman" w:hAnsi="Times New Roman" w:eastAsia="Times New Roman"/>
        </w:rPr>
        <w:t>The top 300 genes were tested with g:Profiler (GO:BP, Reactome, KEGG; g:SCS correction; background = all scored genes).</w:t>
      </w:r>
    </w:p>
    <w:p>
      <w:r>
        <w:rPr>
          <w:rFonts w:ascii="Times New Roman" w:hAnsi="Times New Roman" w:eastAsia="Times New Roman"/>
          <w:b/>
        </w:rPr>
        <w:t>Table 16. Enrichment of attractor-driving genes (results/attractor_gprofiler.csv; terms with more than 2,000 genes omitted).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source</w:t>
            </w:r>
          </w:p>
        </w:tc>
        <w:tc>
          <w:tcPr>
            <w:tcW w:type="dxa" w:w="2160"/>
          </w:tcPr>
          <w:p>
            <w:r>
              <w:rPr>
                <w:rFonts w:ascii="Times New Roman" w:hAnsi="Times New Roman" w:eastAsia="Times New Roman"/>
              </w:rPr>
              <w:t>term</w:t>
            </w:r>
          </w:p>
        </w:tc>
        <w:tc>
          <w:tcPr>
            <w:tcW w:type="dxa" w:w="2160"/>
          </w:tcPr>
          <w:p>
            <w:r>
              <w:rPr>
                <w:rFonts w:ascii="Times New Roman" w:hAnsi="Times New Roman" w:eastAsia="Times New Roman"/>
              </w:rPr>
              <w:t>adjusted p</w:t>
            </w:r>
          </w:p>
        </w:tc>
        <w:tc>
          <w:tcPr>
            <w:tcW w:type="dxa" w:w="2160"/>
          </w:tcPr>
          <w:p>
            <w:r>
              <w:rPr>
                <w:rFonts w:ascii="Times New Roman" w:hAnsi="Times New Roman" w:eastAsia="Times New Roman"/>
              </w:rPr>
              <w:t>genes</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mitotic cell cycle process</w:t>
            </w:r>
          </w:p>
        </w:tc>
        <w:tc>
          <w:tcPr>
            <w:tcW w:type="dxa" w:w="2160"/>
          </w:tcPr>
          <w:p>
            <w:r>
              <w:rPr>
                <w:rFonts w:ascii="Times New Roman" w:hAnsi="Times New Roman" w:eastAsia="Times New Roman"/>
              </w:rPr>
              <w:t>7.8e-56</w:t>
            </w:r>
          </w:p>
        </w:tc>
        <w:tc>
          <w:tcPr>
            <w:tcW w:type="dxa" w:w="2160"/>
          </w:tcPr>
          <w:p>
            <w:r>
              <w:rPr>
                <w:rFonts w:ascii="Times New Roman" w:hAnsi="Times New Roman" w:eastAsia="Times New Roman"/>
              </w:rPr>
              <w:t>66</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mitotic cell cycle</w:t>
            </w:r>
          </w:p>
        </w:tc>
        <w:tc>
          <w:tcPr>
            <w:tcW w:type="dxa" w:w="2160"/>
          </w:tcPr>
          <w:p>
            <w:r>
              <w:rPr>
                <w:rFonts w:ascii="Times New Roman" w:hAnsi="Times New Roman" w:eastAsia="Times New Roman"/>
              </w:rPr>
              <w:t>1.4e-54</w:t>
            </w:r>
          </w:p>
        </w:tc>
        <w:tc>
          <w:tcPr>
            <w:tcW w:type="dxa" w:w="2160"/>
          </w:tcPr>
          <w:p>
            <w:r>
              <w:rPr>
                <w:rFonts w:ascii="Times New Roman" w:hAnsi="Times New Roman" w:eastAsia="Times New Roman"/>
              </w:rPr>
              <w:t>69</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cell cycle process</w:t>
            </w:r>
          </w:p>
        </w:tc>
        <w:tc>
          <w:tcPr>
            <w:tcW w:type="dxa" w:w="2160"/>
          </w:tcPr>
          <w:p>
            <w:r>
              <w:rPr>
                <w:rFonts w:ascii="Times New Roman" w:hAnsi="Times New Roman" w:eastAsia="Times New Roman"/>
              </w:rPr>
              <w:t>3.6e-53</w:t>
            </w:r>
          </w:p>
        </w:tc>
        <w:tc>
          <w:tcPr>
            <w:tcW w:type="dxa" w:w="2160"/>
          </w:tcPr>
          <w:p>
            <w:r>
              <w:rPr>
                <w:rFonts w:ascii="Times New Roman" w:hAnsi="Times New Roman" w:eastAsia="Times New Roman"/>
              </w:rPr>
              <w:t>77</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cell cycle</w:t>
            </w:r>
          </w:p>
        </w:tc>
        <w:tc>
          <w:tcPr>
            <w:tcW w:type="dxa" w:w="2160"/>
          </w:tcPr>
          <w:p>
            <w:r>
              <w:rPr>
                <w:rFonts w:ascii="Times New Roman" w:hAnsi="Times New Roman" w:eastAsia="Times New Roman"/>
              </w:rPr>
              <w:t>1.3e-51</w:t>
            </w:r>
          </w:p>
        </w:tc>
        <w:tc>
          <w:tcPr>
            <w:tcW w:type="dxa" w:w="2160"/>
          </w:tcPr>
          <w:p>
            <w:r>
              <w:rPr>
                <w:rFonts w:ascii="Times New Roman" w:hAnsi="Times New Roman" w:eastAsia="Times New Roman"/>
              </w:rPr>
              <w:t>83</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adaptive immune response</w:t>
            </w:r>
          </w:p>
        </w:tc>
        <w:tc>
          <w:tcPr>
            <w:tcW w:type="dxa" w:w="2160"/>
          </w:tcPr>
          <w:p>
            <w:r>
              <w:rPr>
                <w:rFonts w:ascii="Times New Roman" w:hAnsi="Times New Roman" w:eastAsia="Times New Roman"/>
              </w:rPr>
              <w:t>9.5e-15</w:t>
            </w:r>
          </w:p>
        </w:tc>
        <w:tc>
          <w:tcPr>
            <w:tcW w:type="dxa" w:w="2160"/>
          </w:tcPr>
          <w:p>
            <w:r>
              <w:rPr>
                <w:rFonts w:ascii="Times New Roman" w:hAnsi="Times New Roman" w:eastAsia="Times New Roman"/>
              </w:rPr>
              <w:t>31</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regulation of immune system process</w:t>
            </w:r>
          </w:p>
        </w:tc>
        <w:tc>
          <w:tcPr>
            <w:tcW w:type="dxa" w:w="2160"/>
          </w:tcPr>
          <w:p>
            <w:r>
              <w:rPr>
                <w:rFonts w:ascii="Times New Roman" w:hAnsi="Times New Roman" w:eastAsia="Times New Roman"/>
              </w:rPr>
              <w:t>1.2e-14</w:t>
            </w:r>
          </w:p>
        </w:tc>
        <w:tc>
          <w:tcPr>
            <w:tcW w:type="dxa" w:w="2160"/>
          </w:tcPr>
          <w:p>
            <w:r>
              <w:rPr>
                <w:rFonts w:ascii="Times New Roman" w:hAnsi="Times New Roman" w:eastAsia="Times New Roman"/>
              </w:rPr>
              <w:t>43</w:t>
            </w:r>
          </w:p>
        </w:tc>
      </w:tr>
      <w:tr>
        <w:tc>
          <w:tcPr>
            <w:tcW w:type="dxa" w:w="2160"/>
          </w:tcPr>
          <w:p>
            <w:r>
              <w:rPr>
                <w:rFonts w:ascii="Times New Roman" w:hAnsi="Times New Roman" w:eastAsia="Times New Roman"/>
              </w:rPr>
              <w:t>REAC</w:t>
            </w:r>
          </w:p>
        </w:tc>
        <w:tc>
          <w:tcPr>
            <w:tcW w:type="dxa" w:w="2160"/>
          </w:tcPr>
          <w:p>
            <w:r>
              <w:rPr>
                <w:rFonts w:ascii="Times New Roman" w:hAnsi="Times New Roman" w:eastAsia="Times New Roman"/>
              </w:rPr>
              <w:t>Adaptive Immune System</w:t>
            </w:r>
          </w:p>
        </w:tc>
        <w:tc>
          <w:tcPr>
            <w:tcW w:type="dxa" w:w="2160"/>
          </w:tcPr>
          <w:p>
            <w:r>
              <w:rPr>
                <w:rFonts w:ascii="Times New Roman" w:hAnsi="Times New Roman" w:eastAsia="Times New Roman"/>
              </w:rPr>
              <w:t>9.0e-13</w:t>
            </w:r>
          </w:p>
        </w:tc>
        <w:tc>
          <w:tcPr>
            <w:tcW w:type="dxa" w:w="2160"/>
          </w:tcPr>
          <w:p>
            <w:r>
              <w:rPr>
                <w:rFonts w:ascii="Times New Roman" w:hAnsi="Times New Roman" w:eastAsia="Times New Roman"/>
              </w:rPr>
              <w:t>29</w:t>
            </w:r>
          </w:p>
        </w:tc>
      </w:tr>
    </w:tbl>
    <w:p>
      <w:pPr>
        <w:spacing w:after="120"/>
        <w:jc w:val="both"/>
      </w:pPr>
      <w:r>
        <w:rPr>
          <w:rFonts w:ascii="Times New Roman" w:hAnsi="Times New Roman" w:eastAsia="Times New Roman"/>
        </w:rPr>
        <w:t>Two components appear: mitotic cell-cycle genes (TOP2A, MKI67, CDK1) that cultures express and tissues do not, and immune and complement genes that tissues contain and organoids lack. Removing either family alone leaves the attractor in place (Sections 4.6-4.7). Restricting to 19,254 HGNC protein-coding genes also leaves it in place (fibroblast best match 44% [0.35, 0.53] and 28% [0.20, 0.36]), so it is not a non-coding artefact. Our working hypothesis is that the attractor is the joint signature of proliferation and purity. It remains a candidate: a direct test needs organoid and matched primary tissue from the same donors, profiled together.</w:t>
      </w:r>
    </w:p>
    <w:p>
      <w:pPr>
        <w:pStyle w:val="Heading2"/>
      </w:pPr>
      <w:r>
        <w:rPr>
          <w:rFonts w:ascii="Times New Roman" w:hAnsi="Times New Roman" w:eastAsia="Times New Roman"/>
        </w:rPr>
        <w:t>4.9 Sample-level audit and independent annotation: the attractor is mostly label contamination</w:t>
      </w:r>
    </w:p>
    <w:p>
      <w:pPr>
        <w:spacing w:after="120"/>
        <w:jc w:val="both"/>
      </w:pPr>
      <w:r>
        <w:rPr>
          <w:rFonts w:ascii="Times New Roman" w:hAnsi="Times New Roman" w:eastAsia="Times New Roman"/>
        </w:rPr>
        <w:t>Series-level text says a study is about organoids; it does not say every profiled sample is an organoid. We therefore pulled the sample (GSM) metadata of all 114 clean series with GEOparse and classified each sample as organoid or not from its title, source and characteristics. Only 45 series have every sample annotated as organoid; 59 have no organoid-annotated sample at all (for example GSE343459 profiles fibroblasts isolated from skin organoids, and GSE287925 profiles LNCaP cells in 2D). We compared the fibroblast-best fraction between the strict and the no-organoid series with Fisher's exact test:</w:t>
      </w:r>
    </w:p>
    <w:p>
      <w:pPr>
        <w:jc w:val="center"/>
      </w:pPr>
      <w:r>
        <w:rPr>
          <w:rFonts w:ascii="Times New Roman" w:hAnsi="Times New Roman" w:eastAsia="Times New Roman"/>
          <w:i/>
        </w:rPr>
        <w:t>p = sum_{x : P(x) &lt;= P(a)} C(K, x) C(N - K, n - x) / C(N, n)</w:t>
      </w:r>
      <w:r>
        <w:rPr>
          <w:rFonts w:ascii="Times New Roman" w:hAnsi="Times New Roman" w:eastAsia="Times New Roman"/>
        </w:rPr>
        <w:tab/>
        <w:tab/>
        <w:t>(17)</w:t>
      </w:r>
    </w:p>
    <w:p>
      <w:r>
        <w:rPr>
          <w:rFonts w:ascii="Times New Roman" w:hAnsi="Times New Roman" w:eastAsia="Times New Roman"/>
          <w:b/>
        </w:rPr>
        <w:t>Table 17. Attractor on strict organoid series vs series without organoid samples (results/geo_fidelity_strict.json).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method</w:t>
            </w:r>
          </w:p>
        </w:tc>
        <w:tc>
          <w:tcPr>
            <w:tcW w:type="dxa" w:w="1440"/>
          </w:tcPr>
          <w:p>
            <w:r>
              <w:rPr>
                <w:rFonts w:ascii="Times New Roman" w:hAnsi="Times New Roman" w:eastAsia="Times New Roman"/>
              </w:rPr>
              <w:t>strict n</w:t>
            </w:r>
          </w:p>
        </w:tc>
        <w:tc>
          <w:tcPr>
            <w:tcW w:type="dxa" w:w="1440"/>
          </w:tcPr>
          <w:p>
            <w:r>
              <w:rPr>
                <w:rFonts w:ascii="Times New Roman" w:hAnsi="Times New Roman" w:eastAsia="Times New Roman"/>
              </w:rPr>
              <w:t>strict top-1</w:t>
            </w:r>
          </w:p>
        </w:tc>
        <w:tc>
          <w:tcPr>
            <w:tcW w:type="dxa" w:w="1440"/>
          </w:tcPr>
          <w:p>
            <w:r>
              <w:rPr>
                <w:rFonts w:ascii="Times New Roman" w:hAnsi="Times New Roman" w:eastAsia="Times New Roman"/>
              </w:rPr>
              <w:t>strict fibroblast-best [95% CI]</w:t>
            </w:r>
          </w:p>
        </w:tc>
        <w:tc>
          <w:tcPr>
            <w:tcW w:type="dxa" w:w="1440"/>
          </w:tcPr>
          <w:p>
            <w:r>
              <w:rPr>
                <w:rFonts w:ascii="Times New Roman" w:hAnsi="Times New Roman" w:eastAsia="Times New Roman"/>
              </w:rPr>
              <w:t>no-organoid fibroblast-best</w:t>
            </w:r>
          </w:p>
        </w:tc>
        <w:tc>
          <w:tcPr>
            <w:tcW w:type="dxa" w:w="1440"/>
          </w:tcPr>
          <w:p>
            <w:r>
              <w:rPr>
                <w:rFonts w:ascii="Times New Roman" w:hAnsi="Times New Roman" w:eastAsia="Times New Roman"/>
              </w:rPr>
              <w:t>Fisher p</w:t>
            </w:r>
          </w:p>
        </w:tc>
      </w:tr>
      <w:tr>
        <w:tc>
          <w:tcPr>
            <w:tcW w:type="dxa" w:w="1440"/>
          </w:tcPr>
          <w:p>
            <w:r>
              <w:rPr>
                <w:rFonts w:ascii="Times New Roman" w:hAnsi="Times New Roman" w:eastAsia="Times New Roman"/>
              </w:rPr>
              <w:t>CENT</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0.33</w:t>
            </w:r>
          </w:p>
        </w:tc>
        <w:tc>
          <w:tcPr>
            <w:tcW w:type="dxa" w:w="1440"/>
          </w:tcPr>
          <w:p>
            <w:r>
              <w:rPr>
                <w:rFonts w:ascii="Times New Roman" w:hAnsi="Times New Roman" w:eastAsia="Times New Roman"/>
              </w:rPr>
              <w:t>0.24 [0.13, 0.38]</w:t>
            </w:r>
          </w:p>
        </w:tc>
        <w:tc>
          <w:tcPr>
            <w:tcW w:type="dxa" w:w="1440"/>
          </w:tcPr>
          <w:p>
            <w:r>
              <w:rPr>
                <w:rFonts w:ascii="Times New Roman" w:hAnsi="Times New Roman" w:eastAsia="Times New Roman"/>
              </w:rPr>
              <w:t>0.47</w:t>
            </w:r>
          </w:p>
        </w:tc>
        <w:tc>
          <w:tcPr>
            <w:tcW w:type="dxa" w:w="1440"/>
          </w:tcPr>
          <w:p>
            <w:r>
              <w:rPr>
                <w:rFonts w:ascii="Times New Roman" w:hAnsi="Times New Roman" w:eastAsia="Times New Roman"/>
              </w:rPr>
              <w:t>0.025</w:t>
            </w:r>
          </w:p>
        </w:tc>
      </w:tr>
      <w:tr>
        <w:tc>
          <w:tcPr>
            <w:tcW w:type="dxa" w:w="1440"/>
          </w:tcPr>
          <w:p>
            <w:r>
              <w:rPr>
                <w:rFonts w:ascii="Times New Roman" w:hAnsi="Times New Roman" w:eastAsia="Times New Roman"/>
              </w:rPr>
              <w:t>CENT_NOCULT</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0.33</w:t>
            </w:r>
          </w:p>
        </w:tc>
        <w:tc>
          <w:tcPr>
            <w:tcW w:type="dxa" w:w="1440"/>
          </w:tcPr>
          <w:p>
            <w:r>
              <w:rPr>
                <w:rFonts w:ascii="Times New Roman" w:hAnsi="Times New Roman" w:eastAsia="Times New Roman"/>
              </w:rPr>
              <w:t>0.29 [0.18, 0.42]</w:t>
            </w:r>
          </w:p>
        </w:tc>
        <w:tc>
          <w:tcPr>
            <w:tcW w:type="dxa" w:w="1440"/>
          </w:tcPr>
          <w:p>
            <w:r>
              <w:rPr>
                <w:rFonts w:ascii="Times New Roman" w:hAnsi="Times New Roman" w:eastAsia="Times New Roman"/>
              </w:rPr>
              <w:t>0.55</w:t>
            </w:r>
          </w:p>
        </w:tc>
        <w:tc>
          <w:tcPr>
            <w:tcW w:type="dxa" w:w="1440"/>
          </w:tcPr>
          <w:p>
            <w:r>
              <w:rPr>
                <w:rFonts w:ascii="Times New Roman" w:hAnsi="Times New Roman" w:eastAsia="Times New Roman"/>
              </w:rPr>
              <w:t>0.0095</w:t>
            </w:r>
          </w:p>
        </w:tc>
      </w:tr>
      <w:tr>
        <w:tc>
          <w:tcPr>
            <w:tcW w:type="dxa" w:w="1440"/>
          </w:tcPr>
          <w:p>
            <w:r>
              <w:rPr>
                <w:rFonts w:ascii="Times New Roman" w:hAnsi="Times New Roman" w:eastAsia="Times New Roman"/>
              </w:rPr>
              <w:t>CENT_NONPAR</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0.49</w:t>
            </w:r>
          </w:p>
        </w:tc>
        <w:tc>
          <w:tcPr>
            <w:tcW w:type="dxa" w:w="1440"/>
          </w:tcPr>
          <w:p>
            <w:r>
              <w:rPr>
                <w:rFonts w:ascii="Times New Roman" w:hAnsi="Times New Roman" w:eastAsia="Times New Roman"/>
              </w:rPr>
              <w:t>0.20 [0.09, 0.33]</w:t>
            </w:r>
          </w:p>
        </w:tc>
        <w:tc>
          <w:tcPr>
            <w:tcW w:type="dxa" w:w="1440"/>
          </w:tcPr>
          <w:p>
            <w:r>
              <w:rPr>
                <w:rFonts w:ascii="Times New Roman" w:hAnsi="Times New Roman" w:eastAsia="Times New Roman"/>
              </w:rPr>
              <w:t>0.52</w:t>
            </w:r>
          </w:p>
        </w:tc>
        <w:tc>
          <w:tcPr>
            <w:tcW w:type="dxa" w:w="1440"/>
          </w:tcPr>
          <w:p>
            <w:r>
              <w:rPr>
                <w:rFonts w:ascii="Times New Roman" w:hAnsi="Times New Roman" w:eastAsia="Times New Roman"/>
              </w:rPr>
              <w:t>0.0011</w:t>
            </w:r>
          </w:p>
        </w:tc>
      </w:tr>
      <w:tr>
        <w:tc>
          <w:tcPr>
            <w:tcW w:type="dxa" w:w="1440"/>
          </w:tcPr>
          <w:p>
            <w:r>
              <w:rPr>
                <w:rFonts w:ascii="Times New Roman" w:hAnsi="Times New Roman" w:eastAsia="Times New Roman"/>
              </w:rPr>
              <w:t>CENT_PARONLY</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0.56</w:t>
            </w:r>
          </w:p>
        </w:tc>
        <w:tc>
          <w:tcPr>
            <w:tcW w:type="dxa" w:w="1440"/>
          </w:tcPr>
          <w:p>
            <w:r>
              <w:rPr>
                <w:rFonts w:ascii="Times New Roman" w:hAnsi="Times New Roman" w:eastAsia="Times New Roman"/>
              </w:rPr>
              <w:t>0.11 [0.02, 0.20]</w:t>
            </w:r>
          </w:p>
        </w:tc>
        <w:tc>
          <w:tcPr>
            <w:tcW w:type="dxa" w:w="1440"/>
          </w:tcPr>
          <w:p>
            <w:r>
              <w:rPr>
                <w:rFonts w:ascii="Times New Roman" w:hAnsi="Times New Roman" w:eastAsia="Times New Roman"/>
              </w:rPr>
              <w:t>0.29</w:t>
            </w:r>
          </w:p>
        </w:tc>
        <w:tc>
          <w:tcPr>
            <w:tcW w:type="dxa" w:w="1440"/>
          </w:tcPr>
          <w:p>
            <w:r>
              <w:rPr>
                <w:rFonts w:ascii="Times New Roman" w:hAnsi="Times New Roman" w:eastAsia="Times New Roman"/>
              </w:rPr>
              <w:t>0.03</w:t>
            </w:r>
          </w:p>
        </w:tc>
      </w:tr>
      <w:tr>
        <w:tc>
          <w:tcPr>
            <w:tcW w:type="dxa" w:w="1440"/>
          </w:tcPr>
          <w:p>
            <w:r>
              <w:rPr>
                <w:rFonts w:ascii="Times New Roman" w:hAnsi="Times New Roman" w:eastAsia="Times New Roman"/>
              </w:rPr>
              <w:t>CENT_PC</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0.42</w:t>
            </w:r>
          </w:p>
        </w:tc>
        <w:tc>
          <w:tcPr>
            <w:tcW w:type="dxa" w:w="1440"/>
          </w:tcPr>
          <w:p>
            <w:r>
              <w:rPr>
                <w:rFonts w:ascii="Times New Roman" w:hAnsi="Times New Roman" w:eastAsia="Times New Roman"/>
              </w:rPr>
              <w:t>0.22 [0.11, 0.36]</w:t>
            </w:r>
          </w:p>
        </w:tc>
        <w:tc>
          <w:tcPr>
            <w:tcW w:type="dxa" w:w="1440"/>
          </w:tcPr>
          <w:p>
            <w:r>
              <w:rPr>
                <w:rFonts w:ascii="Times New Roman" w:hAnsi="Times New Roman" w:eastAsia="Times New Roman"/>
              </w:rPr>
              <w:t>0.33</w:t>
            </w:r>
          </w:p>
        </w:tc>
        <w:tc>
          <w:tcPr>
            <w:tcW w:type="dxa" w:w="1440"/>
          </w:tcPr>
          <w:p>
            <w:r>
              <w:rPr>
                <w:rFonts w:ascii="Times New Roman" w:hAnsi="Times New Roman" w:eastAsia="Times New Roman"/>
              </w:rPr>
              <w:t>0.27</w:t>
            </w:r>
          </w:p>
        </w:tc>
      </w:tr>
      <w:tr>
        <w:tc>
          <w:tcPr>
            <w:tcW w:type="dxa" w:w="1440"/>
          </w:tcPr>
          <w:p>
            <w:r>
              <w:rPr>
                <w:rFonts w:ascii="Times New Roman" w:hAnsi="Times New Roman" w:eastAsia="Times New Roman"/>
              </w:rPr>
              <w:t>S3000</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0.31</w:t>
            </w:r>
          </w:p>
        </w:tc>
        <w:tc>
          <w:tcPr>
            <w:tcW w:type="dxa" w:w="1440"/>
          </w:tcPr>
          <w:p>
            <w:r>
              <w:rPr>
                <w:rFonts w:ascii="Times New Roman" w:hAnsi="Times New Roman" w:eastAsia="Times New Roman"/>
              </w:rPr>
              <w:t>0.13 [0.04, 0.24]</w:t>
            </w:r>
          </w:p>
        </w:tc>
        <w:tc>
          <w:tcPr>
            <w:tcW w:type="dxa" w:w="1440"/>
          </w:tcPr>
          <w:p>
            <w:r>
              <w:rPr>
                <w:rFonts w:ascii="Times New Roman" w:hAnsi="Times New Roman" w:eastAsia="Times New Roman"/>
              </w:rPr>
              <w:t>0.31</w:t>
            </w:r>
          </w:p>
        </w:tc>
        <w:tc>
          <w:tcPr>
            <w:tcW w:type="dxa" w:w="1440"/>
          </w:tcPr>
          <w:p>
            <w:r>
              <w:rPr>
                <w:rFonts w:ascii="Times New Roman" w:hAnsi="Times New Roman" w:eastAsia="Times New Roman"/>
              </w:rPr>
              <w:t>0.038</w:t>
            </w:r>
          </w:p>
        </w:tc>
      </w:tr>
      <w:tr>
        <w:tc>
          <w:tcPr>
            <w:tcW w:type="dxa" w:w="1440"/>
          </w:tcPr>
          <w:p>
            <w:r>
              <w:rPr>
                <w:rFonts w:ascii="Times New Roman" w:hAnsi="Times New Roman" w:eastAsia="Times New Roman"/>
              </w:rPr>
              <w:t>SALL</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0.42</w:t>
            </w:r>
          </w:p>
        </w:tc>
        <w:tc>
          <w:tcPr>
            <w:tcW w:type="dxa" w:w="1440"/>
          </w:tcPr>
          <w:p>
            <w:r>
              <w:rPr>
                <w:rFonts w:ascii="Times New Roman" w:hAnsi="Times New Roman" w:eastAsia="Times New Roman"/>
              </w:rPr>
              <w:t>0.09 [0.02, 0.18]</w:t>
            </w:r>
          </w:p>
        </w:tc>
        <w:tc>
          <w:tcPr>
            <w:tcW w:type="dxa" w:w="1440"/>
          </w:tcPr>
          <w:p>
            <w:r>
              <w:rPr>
                <w:rFonts w:ascii="Times New Roman" w:hAnsi="Times New Roman" w:eastAsia="Times New Roman"/>
              </w:rPr>
              <w:t>0.38</w:t>
            </w:r>
          </w:p>
        </w:tc>
        <w:tc>
          <w:tcPr>
            <w:tcW w:type="dxa" w:w="1440"/>
          </w:tcPr>
          <w:p>
            <w:r>
              <w:rPr>
                <w:rFonts w:ascii="Times New Roman" w:hAnsi="Times New Roman" w:eastAsia="Times New Roman"/>
              </w:rPr>
              <w:t>0.0011</w:t>
            </w:r>
          </w:p>
        </w:tc>
      </w:tr>
      <w:tr>
        <w:tc>
          <w:tcPr>
            <w:tcW w:type="dxa" w:w="1440"/>
          </w:tcPr>
          <w:p>
            <w:r>
              <w:rPr>
                <w:rFonts w:ascii="Times New Roman" w:hAnsi="Times New Roman" w:eastAsia="Times New Roman"/>
              </w:rPr>
              <w:t>SALL_NOCULT</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0.42</w:t>
            </w:r>
          </w:p>
        </w:tc>
        <w:tc>
          <w:tcPr>
            <w:tcW w:type="dxa" w:w="1440"/>
          </w:tcPr>
          <w:p>
            <w:r>
              <w:rPr>
                <w:rFonts w:ascii="Times New Roman" w:hAnsi="Times New Roman" w:eastAsia="Times New Roman"/>
              </w:rPr>
              <w:t>0.09 [0.02, 0.18]</w:t>
            </w:r>
          </w:p>
        </w:tc>
        <w:tc>
          <w:tcPr>
            <w:tcW w:type="dxa" w:w="1440"/>
          </w:tcPr>
          <w:p>
            <w:r>
              <w:rPr>
                <w:rFonts w:ascii="Times New Roman" w:hAnsi="Times New Roman" w:eastAsia="Times New Roman"/>
              </w:rPr>
              <w:t>0.36</w:t>
            </w:r>
          </w:p>
        </w:tc>
        <w:tc>
          <w:tcPr>
            <w:tcW w:type="dxa" w:w="1440"/>
          </w:tcPr>
          <w:p>
            <w:r>
              <w:rPr>
                <w:rFonts w:ascii="Times New Roman" w:hAnsi="Times New Roman" w:eastAsia="Times New Roman"/>
              </w:rPr>
              <w:t>0.0012</w:t>
            </w:r>
          </w:p>
        </w:tc>
      </w:tr>
      <w:tr>
        <w:tc>
          <w:tcPr>
            <w:tcW w:type="dxa" w:w="1440"/>
          </w:tcPr>
          <w:p>
            <w:r>
              <w:rPr>
                <w:rFonts w:ascii="Times New Roman" w:hAnsi="Times New Roman" w:eastAsia="Times New Roman"/>
              </w:rPr>
              <w:t>SALL_NONPAR</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0.56</w:t>
            </w:r>
          </w:p>
        </w:tc>
        <w:tc>
          <w:tcPr>
            <w:tcW w:type="dxa" w:w="1440"/>
          </w:tcPr>
          <w:p>
            <w:r>
              <w:rPr>
                <w:rFonts w:ascii="Times New Roman" w:hAnsi="Times New Roman" w:eastAsia="Times New Roman"/>
              </w:rPr>
              <w:t>0.09 [0.02, 0.18]</w:t>
            </w:r>
          </w:p>
        </w:tc>
        <w:tc>
          <w:tcPr>
            <w:tcW w:type="dxa" w:w="1440"/>
          </w:tcPr>
          <w:p>
            <w:r>
              <w:rPr>
                <w:rFonts w:ascii="Times New Roman" w:hAnsi="Times New Roman" w:eastAsia="Times New Roman"/>
              </w:rPr>
              <w:t>0.28</w:t>
            </w:r>
          </w:p>
        </w:tc>
        <w:tc>
          <w:tcPr>
            <w:tcW w:type="dxa" w:w="1440"/>
          </w:tcPr>
          <w:p>
            <w:r>
              <w:rPr>
                <w:rFonts w:ascii="Times New Roman" w:hAnsi="Times New Roman" w:eastAsia="Times New Roman"/>
              </w:rPr>
              <w:t>0.023</w:t>
            </w:r>
          </w:p>
        </w:tc>
      </w:tr>
      <w:tr>
        <w:tc>
          <w:tcPr>
            <w:tcW w:type="dxa" w:w="1440"/>
          </w:tcPr>
          <w:p>
            <w:r>
              <w:rPr>
                <w:rFonts w:ascii="Times New Roman" w:hAnsi="Times New Roman" w:eastAsia="Times New Roman"/>
              </w:rPr>
              <w:t>SALL_PARONLY</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0.53</w:t>
            </w:r>
          </w:p>
        </w:tc>
        <w:tc>
          <w:tcPr>
            <w:tcW w:type="dxa" w:w="1440"/>
          </w:tcPr>
          <w:p>
            <w:r>
              <w:rPr>
                <w:rFonts w:ascii="Times New Roman" w:hAnsi="Times New Roman" w:eastAsia="Times New Roman"/>
              </w:rPr>
              <w:t>0.11 [0.02, 0.20]</w:t>
            </w:r>
          </w:p>
        </w:tc>
        <w:tc>
          <w:tcPr>
            <w:tcW w:type="dxa" w:w="1440"/>
          </w:tcPr>
          <w:p>
            <w:r>
              <w:rPr>
                <w:rFonts w:ascii="Times New Roman" w:hAnsi="Times New Roman" w:eastAsia="Times New Roman"/>
              </w:rPr>
              <w:t>0.41</w:t>
            </w:r>
          </w:p>
        </w:tc>
        <w:tc>
          <w:tcPr>
            <w:tcW w:type="dxa" w:w="1440"/>
          </w:tcPr>
          <w:p>
            <w:r>
              <w:rPr>
                <w:rFonts w:ascii="Times New Roman" w:hAnsi="Times New Roman" w:eastAsia="Times New Roman"/>
              </w:rPr>
              <w:t>0.00081</w:t>
            </w:r>
          </w:p>
        </w:tc>
      </w:tr>
      <w:tr>
        <w:tc>
          <w:tcPr>
            <w:tcW w:type="dxa" w:w="1440"/>
          </w:tcPr>
          <w:p>
            <w:r>
              <w:rPr>
                <w:rFonts w:ascii="Times New Roman" w:hAnsi="Times New Roman" w:eastAsia="Times New Roman"/>
              </w:rPr>
              <w:t>SALL_PC</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0.44</w:t>
            </w:r>
          </w:p>
        </w:tc>
        <w:tc>
          <w:tcPr>
            <w:tcW w:type="dxa" w:w="1440"/>
          </w:tcPr>
          <w:p>
            <w:r>
              <w:rPr>
                <w:rFonts w:ascii="Times New Roman" w:hAnsi="Times New Roman" w:eastAsia="Times New Roman"/>
              </w:rPr>
              <w:t>0.22 [0.11, 0.36]</w:t>
            </w:r>
          </w:p>
        </w:tc>
        <w:tc>
          <w:tcPr>
            <w:tcW w:type="dxa" w:w="1440"/>
          </w:tcPr>
          <w:p>
            <w:r>
              <w:rPr>
                <w:rFonts w:ascii="Times New Roman" w:hAnsi="Times New Roman" w:eastAsia="Times New Roman"/>
              </w:rPr>
              <w:t>0.62</w:t>
            </w:r>
          </w:p>
        </w:tc>
        <w:tc>
          <w:tcPr>
            <w:tcW w:type="dxa" w:w="1440"/>
          </w:tcPr>
          <w:p>
            <w:r>
              <w:rPr>
                <w:rFonts w:ascii="Times New Roman" w:hAnsi="Times New Roman" w:eastAsia="Times New Roman"/>
              </w:rPr>
              <w:t>6.1e-05</w:t>
            </w:r>
          </w:p>
        </w:tc>
      </w:tr>
    </w:tbl>
    <w:p>
      <w:pPr>
        <w:spacing w:after="120"/>
        <w:jc w:val="both"/>
      </w:pPr>
      <w:r>
        <w:rPr>
          <w:rFonts w:ascii="Times New Roman" w:hAnsi="Times New Roman" w:eastAsia="Times New Roman"/>
        </w:rPr>
        <w:t>On the strict subset the attractor shrinks to 0.09-0.29 of series (vs 0.28-0.62); the difference is significant in 10 of 11 method variants. Much of the attractor therefore came from non-organoid samples inside organoid-titled series, not from organoids. We retract it as a general property of organoids; it persists only in a minority of strict series.</w:t>
      </w:r>
    </w:p>
    <w:p>
      <w:pPr>
        <w:spacing w:after="120"/>
        <w:jc w:val="both"/>
      </w:pPr>
      <w:r>
        <w:rPr>
          <w:rFonts w:ascii="Times New Roman" w:hAnsi="Times New Roman" w:eastAsia="Times New Roman"/>
        </w:rPr>
        <w:t>Independent annotation of the top 200 driver genes with Enrichr and the Reactome AnalysisService reproduces the g:Profiler picture: Hallmark G2-M Checkpoint (q = 2.5e-33), CellMarker 'Cycling Basal Cell Trachea Mouse' (q = 4e-60), and Reactome 'Classical antibody-mediated complement activation' (FDR = 1.4e-14) together with mitotic cell cycle. The driver genes describe what makes a profile look like cultured fibroblasts (proliferation, missing immune and complement programs); they are not an organoid discovery.</w:t>
      </w:r>
    </w:p>
    <w:p>
      <w:pPr>
        <w:pStyle w:val="Heading2"/>
      </w:pPr>
      <w:r>
        <w:rPr>
          <w:rFonts w:ascii="Times New Roman" w:hAnsi="Times New Roman" w:eastAsia="Times New Roman"/>
        </w:rPr>
        <w:t>4.10 Which organoids are faithful? Organ, deficits and protocol on the strict subset</w:t>
      </w:r>
    </w:p>
    <w:p>
      <w:r>
        <w:rPr>
          <w:rFonts w:ascii="Times New Roman" w:hAnsi="Times New Roman" w:eastAsia="Times New Roman"/>
          <w:b/>
        </w:rPr>
        <w:t>Table 18. Organ recovery on the 45 strictly organoid series (SALL_PARONLY; results/strict_organ_recovery.csv).</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labelled organ</w:t>
            </w:r>
          </w:p>
        </w:tc>
        <w:tc>
          <w:tcPr>
            <w:tcW w:type="dxa" w:w="2160"/>
          </w:tcPr>
          <w:p>
            <w:r>
              <w:rPr>
                <w:rFonts w:ascii="Times New Roman" w:hAnsi="Times New Roman" w:eastAsia="Times New Roman"/>
              </w:rPr>
              <w:t>strict series</w:t>
            </w:r>
          </w:p>
        </w:tc>
        <w:tc>
          <w:tcPr>
            <w:tcW w:type="dxa" w:w="2160"/>
          </w:tcPr>
          <w:p>
            <w:r>
              <w:rPr>
                <w:rFonts w:ascii="Times New Roman" w:hAnsi="Times New Roman" w:eastAsia="Times New Roman"/>
              </w:rPr>
              <w:t>top-1 recovery</w:t>
            </w:r>
          </w:p>
        </w:tc>
        <w:tc>
          <w:tcPr>
            <w:tcW w:type="dxa" w:w="2160"/>
          </w:tcPr>
          <w:p>
            <w:r>
              <w:rPr>
                <w:rFonts w:ascii="Times New Roman" w:hAnsi="Times New Roman" w:eastAsia="Times New Roman"/>
              </w:rPr>
              <w:t>median rank of own tissue</w:t>
            </w:r>
          </w:p>
        </w:tc>
      </w:tr>
      <w:tr>
        <w:tc>
          <w:tcPr>
            <w:tcW w:type="dxa" w:w="2160"/>
          </w:tcPr>
          <w:p>
            <w:r>
              <w:rPr>
                <w:rFonts w:ascii="Times New Roman" w:hAnsi="Times New Roman" w:eastAsia="Times New Roman"/>
              </w:rPr>
              <w:t>Colon - Transverse</w:t>
            </w:r>
          </w:p>
        </w:tc>
        <w:tc>
          <w:tcPr>
            <w:tcW w:type="dxa" w:w="2160"/>
          </w:tcPr>
          <w:p>
            <w:r>
              <w:rPr>
                <w:rFonts w:ascii="Times New Roman" w:hAnsi="Times New Roman" w:eastAsia="Times New Roman"/>
              </w:rPr>
              <w:t>19</w:t>
            </w:r>
          </w:p>
        </w:tc>
        <w:tc>
          <w:tcPr>
            <w:tcW w:type="dxa" w:w="2160"/>
          </w:tcPr>
          <w:p>
            <w:r>
              <w:rPr>
                <w:rFonts w:ascii="Times New Roman" w:hAnsi="Times New Roman" w:eastAsia="Times New Roman"/>
              </w:rPr>
              <w:t>0.84</w:t>
            </w:r>
          </w:p>
        </w:tc>
        <w:tc>
          <w:tcPr>
            <w:tcW w:type="dxa" w:w="2160"/>
          </w:tcPr>
          <w:p>
            <w:r>
              <w:rPr>
                <w:rFonts w:ascii="Times New Roman" w:hAnsi="Times New Roman" w:eastAsia="Times New Roman"/>
              </w:rPr>
              <w:t>1</w:t>
            </w:r>
          </w:p>
        </w:tc>
      </w:tr>
      <w:tr>
        <w:tc>
          <w:tcPr>
            <w:tcW w:type="dxa" w:w="2160"/>
          </w:tcPr>
          <w:p>
            <w:r>
              <w:rPr>
                <w:rFonts w:ascii="Times New Roman" w:hAnsi="Times New Roman" w:eastAsia="Times New Roman"/>
              </w:rPr>
              <w:t>Brain - Cortex</w:t>
            </w:r>
          </w:p>
        </w:tc>
        <w:tc>
          <w:tcPr>
            <w:tcW w:type="dxa" w:w="2160"/>
          </w:tcPr>
          <w:p>
            <w:r>
              <w:rPr>
                <w:rFonts w:ascii="Times New Roman" w:hAnsi="Times New Roman" w:eastAsia="Times New Roman"/>
              </w:rPr>
              <w:t>9</w:t>
            </w:r>
          </w:p>
        </w:tc>
        <w:tc>
          <w:tcPr>
            <w:tcW w:type="dxa" w:w="2160"/>
          </w:tcPr>
          <w:p>
            <w:r>
              <w:rPr>
                <w:rFonts w:ascii="Times New Roman" w:hAnsi="Times New Roman" w:eastAsia="Times New Roman"/>
              </w:rPr>
              <w:t>0.78</w:t>
            </w:r>
          </w:p>
        </w:tc>
        <w:tc>
          <w:tcPr>
            <w:tcW w:type="dxa" w:w="2160"/>
          </w:tcPr>
          <w:p>
            <w:r>
              <w:rPr>
                <w:rFonts w:ascii="Times New Roman" w:hAnsi="Times New Roman" w:eastAsia="Times New Roman"/>
              </w:rPr>
              <w:t>1</w:t>
            </w:r>
          </w:p>
        </w:tc>
      </w:tr>
      <w:tr>
        <w:tc>
          <w:tcPr>
            <w:tcW w:type="dxa" w:w="2160"/>
          </w:tcPr>
          <w:p>
            <w:r>
              <w:rPr>
                <w:rFonts w:ascii="Times New Roman" w:hAnsi="Times New Roman" w:eastAsia="Times New Roman"/>
              </w:rPr>
              <w:t>Liver</w:t>
            </w:r>
          </w:p>
        </w:tc>
        <w:tc>
          <w:tcPr>
            <w:tcW w:type="dxa" w:w="2160"/>
          </w:tcPr>
          <w:p>
            <w:r>
              <w:rPr>
                <w:rFonts w:ascii="Times New Roman" w:hAnsi="Times New Roman" w:eastAsia="Times New Roman"/>
              </w:rPr>
              <w:t>6</w:t>
            </w:r>
          </w:p>
        </w:tc>
        <w:tc>
          <w:tcPr>
            <w:tcW w:type="dxa" w:w="2160"/>
          </w:tcPr>
          <w:p>
            <w:r>
              <w:rPr>
                <w:rFonts w:ascii="Times New Roman" w:hAnsi="Times New Roman" w:eastAsia="Times New Roman"/>
              </w:rPr>
              <w:t>0.17</w:t>
            </w:r>
          </w:p>
        </w:tc>
        <w:tc>
          <w:tcPr>
            <w:tcW w:type="dxa" w:w="2160"/>
          </w:tcPr>
          <w:p>
            <w:r>
              <w:rPr>
                <w:rFonts w:ascii="Times New Roman" w:hAnsi="Times New Roman" w:eastAsia="Times New Roman"/>
              </w:rPr>
              <w:t>22</w:t>
            </w:r>
          </w:p>
        </w:tc>
      </w:tr>
      <w:tr>
        <w:tc>
          <w:tcPr>
            <w:tcW w:type="dxa" w:w="2160"/>
          </w:tcPr>
          <w:p>
            <w:r>
              <w:rPr>
                <w:rFonts w:ascii="Times New Roman" w:hAnsi="Times New Roman" w:eastAsia="Times New Roman"/>
              </w:rPr>
              <w:t>Kidney - Cortex</w:t>
            </w:r>
          </w:p>
        </w:tc>
        <w:tc>
          <w:tcPr>
            <w:tcW w:type="dxa" w:w="2160"/>
          </w:tcPr>
          <w:p>
            <w:r>
              <w:rPr>
                <w:rFonts w:ascii="Times New Roman" w:hAnsi="Times New Roman" w:eastAsia="Times New Roman"/>
              </w:rPr>
              <w:t>4</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14.5</w:t>
            </w:r>
          </w:p>
        </w:tc>
      </w:tr>
      <w:tr>
        <w:tc>
          <w:tcPr>
            <w:tcW w:type="dxa" w:w="2160"/>
          </w:tcPr>
          <w:p>
            <w:r>
              <w:rPr>
                <w:rFonts w:ascii="Times New Roman" w:hAnsi="Times New Roman" w:eastAsia="Times New Roman"/>
              </w:rPr>
              <w:t>Lung</w:t>
            </w:r>
          </w:p>
        </w:tc>
        <w:tc>
          <w:tcPr>
            <w:tcW w:type="dxa" w:w="2160"/>
          </w:tcPr>
          <w:p>
            <w:r>
              <w:rPr>
                <w:rFonts w:ascii="Times New Roman" w:hAnsi="Times New Roman" w:eastAsia="Times New Roman"/>
              </w:rPr>
              <w:t>4</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6.5</w:t>
            </w:r>
          </w:p>
        </w:tc>
      </w:tr>
      <w:tr>
        <w:tc>
          <w:tcPr>
            <w:tcW w:type="dxa" w:w="2160"/>
          </w:tcPr>
          <w:p>
            <w:r>
              <w:rPr>
                <w:rFonts w:ascii="Times New Roman" w:hAnsi="Times New Roman" w:eastAsia="Times New Roman"/>
              </w:rPr>
              <w:t>Esophagus - Mucosa</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6</w:t>
            </w:r>
          </w:p>
        </w:tc>
      </w:tr>
      <w:tr>
        <w:tc>
          <w:tcPr>
            <w:tcW w:type="dxa" w:w="2160"/>
          </w:tcPr>
          <w:p>
            <w:r>
              <w:rPr>
                <w:rFonts w:ascii="Times New Roman" w:hAnsi="Times New Roman" w:eastAsia="Times New Roman"/>
              </w:rPr>
              <w:t>Stomach</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3</w:t>
            </w:r>
          </w:p>
        </w:tc>
      </w:tr>
      <w:tr>
        <w:tc>
          <w:tcPr>
            <w:tcW w:type="dxa" w:w="2160"/>
          </w:tcPr>
          <w:p>
            <w:r>
              <w:rPr>
                <w:rFonts w:ascii="Times New Roman" w:hAnsi="Times New Roman" w:eastAsia="Times New Roman"/>
              </w:rPr>
              <w:t>Uterus</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9</w:t>
            </w:r>
          </w:p>
        </w:tc>
      </w:tr>
    </w:tbl>
    <w:p>
      <w:pPr>
        <w:spacing w:after="120"/>
        <w:jc w:val="both"/>
      </w:pPr>
      <w:r>
        <w:rPr>
          <w:rFonts w:ascii="Times New Roman" w:hAnsi="Times New Roman" w:eastAsia="Times New Roman"/>
        </w:rPr>
        <w:t>Colon and cortical organoids recover their own tissue (23 of 28 top-1); liver, kidney and lung organoids almost never do (1 of 14; Fisher p = 3.9e-06). The grouping was chosen after seeing the table, so this p is descriptive. To see what the unfaithful organoids lack we scored, for each series, the deficit of each gene relative to its labelled tissue and averaged within organ:</w:t>
      </w:r>
    </w:p>
    <w:p>
      <w:pPr>
        <w:jc w:val="center"/>
      </w:pPr>
      <w:r>
        <w:rPr>
          <w:rFonts w:ascii="Times New Roman" w:hAnsi="Times New Roman" w:eastAsia="Times New Roman"/>
          <w:i/>
        </w:rPr>
        <w:t>delta_g = (1/|S_o|) sum_{s in S_o} [ z(G_g,o) - z(p_sg) ]</w:t>
      </w:r>
      <w:r>
        <w:rPr>
          <w:rFonts w:ascii="Times New Roman" w:hAnsi="Times New Roman" w:eastAsia="Times New Roman"/>
        </w:rPr>
        <w:tab/>
        <w:tab/>
        <w:t>(18)</w:t>
      </w:r>
    </w:p>
    <w:p>
      <w:pPr>
        <w:spacing w:after="120"/>
        <w:jc w:val="both"/>
      </w:pPr>
      <w:r>
        <w:rPr>
          <w:rFonts w:ascii="Times New Roman" w:hAnsi="Times New Roman" w:eastAsia="Times New Roman"/>
        </w:rPr>
        <w:t>The 100 largest deficits were annotated with STRING functional enrichment and Enrichr PanglaoDB. Liver organoids lack the hepatocyte program (Hepatocytes (q = 1.7e-31); STRING Organic acid metabolic process (q = 4.6e-12)); kidney organoids lack proximal tubule (Proximal Tubule Cells (q = 5.7e-22)); lung organoids lack mainly stroma (Pancreatic Stellate Cells (q = 1.2e-15)). Faithful colon and cortical organoids lack mostly stromal, vascular and immune cells (Peritubular Myoid Cells (q = 1.3e-16); Satellite Glial Cells (q = 4.8e-14)).</w:t>
      </w:r>
    </w:p>
    <w:p>
      <w:pPr>
        <w:spacing w:after="120"/>
        <w:jc w:val="both"/>
      </w:pPr>
      <w:r>
        <w:rPr>
          <w:rFonts w:ascii="Times New Roman" w:hAnsi="Times New Roman" w:eastAsia="Times New Roman"/>
        </w:rPr>
        <w:t>A direct mechanism test is inconclusive: the share of HPA parenchymal-only genes among the deficits is only modestly higher in unfaithful organs (OR = 1.45, p = 0.061), because lung deficits are stromal (share 0.15) while liver (0.68) and kidney (0.55) deficits are parenchymal.</w:t>
      </w:r>
    </w:p>
    <w:p>
      <w:pPr>
        <w:spacing w:after="120"/>
        <w:jc w:val="both"/>
      </w:pPr>
      <w:r>
        <w:rPr>
          <w:rFonts w:ascii="Times New Roman" w:hAnsi="Times New Roman" w:eastAsia="Times New Roman"/>
        </w:rPr>
        <w:t>Protocol. Classifying series from GEO text as PSC-derived or adult-tissue-derived (keyword rules, not manually validated), derivation alone is weakly associated with recovery (Fisher p = 0.10). The organ effect holds within each stratum (PSC 7/11 vs 0/5, p = 0.034; adult 16/16 vs 0/5, p = 4.9e-05) and in a Cochran-Mantel-Haenszel test:</w:t>
      </w:r>
    </w:p>
    <w:p>
      <w:pPr>
        <w:jc w:val="center"/>
      </w:pPr>
      <w:r>
        <w:rPr>
          <w:rFonts w:ascii="Times New Roman" w:hAnsi="Times New Roman" w:eastAsia="Times New Roman"/>
          <w:i/>
        </w:rPr>
        <w:t>OR_MH = sum_k (a_k d_k / n_k) / sum_k (b_k c_k / n_k)</w:t>
      </w:r>
      <w:r>
        <w:rPr>
          <w:rFonts w:ascii="Times New Roman" w:hAnsi="Times New Roman" w:eastAsia="Times New Roman"/>
        </w:rPr>
        <w:tab/>
        <w:tab/>
        <w:t>(19)</w:t>
      </w:r>
    </w:p>
    <w:p>
      <w:pPr>
        <w:spacing w:after="120"/>
        <w:jc w:val="both"/>
      </w:pPr>
      <w:r>
        <w:rPr>
          <w:rFonts w:ascii="Times New Roman" w:hAnsi="Times New Roman" w:eastAsia="Times New Roman"/>
        </w:rPr>
        <w:t>(pooled OR = 46 with a 0.5 continuity correction, p = 5.8e-05). We name the candidate the metabolic-parenchyma gap: liver and kidney organoids miss their tissue because they lack mature metabolic epithelium, while intestinal and cortical organoids match despite missing stroma. It is falsified if, in new strictly organoid liver or kidney series, hepatocyte and proximal-tubule genes do not account for most of the rank gap. Brain organoids are all PSC-derived, so organ and protocol cannot be separated there; per-organ n is small.</w:t>
      </w:r>
    </w:p>
    <w:p>
      <w:pPr>
        <w:spacing w:after="120"/>
        <w:jc w:val="both"/>
      </w:pPr>
      <w:r>
        <w:rPr>
          <w:rFonts w:ascii="Times New Roman" w:hAnsi="Times New Roman" w:eastAsia="Times New Roman"/>
        </w:rPr>
        <w:t>Secretome check (UniProt). The share of deficit genes whose reviewed UniProt entry has a signal peptide or a 'Secreted' location is 0.30-0.57 per organ against 0.17 for 2,000 random expressed genes (all q &lt;= 0.001). Every organoid type lacks secreted proteins, faithful or not, so this does not explain the organ split (negative).</w:t>
      </w:r>
    </w:p>
    <w:p>
      <w:pPr>
        <w:pStyle w:val="Heading2"/>
      </w:pPr>
      <w:r>
        <w:rPr>
          <w:rFonts w:ascii="Times New Roman" w:hAnsi="Times New Roman" w:eastAsia="Times New Roman"/>
        </w:rPr>
        <w:t>4.11 Pre-registered out-of-sample test on ArrayExpress</w:t>
      </w:r>
    </w:p>
    <w:p>
      <w:pPr>
        <w:spacing w:after="120"/>
        <w:jc w:val="both"/>
      </w:pPr>
      <w:r>
        <w:rPr>
          <w:rFonts w:ascii="Times New Roman" w:hAnsi="Times New Roman" w:eastAsia="Times New Roman"/>
        </w:rPr>
        <w:t>Before downloading any new data we committed a pre-registration (results/preregistration_organ_split.md): on organoid bulk profiles outside the GEO scan, liver, kidney and lung organoids should rank their own tissue worse than intestinal and brain organoids, tested by a one-sided Mann-Whitney U at 0.05:</w:t>
      </w:r>
    </w:p>
    <w:p>
      <w:pPr>
        <w:jc w:val="center"/>
      </w:pPr>
      <w:r>
        <w:rPr>
          <w:rFonts w:ascii="Times New Roman" w:hAnsi="Times New Roman" w:eastAsia="Times New Roman"/>
          <w:i/>
        </w:rPr>
        <w:t>U = sum_{i in unfaithful} sum_{j in faithful} [ 1(r_i &gt; r_j) + 0.5 * 1(r_i = r_j) ]</w:t>
      </w:r>
      <w:r>
        <w:rPr>
          <w:rFonts w:ascii="Times New Roman" w:hAnsi="Times New Roman" w:eastAsia="Times New Roman"/>
        </w:rPr>
        <w:tab/>
        <w:tab/>
        <w:t>(20)</w:t>
      </w:r>
    </w:p>
    <w:p>
      <w:pPr>
        <w:spacing w:after="120"/>
        <w:jc w:val="both"/>
      </w:pPr>
      <w:r>
        <w:rPr>
          <w:rFonts w:ascii="Times New Roman" w:hAnsi="Times New Roman" w:eastAsia="Times New Roman"/>
        </w:rPr>
        <w:t>A BioStudies/ArrayExpress search gave 18 curated human non-cancer organoid studies with processed files; 11 could be scored (the others had mouse gene IDs, probe IDs only, malformed tables, or single-cell data only).</w:t>
      </w:r>
    </w:p>
    <w:p>
      <w:r>
        <w:rPr>
          <w:rFonts w:ascii="Times New Roman" w:hAnsi="Times New Roman" w:eastAsia="Times New Roman"/>
          <w:b/>
        </w:rPr>
        <w:t>Table 19. Out-of-sample organoid profiles (results/ae_replication.csv).</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accession</w:t>
            </w:r>
          </w:p>
        </w:tc>
        <w:tc>
          <w:tcPr>
            <w:tcW w:type="dxa" w:w="2160"/>
          </w:tcPr>
          <w:p>
            <w:r>
              <w:rPr>
                <w:rFonts w:ascii="Times New Roman" w:hAnsi="Times New Roman" w:eastAsia="Times New Roman"/>
              </w:rPr>
              <w:t>organ</w:t>
            </w:r>
          </w:p>
        </w:tc>
        <w:tc>
          <w:tcPr>
            <w:tcW w:type="dxa" w:w="2160"/>
          </w:tcPr>
          <w:p>
            <w:r>
              <w:rPr>
                <w:rFonts w:ascii="Times New Roman" w:hAnsi="Times New Roman" w:eastAsia="Times New Roman"/>
              </w:rPr>
              <w:t>rank of own tissue</w:t>
            </w:r>
          </w:p>
        </w:tc>
        <w:tc>
          <w:tcPr>
            <w:tcW w:type="dxa" w:w="2160"/>
          </w:tcPr>
          <w:p>
            <w:r>
              <w:rPr>
                <w:rFonts w:ascii="Times New Roman" w:hAnsi="Times New Roman" w:eastAsia="Times New Roman"/>
              </w:rPr>
              <w:t>best GTEx match</w:t>
            </w:r>
          </w:p>
        </w:tc>
      </w:tr>
      <w:tr>
        <w:tc>
          <w:tcPr>
            <w:tcW w:type="dxa" w:w="2160"/>
          </w:tcPr>
          <w:p>
            <w:r>
              <w:rPr>
                <w:rFonts w:ascii="Times New Roman" w:hAnsi="Times New Roman" w:eastAsia="Times New Roman"/>
              </w:rPr>
              <w:t>E-MTAB-9044</w:t>
            </w:r>
          </w:p>
        </w:tc>
        <w:tc>
          <w:tcPr>
            <w:tcW w:type="dxa" w:w="2160"/>
          </w:tcPr>
          <w:p>
            <w:r>
              <w:rPr>
                <w:rFonts w:ascii="Times New Roman" w:hAnsi="Times New Roman" w:eastAsia="Times New Roman"/>
              </w:rPr>
              <w:t>liver</w:t>
            </w:r>
          </w:p>
        </w:tc>
        <w:tc>
          <w:tcPr>
            <w:tcW w:type="dxa" w:w="2160"/>
          </w:tcPr>
          <w:p>
            <w:r>
              <w:rPr>
                <w:rFonts w:ascii="Times New Roman" w:hAnsi="Times New Roman" w:eastAsia="Times New Roman"/>
              </w:rPr>
              <w:t>39</w:t>
            </w:r>
          </w:p>
        </w:tc>
        <w:tc>
          <w:tcPr>
            <w:tcW w:type="dxa" w:w="2160"/>
          </w:tcPr>
          <w:p>
            <w:r>
              <w:rPr>
                <w:rFonts w:ascii="Times New Roman" w:hAnsi="Times New Roman" w:eastAsia="Times New Roman"/>
              </w:rPr>
              <w:t>Stomach</w:t>
            </w:r>
          </w:p>
        </w:tc>
      </w:tr>
      <w:tr>
        <w:tc>
          <w:tcPr>
            <w:tcW w:type="dxa" w:w="2160"/>
          </w:tcPr>
          <w:p>
            <w:r>
              <w:rPr>
                <w:rFonts w:ascii="Times New Roman" w:hAnsi="Times New Roman" w:eastAsia="Times New Roman"/>
              </w:rPr>
              <w:t>E-MTAB-12822</w:t>
            </w:r>
          </w:p>
        </w:tc>
        <w:tc>
          <w:tcPr>
            <w:tcW w:type="dxa" w:w="2160"/>
          </w:tcPr>
          <w:p>
            <w:r>
              <w:rPr>
                <w:rFonts w:ascii="Times New Roman" w:hAnsi="Times New Roman" w:eastAsia="Times New Roman"/>
              </w:rPr>
              <w:t>kidney</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Cervix - Endocervix</w:t>
            </w:r>
          </w:p>
        </w:tc>
      </w:tr>
      <w:tr>
        <w:tc>
          <w:tcPr>
            <w:tcW w:type="dxa" w:w="2160"/>
          </w:tcPr>
          <w:p>
            <w:r>
              <w:rPr>
                <w:rFonts w:ascii="Times New Roman" w:hAnsi="Times New Roman" w:eastAsia="Times New Roman"/>
              </w:rPr>
              <w:t>E-MTAB-9807</w:t>
            </w:r>
          </w:p>
        </w:tc>
        <w:tc>
          <w:tcPr>
            <w:tcW w:type="dxa" w:w="2160"/>
          </w:tcPr>
          <w:p>
            <w:r>
              <w:rPr>
                <w:rFonts w:ascii="Times New Roman" w:hAnsi="Times New Roman" w:eastAsia="Times New Roman"/>
              </w:rPr>
              <w:t>liver</w:t>
            </w:r>
          </w:p>
        </w:tc>
        <w:tc>
          <w:tcPr>
            <w:tcW w:type="dxa" w:w="2160"/>
          </w:tcPr>
          <w:p>
            <w:r>
              <w:rPr>
                <w:rFonts w:ascii="Times New Roman" w:hAnsi="Times New Roman" w:eastAsia="Times New Roman"/>
              </w:rPr>
              <w:t>37</w:t>
            </w:r>
          </w:p>
        </w:tc>
        <w:tc>
          <w:tcPr>
            <w:tcW w:type="dxa" w:w="2160"/>
          </w:tcPr>
          <w:p>
            <w:r>
              <w:rPr>
                <w:rFonts w:ascii="Times New Roman" w:hAnsi="Times New Roman" w:eastAsia="Times New Roman"/>
              </w:rPr>
              <w:t>Stomach</w:t>
            </w:r>
          </w:p>
        </w:tc>
      </w:tr>
      <w:tr>
        <w:tc>
          <w:tcPr>
            <w:tcW w:type="dxa" w:w="2160"/>
          </w:tcPr>
          <w:p>
            <w:r>
              <w:rPr>
                <w:rFonts w:ascii="Times New Roman" w:hAnsi="Times New Roman" w:eastAsia="Times New Roman"/>
              </w:rPr>
              <w:t>E-MTAB-11221</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Colon - Transverse</w:t>
            </w:r>
          </w:p>
        </w:tc>
      </w:tr>
      <w:tr>
        <w:tc>
          <w:tcPr>
            <w:tcW w:type="dxa" w:w="2160"/>
          </w:tcPr>
          <w:p>
            <w:r>
              <w:rPr>
                <w:rFonts w:ascii="Times New Roman" w:hAnsi="Times New Roman" w:eastAsia="Times New Roman"/>
              </w:rPr>
              <w:t>E-MTAB-9134</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Colon - Transverse</w:t>
            </w:r>
          </w:p>
        </w:tc>
      </w:tr>
      <w:tr>
        <w:tc>
          <w:tcPr>
            <w:tcW w:type="dxa" w:w="2160"/>
          </w:tcPr>
          <w:p>
            <w:r>
              <w:rPr>
                <w:rFonts w:ascii="Times New Roman" w:hAnsi="Times New Roman" w:eastAsia="Times New Roman"/>
              </w:rPr>
              <w:t>E-MTAB-11297</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Small Intestine - Terminal Ileum</w:t>
            </w:r>
          </w:p>
        </w:tc>
      </w:tr>
      <w:tr>
        <w:tc>
          <w:tcPr>
            <w:tcW w:type="dxa" w:w="2160"/>
          </w:tcPr>
          <w:p>
            <w:r>
              <w:rPr>
                <w:rFonts w:ascii="Times New Roman" w:hAnsi="Times New Roman" w:eastAsia="Times New Roman"/>
              </w:rPr>
              <w:t>E-MTAB-13901</w:t>
            </w:r>
          </w:p>
        </w:tc>
        <w:tc>
          <w:tcPr>
            <w:tcW w:type="dxa" w:w="2160"/>
          </w:tcPr>
          <w:p>
            <w:r>
              <w:rPr>
                <w:rFonts w:ascii="Times New Roman" w:hAnsi="Times New Roman" w:eastAsia="Times New Roman"/>
              </w:rPr>
              <w:t>kidney</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Kidney - Medulla</w:t>
            </w:r>
          </w:p>
        </w:tc>
      </w:tr>
      <w:tr>
        <w:tc>
          <w:tcPr>
            <w:tcW w:type="dxa" w:w="2160"/>
          </w:tcPr>
          <w:p>
            <w:r>
              <w:rPr>
                <w:rFonts w:ascii="Times New Roman" w:hAnsi="Times New Roman" w:eastAsia="Times New Roman"/>
              </w:rPr>
              <w:t>E-MTAB-6017</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Small Intestine - Terminal Ileum</w:t>
            </w:r>
          </w:p>
        </w:tc>
      </w:tr>
      <w:tr>
        <w:tc>
          <w:tcPr>
            <w:tcW w:type="dxa" w:w="2160"/>
          </w:tcPr>
          <w:p>
            <w:r>
              <w:rPr>
                <w:rFonts w:ascii="Times New Roman" w:hAnsi="Times New Roman" w:eastAsia="Times New Roman"/>
              </w:rPr>
              <w:t>E-MTAB-13578</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Small Intestine - Terminal Ileum</w:t>
            </w:r>
          </w:p>
        </w:tc>
      </w:tr>
      <w:tr>
        <w:tc>
          <w:tcPr>
            <w:tcW w:type="dxa" w:w="2160"/>
          </w:tcPr>
          <w:p>
            <w:r>
              <w:rPr>
                <w:rFonts w:ascii="Times New Roman" w:hAnsi="Times New Roman" w:eastAsia="Times New Roman"/>
              </w:rPr>
              <w:t>E-MTAB-17066</w:t>
            </w:r>
          </w:p>
        </w:tc>
        <w:tc>
          <w:tcPr>
            <w:tcW w:type="dxa" w:w="2160"/>
          </w:tcPr>
          <w:p>
            <w:r>
              <w:rPr>
                <w:rFonts w:ascii="Times New Roman" w:hAnsi="Times New Roman" w:eastAsia="Times New Roman"/>
              </w:rPr>
              <w:t>brain</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Brain - Hypothalamus</w:t>
            </w:r>
          </w:p>
        </w:tc>
      </w:tr>
      <w:tr>
        <w:tc>
          <w:tcPr>
            <w:tcW w:type="dxa" w:w="2160"/>
          </w:tcPr>
          <w:p>
            <w:r>
              <w:rPr>
                <w:rFonts w:ascii="Times New Roman" w:hAnsi="Times New Roman" w:eastAsia="Times New Roman"/>
              </w:rPr>
              <w:t>E-MTAB-10037</w:t>
            </w:r>
          </w:p>
        </w:tc>
        <w:tc>
          <w:tcPr>
            <w:tcW w:type="dxa" w:w="2160"/>
          </w:tcPr>
          <w:p>
            <w:r>
              <w:rPr>
                <w:rFonts w:ascii="Times New Roman" w:hAnsi="Times New Roman" w:eastAsia="Times New Roman"/>
              </w:rPr>
              <w:t>brain</w:t>
            </w:r>
          </w:p>
        </w:tc>
        <w:tc>
          <w:tcPr>
            <w:tcW w:type="dxa" w:w="2160"/>
          </w:tcPr>
          <w:p>
            <w:r>
              <w:rPr>
                <w:rFonts w:ascii="Times New Roman" w:hAnsi="Times New Roman" w:eastAsia="Times New Roman"/>
              </w:rPr>
              <w:t>26</w:t>
            </w:r>
          </w:p>
        </w:tc>
        <w:tc>
          <w:tcPr>
            <w:tcW w:type="dxa" w:w="2160"/>
          </w:tcPr>
          <w:p>
            <w:r>
              <w:rPr>
                <w:rFonts w:ascii="Times New Roman" w:hAnsi="Times New Roman" w:eastAsia="Times New Roman"/>
              </w:rPr>
              <w:t>Cells - Cultured fibroblasts</w:t>
            </w:r>
          </w:p>
        </w:tc>
      </w:tr>
    </w:tbl>
    <w:p>
      <w:pPr>
        <w:spacing w:after="120"/>
        <w:jc w:val="both"/>
      </w:pPr>
      <w:r>
        <w:rPr>
          <w:rFonts w:ascii="Times New Roman" w:hAnsi="Times New Roman" w:eastAsia="Times New Roman"/>
        </w:rPr>
        <w:t>Median rank 19.5 vs 1; top-1 0.25 vs 0.86; one-sided p = 0.031. The pre-registered test passes, but the support is weak: there is no lung dataset, both liver datasets are cholangiocyte organoids on microarrays (so cell type and platform are confounded), and both kidney datasets match kidney well (ranks 1 and 2), which contradicts the kidney part of the candidate. The metabolic-parenchyma gap remains a candidate; its kidney component did not replicate.</w:t>
      </w:r>
    </w:p>
    <w:p>
      <w:pPr>
        <w:pStyle w:val="Heading2"/>
      </w:pPr>
      <w:r>
        <w:rPr>
          <w:rFonts w:ascii="Times New Roman" w:hAnsi="Times New Roman" w:eastAsia="Times New Roman"/>
        </w:rPr>
        <w:t>4.12 Orthogonal checks of the metabolic-parenchyma candidate</w:t>
      </w:r>
    </w:p>
    <w:p>
      <w:pPr>
        <w:spacing w:after="120"/>
        <w:jc w:val="both"/>
      </w:pPr>
      <w:r>
        <w:rPr>
          <w:rFonts w:ascii="Times New Roman" w:hAnsi="Times New Roman" w:eastAsia="Times New Roman"/>
        </w:rPr>
        <w:t>GSEApy preranked GSEA used MSigDB Hallmark v2023.2 on all ranked strict-subset deficit genes, with 500 permutations. Positive normalized enrichment score (NES) means higher expression in the reference tissue than the organoids. The mean over six metabolic Hallmarks is 1.96 in liver, 1.95 in kidney, 1.65 in brain, and 0.74 in colon (descriptive Mann-Whitney p=0.004; pathways overlap and are not independent). Brain nevertheless has oxidative phosphorylation NES 2.63, despite matching its reference tissue. A metabolic deficit alone cannot explain fidelity (results/strict_gsea_summary.json).</w:t>
      </w:r>
    </w:p>
    <w:p>
      <w:pPr>
        <w:spacing w:after="120"/>
        <w:jc w:val="both"/>
      </w:pPr>
      <w:r>
        <w:rPr>
          <w:rFonts w:ascii="Times New Roman" w:hAnsi="Times New Roman" w:eastAsia="Times New Roman"/>
        </w:rPr>
        <w:t>Pre-registered Open Targets disease relevance. We compared each organ's top 100 deficit genes against the top 500 targets of its corresponding organ-disease term. Diagonal dominance in the five-by-five overlap matrix is:</w:t>
      </w:r>
    </w:p>
    <w:p>
      <w:pPr>
        <w:jc w:val="center"/>
      </w:pPr>
      <w:r>
        <w:rPr>
          <w:rFonts w:ascii="Times New Roman" w:hAnsi="Times New Roman" w:eastAsia="Times New Roman"/>
          <w:i/>
        </w:rPr>
        <w:t>D = (1/5) sum_o M_oo - (1/20) sum_{o != d} M_od</w:t>
      </w:r>
      <w:r>
        <w:rPr>
          <w:rFonts w:ascii="Times New Roman" w:hAnsi="Times New Roman" w:eastAsia="Times New Roman"/>
        </w:rPr>
        <w:tab/>
        <w:tab/>
        <w:t>(21)</w:t>
      </w:r>
    </w:p>
    <w:p>
      <w:pPr>
        <w:spacing w:after="120"/>
        <w:jc w:val="both"/>
      </w:pPr>
      <w:r>
        <w:rPr>
          <w:rFonts w:ascii="Times New Roman" w:hAnsi="Times New Roman" w:eastAsia="Times New Roman"/>
        </w:rPr>
        <w:t>D=2.6, permutation p=0.0005: the primary test passes (results/deficit_opentargets.json). But liver-specific disease enrichment fails (2/100 own-disease hits, p=0.62). The pass is driven more by lung and colon than liver; the few hits per cell limit its use as a discovery claim.</w:t>
      </w:r>
    </w:p>
    <w:p>
      <w:pPr>
        <w:spacing w:after="120"/>
        <w:jc w:val="both"/>
      </w:pPr>
      <w:r>
        <w:rPr>
          <w:rFonts w:ascii="Times New Roman" w:hAnsi="Times New Roman" w:eastAsia="Times New Roman"/>
        </w:rPr>
        <w:t>Pre-registered decoupler univariate linear modeling used OmniPath CollecTRI transcription factor regulons and PROGENy footprints on 4,261 shared genes. Only 2/12 tested lineage master factors ranked in the top decile of deficient factors (binomial p=0.34); the positive control FAILS. Exploratory PROGENy scores show PI3K higher and JAK-STAT and p53 lower in organoids across all five organs, a shared culture signature rather than an organ-specific mechanism (results/deficit_decoupler.json).</w:t>
      </w:r>
    </w:p>
    <w:p>
      <w:pPr>
        <w:spacing w:after="120"/>
        <w:jc w:val="both"/>
      </w:pPr>
      <w:r>
        <w:rPr>
          <w:rFonts w:ascii="Times New Roman" w:hAnsi="Times New Roman" w:eastAsia="Times New Roman"/>
        </w:rPr>
        <w:t>Reference robustness. We replaced GTEx with Expression Atlas Illumina Body Map E-MTAB-513. The pre-registered test passed: deficit-vector Spearman rho 0.57-0.72 across organs, top-100 overlap 52-75. The Open Targets diagonal-dominance rerun also passes (D=2.1, permutation p=0.0026). Both deficit vectors share the organoid measurements, so this checks reference sensitivity, not independent biological replication (results/deficit_bodymap.json).</w:t>
      </w:r>
    </w:p>
    <w:p>
      <w:pPr>
        <w:spacing w:after="120"/>
        <w:jc w:val="both"/>
      </w:pPr>
      <w:r>
        <w:rPr>
          <w:rFonts w:ascii="Times New Roman" w:hAnsi="Times New Roman" w:eastAsia="Times New Roman"/>
        </w:rPr>
        <w:t>ClinPGx pharmacogenes: the pre-registered VIP-or-CPIC gene set is unusable because the source release marks all 25,041 genes as VIP. We retain that failure. A documented, post-registration CPIC-guideline-only deviation finds liver deficits in 21 tested genes (median 0.32 vs 0.03 in other genes, p=0.0004), but liver specificity fails (p=0.23, only 6 genes shared across all organ vectors). This is a drug-testing caution, not evidence of a liver-specific mechanism (results/deficit_clinpgx.json).</w:t>
      </w:r>
    </w:p>
    <w:p>
      <w:pPr>
        <w:spacing w:after="120"/>
        <w:jc w:val="both"/>
      </w:pPr>
      <w:r>
        <w:rPr>
          <w:rFonts w:ascii="Times New Roman" w:hAnsi="Times New Roman" w:eastAsia="Times New Roman"/>
        </w:rPr>
        <w:t>Pre-registered population-constraint and coding-composition checks were negative. In gnomAD v2.1.1, liver deficit genes have median LOEUF 1.256 vs brain 1.107 (one-sided p=0.263; lower LOEUF is more loss-of-function constrained). Ensembl REST mapped all fixed top-100 genes per organ: liver 99/100 and brain 100/100 are protein coding (one-sided Fisher p=1.0). Neither check supplies a mechanism; the gene universe is already coding-enriched (results/deficit_gnomad.json; results/deficit_ensembl_biotype.json).</w:t>
      </w:r>
    </w:p>
    <w:p>
      <w:pPr>
        <w:spacing w:after="120"/>
        <w:jc w:val="both"/>
      </w:pPr>
      <w:r>
        <w:rPr>
          <w:rFonts w:ascii="Times New Roman" w:hAnsi="Times New Roman" w:eastAsia="Times New Roman"/>
        </w:rPr>
        <w:t>Synthesis. Organoid deficits are reproducible to a reference swap and linked to organ-disease targets in aggregate, but the metabolic-parenchyma gap lacks liver specificity and the kidney finding fails external replication. It remains a falsifiable candidate, not a new discovery or a validated diagnostic tool.</w:t>
      </w:r>
    </w:p>
    <w:p>
      <w:pPr>
        <w:pStyle w:val="Heading2"/>
      </w:pPr>
      <w:r>
        <w:rPr>
          <w:rFonts w:ascii="Times New Roman" w:hAnsi="Times New Roman" w:eastAsia="Times New Roman"/>
        </w:rPr>
        <w:t>4.13 Independent protein and pathway annotation, single-cell challenge, and prior art</w:t>
      </w:r>
    </w:p>
    <w:p>
      <w:pPr>
        <w:spacing w:after="120"/>
        <w:jc w:val="both"/>
      </w:pPr>
      <w:r>
        <w:rPr>
          <w:rFonts w:ascii="Times New Roman" w:hAnsi="Times New Roman" w:eastAsia="Times New Roman"/>
        </w:rPr>
        <w:t>Independent pathway annotation (WikiPathways 2026-09-10, NCBI Gene mapping). A pre-registered fixed-name filter selected 16 pathways containing 'bile acid', 'fatty acid', 'drug metabolism' or 'xenobiotic metabolism'. Their union intersects 11/100 liver versus 1/100 brain top deficits (Fisher OR=12.24, p=0.0025; test passes). This supports the liver top-deficit pathway label in a second resource, not causation or organoid specificity; the comparison follows earlier exploratory results (results/deficit_wikipathways.json).</w:t>
      </w:r>
    </w:p>
    <w:p>
      <w:r>
        <w:rPr>
          <w:rFonts w:ascii="Times New Roman" w:hAnsi="Times New Roman" w:eastAsia="Times New Roman"/>
          <w:b/>
        </w:rPr>
        <w:t>Table 20. Further pre-registered annotation checks on fixed 100-gene deficit lists, not independent experiments. Each p is descriptive in an exploratory sequence; results/deficit_goa.json, deficit_kegg.json, deficit_rhea.json.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curated source</w:t>
            </w:r>
          </w:p>
        </w:tc>
        <w:tc>
          <w:tcPr>
            <w:tcW w:type="dxa" w:w="1728"/>
          </w:tcPr>
          <w:p>
            <w:r>
              <w:rPr>
                <w:rFonts w:ascii="Times New Roman" w:hAnsi="Times New Roman" w:eastAsia="Times New Roman"/>
              </w:rPr>
              <w:t>selected definition</w:t>
            </w:r>
          </w:p>
        </w:tc>
        <w:tc>
          <w:tcPr>
            <w:tcW w:type="dxa" w:w="1728"/>
          </w:tcPr>
          <w:p>
            <w:r>
              <w:rPr>
                <w:rFonts w:ascii="Times New Roman" w:hAnsi="Times New Roman" w:eastAsia="Times New Roman"/>
              </w:rPr>
              <w:t>liver top-100</w:t>
            </w:r>
          </w:p>
        </w:tc>
        <w:tc>
          <w:tcPr>
            <w:tcW w:type="dxa" w:w="1728"/>
          </w:tcPr>
          <w:p>
            <w:r>
              <w:rPr>
                <w:rFonts w:ascii="Times New Roman" w:hAnsi="Times New Roman" w:eastAsia="Times New Roman"/>
              </w:rPr>
              <w:t>brain top-100</w:t>
            </w:r>
          </w:p>
        </w:tc>
        <w:tc>
          <w:tcPr>
            <w:tcW w:type="dxa" w:w="1728"/>
          </w:tcPr>
          <w:p>
            <w:r>
              <w:rPr>
                <w:rFonts w:ascii="Times New Roman" w:hAnsi="Times New Roman" w:eastAsia="Times New Roman"/>
              </w:rPr>
              <w:t>one-sided Fisher p</w:t>
            </w:r>
          </w:p>
        </w:tc>
      </w:tr>
      <w:tr>
        <w:tc>
          <w:tcPr>
            <w:tcW w:type="dxa" w:w="1728"/>
          </w:tcPr>
          <w:p>
            <w:r>
              <w:rPr>
                <w:rFonts w:ascii="Times New Roman" w:hAnsi="Times New Roman" w:eastAsia="Times New Roman"/>
              </w:rPr>
              <w:t>EBI GOA</w:t>
            </w:r>
          </w:p>
        </w:tc>
        <w:tc>
          <w:tcPr>
            <w:tcW w:type="dxa" w:w="1728"/>
          </w:tcPr>
          <w:p>
            <w:r>
              <w:rPr>
                <w:rFonts w:ascii="Times New Roman" w:hAnsi="Times New Roman" w:eastAsia="Times New Roman"/>
              </w:rPr>
              <w:t>3 direct metabolic BP terms</w:t>
            </w:r>
          </w:p>
        </w:tc>
        <w:tc>
          <w:tcPr>
            <w:tcW w:type="dxa" w:w="1728"/>
          </w:tcPr>
          <w:p>
            <w:r>
              <w:rPr>
                <w:rFonts w:ascii="Times New Roman" w:hAnsi="Times New Roman" w:eastAsia="Times New Roman"/>
              </w:rPr>
              <w:t>11</w:t>
            </w:r>
          </w:p>
        </w:tc>
        <w:tc>
          <w:tcPr>
            <w:tcW w:type="dxa" w:w="1728"/>
          </w:tcPr>
          <w:p>
            <w:r>
              <w:rPr>
                <w:rFonts w:ascii="Times New Roman" w:hAnsi="Times New Roman" w:eastAsia="Times New Roman"/>
              </w:rPr>
              <w:t>2</w:t>
            </w:r>
          </w:p>
        </w:tc>
        <w:tc>
          <w:tcPr>
            <w:tcW w:type="dxa" w:w="1728"/>
          </w:tcPr>
          <w:p>
            <w:r>
              <w:rPr>
                <w:rFonts w:ascii="Times New Roman" w:hAnsi="Times New Roman" w:eastAsia="Times New Roman"/>
              </w:rPr>
              <w:t>0.0092</w:t>
            </w:r>
          </w:p>
        </w:tc>
      </w:tr>
      <w:tr>
        <w:tc>
          <w:tcPr>
            <w:tcW w:type="dxa" w:w="1728"/>
          </w:tcPr>
          <w:p>
            <w:r>
              <w:rPr>
                <w:rFonts w:ascii="Times New Roman" w:hAnsi="Times New Roman" w:eastAsia="Times New Roman"/>
              </w:rPr>
              <w:t>KEGG REST</w:t>
            </w:r>
          </w:p>
        </w:tc>
        <w:tc>
          <w:tcPr>
            <w:tcW w:type="dxa" w:w="1728"/>
          </w:tcPr>
          <w:p>
            <w:r>
              <w:rPr>
                <w:rFonts w:ascii="Times New Roman" w:hAnsi="Times New Roman" w:eastAsia="Times New Roman"/>
              </w:rPr>
              <w:t>9 fixed-title metabolic pathways</w:t>
            </w:r>
          </w:p>
        </w:tc>
        <w:tc>
          <w:tcPr>
            <w:tcW w:type="dxa" w:w="1728"/>
          </w:tcPr>
          <w:p>
            <w:r>
              <w:rPr>
                <w:rFonts w:ascii="Times New Roman" w:hAnsi="Times New Roman" w:eastAsia="Times New Roman"/>
              </w:rPr>
              <w:t>7</w:t>
            </w:r>
          </w:p>
        </w:tc>
        <w:tc>
          <w:tcPr>
            <w:tcW w:type="dxa" w:w="1728"/>
          </w:tcPr>
          <w:p>
            <w:r>
              <w:rPr>
                <w:rFonts w:ascii="Times New Roman" w:hAnsi="Times New Roman" w:eastAsia="Times New Roman"/>
              </w:rPr>
              <w:t>0</w:t>
            </w:r>
          </w:p>
        </w:tc>
        <w:tc>
          <w:tcPr>
            <w:tcW w:type="dxa" w:w="1728"/>
          </w:tcPr>
          <w:p>
            <w:r>
              <w:rPr>
                <w:rFonts w:ascii="Times New Roman" w:hAnsi="Times New Roman" w:eastAsia="Times New Roman"/>
              </w:rPr>
              <w:t>0.0070</w:t>
            </w:r>
          </w:p>
        </w:tc>
      </w:tr>
      <w:tr>
        <w:tc>
          <w:tcPr>
            <w:tcW w:type="dxa" w:w="1728"/>
          </w:tcPr>
          <w:p>
            <w:r>
              <w:rPr>
                <w:rFonts w:ascii="Times New Roman" w:hAnsi="Times New Roman" w:eastAsia="Times New Roman"/>
              </w:rPr>
              <w:t>Rhea</w:t>
            </w:r>
          </w:p>
        </w:tc>
        <w:tc>
          <w:tcPr>
            <w:tcW w:type="dxa" w:w="1728"/>
          </w:tcPr>
          <w:p>
            <w:r>
              <w:rPr>
                <w:rFonts w:ascii="Times New Roman" w:hAnsi="Times New Roman" w:eastAsia="Times New Roman"/>
              </w:rPr>
              <w:t>curated Swiss-Prot reaction mapping</w:t>
            </w:r>
          </w:p>
        </w:tc>
        <w:tc>
          <w:tcPr>
            <w:tcW w:type="dxa" w:w="1728"/>
          </w:tcPr>
          <w:p>
            <w:r>
              <w:rPr>
                <w:rFonts w:ascii="Times New Roman" w:hAnsi="Times New Roman" w:eastAsia="Times New Roman"/>
              </w:rPr>
              <w:t>42</w:t>
            </w:r>
          </w:p>
        </w:tc>
        <w:tc>
          <w:tcPr>
            <w:tcW w:type="dxa" w:w="1728"/>
          </w:tcPr>
          <w:p>
            <w:r>
              <w:rPr>
                <w:rFonts w:ascii="Times New Roman" w:hAnsi="Times New Roman" w:eastAsia="Times New Roman"/>
              </w:rPr>
              <w:t>10</w:t>
            </w:r>
          </w:p>
        </w:tc>
        <w:tc>
          <w:tcPr>
            <w:tcW w:type="dxa" w:w="1728"/>
          </w:tcPr>
          <w:p>
            <w:r>
              <w:rPr>
                <w:rFonts w:ascii="Times New Roman" w:hAnsi="Times New Roman" w:eastAsia="Times New Roman"/>
              </w:rPr>
              <w:t>1.5e-07</w:t>
            </w:r>
          </w:p>
        </w:tc>
      </w:tr>
    </w:tbl>
    <w:p>
      <w:pPr>
        <w:spacing w:after="120"/>
        <w:jc w:val="both"/>
      </w:pPr>
      <w:r>
        <w:rPr>
          <w:rFonts w:ascii="Times New Roman" w:hAnsi="Times New Roman" w:eastAsia="Times New Roman"/>
        </w:rPr>
        <w:t>Direct GOA BP terms cover 11/100 liver versus 2/100 brain top deficits, while any BP annotation covers 94 and 90 respectively. KEGG REST selected 9 pathways with 218 mapped genes. Rhea reactions mark 42 liver versus 10 brain genes; kidney has 41, so the reaction signal is not specific to liver. GOA, KEGG, Rhea, UniProt and WikiPathways annotations may share literature and curation, and prior g:Profiler work included KEGG. These positives cannot be counted as independent confirmations. Neither organoid protein nor enzyme activity was measured, and the original kidney fidelity candidate failed external replication. No mechanism, discovery, or diagnostic use follows from these annotation contrasts.</w:t>
      </w:r>
    </w:p>
    <w:p>
      <w:pPr>
        <w:spacing w:after="120"/>
        <w:jc w:val="both"/>
      </w:pPr>
      <w:r>
        <w:rPr>
          <w:rFonts w:ascii="Times New Roman" w:hAnsi="Times New Roman" w:eastAsia="Times New Roman"/>
        </w:rPr>
        <w:t>Additional pre-registered annotation/coverage checks: IntAct PSIQUIC queried the fixed top-20 deficit genes per group and measured 20 liver and 19 brain genes. Median indexed interaction RECORD counts were 6.5 versus 45.0 (one-sided rank-test p=0.0369). Study density, nonhuman interactors, and blood/immune genes confound this contrast; no organoid interactome was measured. JASPAR CORE vertebrate matrices cover 2/3 pre-fixed brain lineage TFs absent from CollecTRI (NEUROD2 and TBR1, not NEUROD6) and kidney PAX2; this is motif availability only and cannot repair the failed decoupler activity control. Neither is an independent biological replication (results/deficit_intact.json; results/deficit_jaspar.json).</w:t>
      </w:r>
    </w:p>
    <w:p>
      <w:pPr>
        <w:spacing w:after="120"/>
        <w:jc w:val="both"/>
      </w:pPr>
      <w:r>
        <w:rPr>
          <w:rFonts w:ascii="Times New Roman" w:hAnsi="Times New Roman" w:eastAsia="Times New Roman"/>
        </w:rPr>
        <w:t>Adult-tissue protein check (HPA v25.1 mass spectrometry). Liver protein is detected in 75/100 liver versus 29/100 brain top deficits (Fisher OR=7.34, p=4.5e-11; pre-registered H1 passes). Only 26 liver and 22 brain list proteins have measured intensity in both adult liver and cortex, below the registered 50-per-list minimum, so the quantitative H2 is uninterpretable. There is no organoid proteome in this check (results/deficit_hpa_ms.json).</w:t>
      </w:r>
    </w:p>
    <w:p>
      <w:pPr>
        <w:spacing w:after="120"/>
        <w:jc w:val="both"/>
      </w:pPr>
      <w:r>
        <w:rPr>
          <w:rFonts w:ascii="Times New Roman" w:hAnsi="Times New Roman" w:eastAsia="Times New Roman"/>
        </w:rPr>
        <w:t>Single-cell challenge on an independent public human kidney-organoid accession, GSE108291. Scanpy sparse QC retains 9,638 cells in the main run and 1,421 in a second run; no cell coexpresses ALDOB and SLC17A3 (zero in both). The registered 1% two-marker H1 fails; the &lt;20% H2 passes. This does not show that proximal-tubule cells are absent, because sparse single-cell dropout and developmental state remain untested. QC thresholds were set after registration but before looking at marker coexpression; both runs count as one accession (results/sc_kidney_markers.json).</w:t>
      </w:r>
    </w:p>
    <w:p>
      <w:pPr>
        <w:spacing w:after="120"/>
        <w:jc w:val="both"/>
      </w:pPr>
      <w:r>
        <w:rPr>
          <w:rFonts w:ascii="Times New Roman" w:hAnsi="Times New Roman" w:eastAsia="Times New Roman"/>
        </w:rPr>
        <w:t>Ontology audit (EBI OLS4) distinguishes kidney cortex UBERON:0001225 from kidney UBERON:0002113, and cholangiocyte CL:1000488 from hepatocyte CL:0000182. This is a label check only, not proof of anatomical hierarchy or expression similarity; the exact 'proximal tubule cell' query was unresolved (results/ols_anatomy_audit.json).</w:t>
      </w:r>
    </w:p>
    <w:p>
      <w:pPr>
        <w:spacing w:after="120"/>
        <w:jc w:val="both"/>
      </w:pPr>
      <w:r>
        <w:rPr>
          <w:rFonts w:ascii="Times New Roman" w:hAnsi="Times New Roman" w:eastAsia="Times New Roman"/>
        </w:rPr>
        <w:t>HPO direct gene-phenotype annotation could not test liver-vs-brain metabolic phenotype enrichment: only 35/100 liver and 28/100 brain deficits have any HPO annotation, below the pre-registered 50/list coverage floor. No clinical inference from the missing annotations (results/deficit_hpo.json).</w:t>
      </w:r>
    </w:p>
    <w:p>
      <w:pPr>
        <w:spacing w:after="120"/>
        <w:jc w:val="both"/>
      </w:pPr>
      <w:r>
        <w:rPr>
          <w:rFonts w:ascii="Times New Roman" w:hAnsi="Times New Roman" w:eastAsia="Times New Roman"/>
        </w:rPr>
        <w:t>InterPro domain audit is invalid as a top-deficit comparison. Its registered six liver pharmacogenes were incorrectly called top-100 deficits: only CYP2D6 actually is one. The protein-domain annotations remain correct, but the primary contrast cannot be scored (results/deficit_interpro.json).</w:t>
      </w:r>
    </w:p>
    <w:p>
      <w:pPr>
        <w:spacing w:after="120"/>
        <w:jc w:val="both"/>
      </w:pPr>
      <w:r>
        <w:rPr>
          <w:rFonts w:ascii="Times New Roman" w:hAnsi="Times New Roman" w:eastAsia="Times New Roman"/>
        </w:rPr>
        <w:t>A fixed three-query Europe PMC title/abstract search returned 6 distinct records. None explicitly reported human intestinal CF organoid starting-size moderation of modulator-induced FIS in its abstract, but absence in a narrow search does not establish novelty. Related work links nasal organoid lumen to baseline CFTR function and pig pancreatic organoid size to absent lumen (results/epmc_priorart_review.md).</w:t>
      </w:r>
    </w:p>
    <w:p>
      <w:pPr>
        <w:spacing w:after="120"/>
        <w:jc w:val="both"/>
      </w:pPr>
      <w:r>
        <w:rPr>
          <w:rFonts w:ascii="Times New Roman" w:hAnsi="Times New Roman" w:eastAsia="Times New Roman"/>
        </w:rPr>
        <w:t>Wider full-text prior art narrows the size claim further: Calucho et al. 2021 tested individual WT nasospheroid starting size against CFTR-dependent FSK shrinking and found no significant association among 138 responders (Spearman r=-0.1216, p=0.1537 for 60-minute fractional response; supplementary slope r=0.04124, p=0.6298). This airway system has opposite polarity/readout and does not directly duplicate donor-matched intestinal drug-by-size interaction, but starting-size analysis of CFTR spheroids is not generally novel. Kim et al. 2020 found no initial-size/growth relation in two colorectal tumor organoid lines and warned that small-object detection can add variation. Full-text audit and source URLs: results/epmc_priorart_review.md and results/external_fis_source_audit.md. No discovery follows from a narrower question alone.</w:t>
      </w:r>
    </w:p>
    <w:p>
      <w:pPr>
        <w:spacing w:after="120"/>
        <w:jc w:val="both"/>
      </w:pPr>
      <w:r>
        <w:rPr>
          <w:rFonts w:ascii="Times New Roman" w:hAnsi="Times New Roman" w:eastAsia="Times New Roman"/>
        </w:rPr>
        <w:t>Berical et al. 2022 tracked individual human iPSC-derived airway spheroids after forskolin or vehicle and tested CFTR-modulator FIS across patient lines. This is strong prior art for individual-object CFTR swelling assays, not a release of matched individual-object baseline/end size by patient and treatment: its public Source Data workbook provides figure-level experiment values and separate baseline sizes without object IDs linking the panels. Airway tissue and a 20-24-hour response differ from intestinal FIS. Our narrower intestinal drug-by-size result remains unvalidated, not novel merely because this released workbook lacks paired tracks (results/berical_source_suitability.md).</w:t>
      </w:r>
    </w:p>
    <w:p>
      <w:pPr>
        <w:spacing w:after="120"/>
        <w:jc w:val="both"/>
      </w:pPr>
      <w:r>
        <w:rPr>
          <w:rFonts w:ascii="Times New Roman" w:hAnsi="Times New Roman" w:eastAsia="Times New Roman"/>
        </w:rPr>
        <w:t>A 2021 Cells study also tracked individual iPSC-derived human intestinal organoids every 15 minutes through a four-hour CFTR swelling assay, measuring size against baseline; it tested VX-809/VX-770 rescue in a single named F508del CF line. Its public supplemental archive contains figures, not raw object tracks, and its underlying data are available on request. Thus even individual tracking of intestinal CFTR FIS predates this work. It cannot establish or refute a donor-general drug-by-starting-size effect because it reports only one CF line and no public joinable object-level treatment table (results/ipsc_intestinal_source_suitability.md).</w:t>
      </w:r>
    </w:p>
    <w:p>
      <w:pPr>
        <w:spacing w:after="120"/>
        <w:jc w:val="both"/>
      </w:pPr>
      <w:r>
        <w:rPr>
          <w:rFonts w:ascii="Times New Roman" w:hAnsi="Times New Roman" w:eastAsia="Times New Roman"/>
        </w:rPr>
        <w:t>Synthesis. The liver top-deficit list has independent pathway and adult-tissue protein support, while no new organoid proteome, matched tissue, perturbation, or clinical outcomes validate its effect on fidelity. The kidney external profiles recover their tissue despite the strict single-cell marker test failing. The candidate remains unproven; do not offer the tool as diagnosis.</w:t>
      </w:r>
    </w:p>
    <w:p>
      <w:pPr>
        <w:spacing w:after="120"/>
        <w:jc w:val="both"/>
      </w:pPr>
      <w:r>
        <w:rPr>
          <w:rFonts w:ascii="Times New Roman" w:hAnsi="Times New Roman" w:eastAsia="Times New Roman"/>
        </w:rPr>
        <w:t>External replication source audit (results/external_fis_source_audit.md): a 2025 respiratory FIS study with single-organoid measures excluded baseline areas below 1500 px and used forskolin alone rather than modulator vs DMSO; OrganoID's open individual time series used pancreatic cancer organoids and gemcitabine; two nasal CFTR-modulator papers reported either well-summed areas or summary plots without a verified public matched-object table. Drevinek's 20-patient area series was suitable for well-level drug-ranking analysis, not individual-size replication. This search is not exhaustive.</w:t>
      </w:r>
    </w:p>
    <w:p>
      <w:pPr>
        <w:pStyle w:val="Heading2"/>
      </w:pPr>
      <w:r>
        <w:rPr>
          <w:rFonts w:ascii="Times New Roman" w:hAnsi="Times New Roman" w:eastAsia="Times New Roman"/>
        </w:rPr>
        <w:t>5. Findings that did not hold</w:t>
      </w:r>
    </w:p>
    <w:p>
      <w:pPr>
        <w:spacing w:after="120"/>
        <w:jc w:val="both"/>
      </w:pPr>
      <w:r>
        <w:rPr>
          <w:rFonts w:ascii="Times New Roman" w:hAnsi="Times New Roman" w:eastAsia="Times New Roman"/>
        </w:rPr>
        <w:t>The original sign-only donor-block test (9/12, p=0.073) and zero-forskolin specificity test (3/11, p=0.967) failed; the later size mixed-model result is same-accession evidence, not donor-independent validation or a CFTR-specific mechanism. The initial power-law interpretation and size-adjusted donor discrimination claim were not retained. The first segmentation checkpoint fell below the published mean, and the v2 evaluation-file AP50 crossed its rounded comparison only after an image split later shown to share organoid fields; it is not an independent benchmark improvement. Full negative-arm results and protocols remain in the repository results and notes, and in Sections 4.3-4.5.</w:t>
      </w:r>
    </w:p>
    <w:p>
      <w:pPr>
        <w:spacing w:after="120"/>
        <w:jc w:val="both"/>
      </w:pPr>
      <w:r>
        <w:rPr>
          <w:rFonts w:ascii="Times New Roman" w:hAnsi="Times New Roman" w:eastAsia="Times New Roman"/>
        </w:rPr>
        <w:t>Fidelity claims narrowed after their controls: the broad culture-fibroblast attractor was retracted for strictly organoid-only samples, kidney external profiles contradicted the original organ split, and several mechanism/clinical-target enrichment arms did not meet their registered bars. We retain those numerical tests in the repository rather than expanding each failed arm into the paper's main narrative. Neither the size result nor tissue-rank analysis is a clinical diagnostic.</w:t>
      </w:r>
    </w:p>
    <w:p>
      <w:pPr>
        <w:pStyle w:val="Heading1"/>
      </w:pPr>
      <w:r>
        <w:rPr>
          <w:rFonts w:ascii="Times New Roman" w:hAnsi="Times New Roman" w:eastAsia="Times New Roman"/>
        </w:rPr>
        <w:t>6. Discussion</w:t>
      </w:r>
    </w:p>
    <w:p>
      <w:pPr>
        <w:spacing w:after="120"/>
        <w:jc w:val="both"/>
      </w:pPr>
      <w:r>
        <w:rPr>
          <w:rFonts w:ascii="Times New Roman" w:hAnsi="Times New Roman" w:eastAsia="Times New Roman"/>
        </w:rPr>
        <w:t>The same-accession eligibility sensitivity weakens from 9/12 (p=0.073) at three measured objects per cell to 8/12 (p=0.194) at five. At ten, the apparently low p comes from only six surviving donors and is uninterpretable under the frozen minimum-eight-donor rule. All three originally nonpositive donors are excluded at minimum ten, so the six-of-six result selects a different donor subset; excluded donors are not imputed as negatives. Selective eligibility is another reason not to claim a donor-general effect (results/finding_block_eligibility_sensitivity.md; results/finding_eligibility_composition.md).</w:t>
      </w:r>
    </w:p>
    <w:p>
      <w:pPr>
        <w:spacing w:after="120"/>
        <w:jc w:val="both"/>
      </w:pPr>
      <w:r>
        <w:rPr>
          <w:rFonts w:ascii="Times New Roman" w:hAnsi="Times New Roman" w:eastAsia="Times New Roman"/>
        </w:rPr>
        <w:t>A frozen paired no-forskolin specificity test also fails: 3/11 donor-median contrasts are more positive at 0.128 uM than zero forskolin (one-sided p=0.9673). This weakens the proposed CFTR-specific interpretation without proving its absence or explaining the zero-dose response (results/finding_zero_fsk_control.md).</w:t>
      </w:r>
    </w:p>
    <w:p>
      <w:pPr>
        <w:spacing w:after="120"/>
        <w:jc w:val="both"/>
      </w:pPr>
      <w:r>
        <w:rPr>
          <w:rFonts w:ascii="Times New Roman" w:hAnsi="Times New Roman" w:eastAsia="Times New Roman"/>
        </w:rPr>
        <w:t>In this accession, drug-minus-DMSO swelling tends to rise from small to larger organoids and then plateau. The original plate-and-dose-matched donor sign test fails at alpha 0.05, while the later locked magnitude-aware donor test and mixed model detect a same-accession positive interaction. This conflict of estimator sensitivity does not establish an independently replicated or CFTR-specific donor-general effect. Uniform surface-flux geometry predicts the reverse direction, but that simple model is not a full measurement-bias test. Lumen maturity and cell composition are hypotheses, not measured explanations. Falsifiable prediction: in an independent, matched, time-lapse single-organoid intestinal FIS cohort, with size thresholds locked before analysis, a donor-level modulator-minus-DMSO large-minus-small effect will be positive in most donors, with exact donor-magnitude and mixed-model tests agreeing in a new cohort. This needs a second suitable dataset and mechanistic measurements; the public leads audited here do not supply those controls.</w:t>
      </w:r>
    </w:p>
    <w:p>
      <w:pPr>
        <w:spacing w:after="120"/>
        <w:jc w:val="both"/>
      </w:pPr>
      <w:r>
        <w:rPr>
          <w:rFonts w:ascii="Times New Roman" w:hAnsi="Times New Roman" w:eastAsia="Times New Roman"/>
        </w:rPr>
        <w:t>Practical note. In this dataset, starting size is associated with some exploratory single-organoid readouts, but the registered matched-block and specificity tests fail, and size correction did not improve per-donor discrimination. Recording the starting-size distribution across passages is a possible research quality-control variable, not a tested intervention or clinical adjustment.</w:t>
      </w:r>
    </w:p>
    <w:p>
      <w:pPr>
        <w:spacing w:after="120"/>
        <w:jc w:val="both"/>
      </w:pPr>
      <w:r>
        <w:rPr>
          <w:rFonts w:ascii="Times New Roman" w:hAnsi="Times New Roman" w:eastAsia="Times New Roman"/>
        </w:rPr>
        <w:t>Independent novelty and mechanism remain unproved. We did not find the exact intestinal drug-by-starting-size interaction in the bounded literature search, but Calucho et al. 2021 tested starting size versus individual CFTR nasospheroid FSK response and found no association. Berical et al. 2022 tracked individual iPSC-derived airway spheroid FIS and tested modulators across multiple patient lines; the released source workbook does not link patient-treatment outcomes to per-object baseline areas. A 2021 Cells study had already tracked individual iPSC-derived intestinal CFTR-swelling objects in one CF line; its public supplement lacks paired raw object tracks. A nasal 2D-derived-organoid study reported swelling variation in large structures (bioRxiv 2021.07.20.453105). The narrower intestinal question is unconfirmed and this was not a systematic review.</w:t>
      </w:r>
    </w:p>
    <w:p>
      <w:pPr>
        <w:pStyle w:val="Heading1"/>
      </w:pPr>
      <w:r>
        <w:rPr>
          <w:rFonts w:ascii="Times New Roman" w:hAnsi="Times New Roman" w:eastAsia="Times New Roman"/>
        </w:rPr>
        <w:t>7. Tools used</w:t>
      </w:r>
    </w:p>
    <w:p>
      <w:r>
        <w:rPr>
          <w:rFonts w:ascii="Times New Roman" w:hAnsi="Times New Roman" w:eastAsia="Times New Roman"/>
          <w:b/>
        </w:rPr>
        <w:t>Table 21. Tools genuinely used (results/tools_ledger.csv): 47 entries, 40 counting toward the gate after excluding infrastructure. Target of 40 reached; this counts resources genuinely used, not independent biological confirmations.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tool</w:t>
            </w:r>
          </w:p>
        </w:tc>
        <w:tc>
          <w:tcPr>
            <w:tcW w:type="dxa" w:w="2160"/>
          </w:tcPr>
          <w:p>
            <w:r>
              <w:rPr>
                <w:rFonts w:ascii="Times New Roman" w:hAnsi="Times New Roman" w:eastAsia="Times New Roman"/>
              </w:rPr>
              <w:t>kind</w:t>
            </w:r>
          </w:p>
        </w:tc>
        <w:tc>
          <w:tcPr>
            <w:tcW w:type="dxa" w:w="2160"/>
          </w:tcPr>
          <w:p>
            <w:r>
              <w:rPr>
                <w:rFonts w:ascii="Times New Roman" w:hAnsi="Times New Roman" w:eastAsia="Times New Roman"/>
              </w:rPr>
              <w:t>where used</w:t>
            </w:r>
          </w:p>
        </w:tc>
        <w:tc>
          <w:tcPr>
            <w:tcW w:type="dxa" w:w="2160"/>
          </w:tcPr>
          <w:p>
            <w:r>
              <w:rPr>
                <w:rFonts w:ascii="Times New Roman" w:hAnsi="Times New Roman" w:eastAsia="Times New Roman"/>
              </w:rPr>
              <w:t>gate</w:t>
            </w:r>
          </w:p>
        </w:tc>
      </w:tr>
      <w:tr>
        <w:tc>
          <w:tcPr>
            <w:tcW w:type="dxa" w:w="2160"/>
          </w:tcPr>
          <w:p>
            <w:r>
              <w:rPr>
                <w:rFonts w:ascii="Times New Roman" w:hAnsi="Times New Roman" w:eastAsia="Times New Roman"/>
              </w:rPr>
              <w:t>NumPy</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src/vorganoid; src/geo_fidelity.py; paper/build_paper.py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SciPy</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src/geo_fidelity.py (spearmanr); paper/build_paper.py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pandas</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src/geo_fidelity.py; paper/build_paper.py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scikit-image</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src/vorganoid (instance post-processing; watershed/labels)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PyTorch</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train_seg.py; tune_seg.py (U-Net CNN)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Pillow</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train_seg.py image loading</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python-docx</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paper/paperkit.py</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pytest</w:t>
            </w:r>
          </w:p>
        </w:tc>
        <w:tc>
          <w:tcPr>
            <w:tcW w:type="dxa" w:w="2160"/>
          </w:tcPr>
          <w:p>
            <w:r>
              <w:rPr>
                <w:rFonts w:ascii="Times New Roman" w:hAnsi="Times New Roman" w:eastAsia="Times New Roman"/>
              </w:rPr>
              <w:t>test framework</w:t>
            </w:r>
          </w:p>
        </w:tc>
        <w:tc>
          <w:tcPr>
            <w:tcW w:type="dxa" w:w="2160"/>
          </w:tcPr>
          <w:p>
            <w:r>
              <w:rPr>
                <w:rFonts w:ascii="Times New Roman" w:hAnsi="Times New Roman" w:eastAsia="Times New Roman"/>
              </w:rPr>
              <w:t>tests/ (hermetic suite)</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LibreOffice (soffice headless)</w:t>
            </w:r>
          </w:p>
        </w:tc>
        <w:tc>
          <w:tcPr>
            <w:tcW w:type="dxa" w:w="2160"/>
          </w:tcPr>
          <w:p>
            <w:r>
              <w:rPr>
                <w:rFonts w:ascii="Times New Roman" w:hAnsi="Times New Roman" w:eastAsia="Times New Roman"/>
              </w:rPr>
              <w:t>application</w:t>
            </w:r>
          </w:p>
        </w:tc>
        <w:tc>
          <w:tcPr>
            <w:tcW w:type="dxa" w:w="2160"/>
          </w:tcPr>
          <w:p>
            <w:r>
              <w:rPr>
                <w:rFonts w:ascii="Times New Roman" w:hAnsi="Times New Roman" w:eastAsia="Times New Roman"/>
              </w:rPr>
              <w:t>paper docx -&gt; pdf render</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poppler pdfinfo</w:t>
            </w:r>
          </w:p>
        </w:tc>
        <w:tc>
          <w:tcPr>
            <w:tcW w:type="dxa" w:w="2160"/>
          </w:tcPr>
          <w:p>
            <w:r>
              <w:rPr>
                <w:rFonts w:ascii="Times New Roman" w:hAnsi="Times New Roman" w:eastAsia="Times New Roman"/>
              </w:rPr>
              <w:t>application</w:t>
            </w:r>
          </w:p>
        </w:tc>
        <w:tc>
          <w:tcPr>
            <w:tcW w:type="dxa" w:w="2160"/>
          </w:tcPr>
          <w:p>
            <w:r>
              <w:rPr>
                <w:rFonts w:ascii="Times New Roman" w:hAnsi="Times New Roman" w:eastAsia="Times New Roman"/>
              </w:rPr>
              <w:t>page count of rendered paper</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Git + GitHub</w:t>
            </w:r>
          </w:p>
        </w:tc>
        <w:tc>
          <w:tcPr>
            <w:tcW w:type="dxa" w:w="2160"/>
          </w:tcPr>
          <w:p>
            <w:r>
              <w:rPr>
                <w:rFonts w:ascii="Times New Roman" w:hAnsi="Times New Roman" w:eastAsia="Times New Roman"/>
              </w:rPr>
              <w:t>service</w:t>
            </w:r>
          </w:p>
        </w:tc>
        <w:tc>
          <w:tcPr>
            <w:tcW w:type="dxa" w:w="2160"/>
          </w:tcPr>
          <w:p>
            <w:r>
              <w:rPr>
                <w:rFonts w:ascii="Times New Roman" w:hAnsi="Times New Roman" w:eastAsia="Times New Roman"/>
              </w:rPr>
              <w:t>repo hosting and pushes</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NCBI E-utilities (esearch/esummary)</w:t>
            </w:r>
          </w:p>
        </w:tc>
        <w:tc>
          <w:tcPr>
            <w:tcW w:type="dxa" w:w="2160"/>
          </w:tcPr>
          <w:p>
            <w:r>
              <w:rPr>
                <w:rFonts w:ascii="Times New Roman" w:hAnsi="Times New Roman" w:eastAsia="Times New Roman"/>
              </w:rPr>
              <w:t>web API</w:t>
            </w:r>
          </w:p>
        </w:tc>
        <w:tc>
          <w:tcPr>
            <w:tcW w:type="dxa" w:w="2160"/>
          </w:tcPr>
          <w:p>
            <w:r>
              <w:rPr>
                <w:rFonts w:ascii="Times New Roman" w:hAnsi="Times New Roman" w:eastAsia="Times New Roman"/>
              </w:rPr>
              <w:t>src/geo_candidates.py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NCBI GEO FTP/HTTPS supplementary files</w:t>
            </w:r>
          </w:p>
        </w:tc>
        <w:tc>
          <w:tcPr>
            <w:tcW w:type="dxa" w:w="2160"/>
          </w:tcPr>
          <w:p>
            <w:r>
              <w:rPr>
                <w:rFonts w:ascii="Times New Roman" w:hAnsi="Times New Roman" w:eastAsia="Times New Roman"/>
              </w:rPr>
              <w:t>data service</w:t>
            </w:r>
          </w:p>
        </w:tc>
        <w:tc>
          <w:tcPr>
            <w:tcW w:type="dxa" w:w="2160"/>
          </w:tcPr>
          <w:p>
            <w:r>
              <w:rPr>
                <w:rFonts w:ascii="Times New Roman" w:hAnsi="Times New Roman" w:eastAsia="Times New Roman"/>
              </w:rPr>
              <w:t>src/geo_fidelity.py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GTEx v8 gene median TPM (GTEx portal bucket)</w:t>
            </w:r>
          </w:p>
        </w:tc>
        <w:tc>
          <w:tcPr>
            <w:tcW w:type="dxa" w:w="2160"/>
          </w:tcPr>
          <w:p>
            <w:r>
              <w:rPr>
                <w:rFonts w:ascii="Times New Roman" w:hAnsi="Times New Roman" w:eastAsia="Times New Roman"/>
              </w:rPr>
              <w:t>reference data service</w:t>
            </w:r>
          </w:p>
        </w:tc>
        <w:tc>
          <w:tcPr>
            <w:tcW w:type="dxa" w:w="2160"/>
          </w:tcPr>
          <w:p>
            <w:r>
              <w:rPr>
                <w:rFonts w:ascii="Times New Roman" w:hAnsi="Times New Roman" w:eastAsia="Times New Roman"/>
              </w:rPr>
              <w:t>data/ref/gtex_v8_median_tpm.gct.gz; src/geo_fidelity.py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MSigDB Hallmark gene sets v2023.2 (Broad GSEA-MSigDB)</w:t>
            </w:r>
          </w:p>
        </w:tc>
        <w:tc>
          <w:tcPr>
            <w:tcW w:type="dxa" w:w="2160"/>
          </w:tcPr>
          <w:p>
            <w:r>
              <w:rPr>
                <w:rFonts w:ascii="Times New Roman" w:hAnsi="Times New Roman" w:eastAsia="Times New Roman"/>
              </w:rPr>
              <w:t>gene-set resource</w:t>
            </w:r>
          </w:p>
        </w:tc>
        <w:tc>
          <w:tcPr>
            <w:tcW w:type="dxa" w:w="2160"/>
          </w:tcPr>
          <w:p>
            <w:r>
              <w:rPr>
                <w:rFonts w:ascii="Times New Roman" w:hAnsi="Times New Roman" w:eastAsia="Times New Roman"/>
              </w:rPr>
              <w:t>data/ref/h.all.v2023.2.Hs.symbols.gmt; src/geo_fidelity_methods.py (culture-confound test)</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matplotlib</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src/fig_geo_fidelity.py; paper figures (fig_size_attenuation.png, fig_geo_fidelity.png)</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Human Protein Atlas single-cell type API</w:t>
            </w:r>
          </w:p>
        </w:tc>
        <w:tc>
          <w:tcPr>
            <w:tcW w:type="dxa" w:w="2160"/>
          </w:tcPr>
          <w:p>
            <w:r>
              <w:rPr>
                <w:rFonts w:ascii="Times New Roman" w:hAnsi="Times New Roman" w:eastAsia="Times New Roman"/>
              </w:rPr>
              <w:t>database/web API</w:t>
            </w:r>
          </w:p>
        </w:tc>
        <w:tc>
          <w:tcPr>
            <w:tcW w:type="dxa" w:w="2160"/>
          </w:tcPr>
          <w:p>
            <w:r>
              <w:rPr>
                <w:rFonts w:ascii="Times New Roman" w:hAnsi="Times New Roman" w:eastAsia="Times New Roman"/>
              </w:rPr>
              <w:t>data/ref/hpa_single_cell_type_v_api.tsv.gz; src/geo_fidelity_methods.py (purity gene sets)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statsmodels</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src/geo_mcnemar.py (exact McNemar tests)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g:Profiler g:GOSt API (GO, Reactome, KEGG)</w:t>
            </w:r>
          </w:p>
        </w:tc>
        <w:tc>
          <w:tcPr>
            <w:tcW w:type="dxa" w:w="2160"/>
          </w:tcPr>
          <w:p>
            <w:r>
              <w:rPr>
                <w:rFonts w:ascii="Times New Roman" w:hAnsi="Times New Roman" w:eastAsia="Times New Roman"/>
              </w:rPr>
              <w:t>web API/database</w:t>
            </w:r>
          </w:p>
        </w:tc>
        <w:tc>
          <w:tcPr>
            <w:tcW w:type="dxa" w:w="2160"/>
          </w:tcPr>
          <w:p>
            <w:r>
              <w:rPr>
                <w:rFonts w:ascii="Times New Roman" w:hAnsi="Times New Roman" w:eastAsia="Times New Roman"/>
              </w:rPr>
              <w:t>src/geo_attractor_genes.py (enrichment of attractor-driving genes)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HGNC complete set (locus groups)</w:t>
            </w:r>
          </w:p>
        </w:tc>
        <w:tc>
          <w:tcPr>
            <w:tcW w:type="dxa" w:w="2160"/>
          </w:tcPr>
          <w:p>
            <w:r>
              <w:rPr>
                <w:rFonts w:ascii="Times New Roman" w:hAnsi="Times New Roman" w:eastAsia="Times New Roman"/>
              </w:rPr>
              <w:t>database</w:t>
            </w:r>
          </w:p>
        </w:tc>
        <w:tc>
          <w:tcPr>
            <w:tcW w:type="dxa" w:w="2160"/>
          </w:tcPr>
          <w:p>
            <w:r>
              <w:rPr>
                <w:rFonts w:ascii="Times New Roman" w:hAnsi="Times New Roman" w:eastAsia="Times New Roman"/>
              </w:rPr>
              <w:t>data/ref/hgnc_locus_groups.csv.gz; src/geo_fidelity_methods.py (protein-coding robustness)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GEOparse</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src/geo_sample_meta.py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Enrichr (Hallmark/CellMarker/PanglaoDB libraries)</w:t>
            </w:r>
          </w:p>
        </w:tc>
        <w:tc>
          <w:tcPr>
            <w:tcW w:type="dxa" w:w="2160"/>
          </w:tcPr>
          <w:p>
            <w:r>
              <w:rPr>
                <w:rFonts w:ascii="Times New Roman" w:hAnsi="Times New Roman" w:eastAsia="Times New Roman"/>
              </w:rPr>
              <w:t>service</w:t>
            </w:r>
          </w:p>
        </w:tc>
        <w:tc>
          <w:tcPr>
            <w:tcW w:type="dxa" w:w="2160"/>
          </w:tcPr>
          <w:p>
            <w:r>
              <w:rPr>
                <w:rFonts w:ascii="Times New Roman" w:hAnsi="Times New Roman" w:eastAsia="Times New Roman"/>
              </w:rPr>
              <w:t>src/attractor_enrichr_reactome.py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Reactome AnalysisService</w:t>
            </w:r>
          </w:p>
        </w:tc>
        <w:tc>
          <w:tcPr>
            <w:tcW w:type="dxa" w:w="2160"/>
          </w:tcPr>
          <w:p>
            <w:r>
              <w:rPr>
                <w:rFonts w:ascii="Times New Roman" w:hAnsi="Times New Roman" w:eastAsia="Times New Roman"/>
              </w:rPr>
              <w:t>service</w:t>
            </w:r>
          </w:p>
        </w:tc>
        <w:tc>
          <w:tcPr>
            <w:tcW w:type="dxa" w:w="2160"/>
          </w:tcPr>
          <w:p>
            <w:r>
              <w:rPr>
                <w:rFonts w:ascii="Times New Roman" w:hAnsi="Times New Roman" w:eastAsia="Times New Roman"/>
              </w:rPr>
              <w:t>src/attractor_enrichr_reactome.py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STRING functional enrichment API (string-db.org)</w:t>
            </w:r>
          </w:p>
        </w:tc>
        <w:tc>
          <w:tcPr>
            <w:tcW w:type="dxa" w:w="2160"/>
          </w:tcPr>
          <w:p>
            <w:r>
              <w:rPr>
                <w:rFonts w:ascii="Times New Roman" w:hAnsi="Times New Roman" w:eastAsia="Times New Roman"/>
              </w:rPr>
              <w:t>service</w:t>
            </w:r>
          </w:p>
        </w:tc>
        <w:tc>
          <w:tcPr>
            <w:tcW w:type="dxa" w:w="2160"/>
          </w:tcPr>
          <w:p>
            <w:r>
              <w:rPr>
                <w:rFonts w:ascii="Times New Roman" w:hAnsi="Times New Roman" w:eastAsia="Times New Roman"/>
              </w:rPr>
              <w:t>src/strict_organ_deficits.py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UniProt REST (UniProtKB reviewed human)</w:t>
            </w:r>
          </w:p>
        </w:tc>
        <w:tc>
          <w:tcPr>
            <w:tcW w:type="dxa" w:w="2160"/>
          </w:tcPr>
          <w:p>
            <w:r>
              <w:rPr>
                <w:rFonts w:ascii="Times New Roman" w:hAnsi="Times New Roman" w:eastAsia="Times New Roman"/>
              </w:rPr>
              <w:t>database</w:t>
            </w:r>
          </w:p>
        </w:tc>
        <w:tc>
          <w:tcPr>
            <w:tcW w:type="dxa" w:w="2160"/>
          </w:tcPr>
          <w:p>
            <w:r>
              <w:rPr>
                <w:rFonts w:ascii="Times New Roman" w:hAnsi="Times New Roman" w:eastAsia="Times New Roman"/>
              </w:rPr>
              <w:t>src/strict_deficit_uniprot.py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EBI BioStudies / ArrayExpress API + FTP</w:t>
            </w:r>
          </w:p>
        </w:tc>
        <w:tc>
          <w:tcPr>
            <w:tcW w:type="dxa" w:w="2160"/>
          </w:tcPr>
          <w:p>
            <w:r>
              <w:rPr>
                <w:rFonts w:ascii="Times New Roman" w:hAnsi="Times New Roman" w:eastAsia="Times New Roman"/>
              </w:rPr>
              <w:t>database</w:t>
            </w:r>
          </w:p>
        </w:tc>
        <w:tc>
          <w:tcPr>
            <w:tcW w:type="dxa" w:w="2160"/>
          </w:tcPr>
          <w:p>
            <w:r>
              <w:rPr>
                <w:rFonts w:ascii="Times New Roman" w:hAnsi="Times New Roman" w:eastAsia="Times New Roman"/>
              </w:rPr>
              <w:t>src/ae_scan.py; src/ae_replication.py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GSEApy prerank (v1.3.1)</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src/strict_gsea.py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Open Targets Platform GraphQL API (v26.9)</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src/deficit_opentargets.py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decoupler 2.1.4 (ulm)</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src/deficit_decoupler.py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OmniPath (CollecTRI TF regulons + PROGENy pathway footprints)</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src/deficit_decoupler.py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EBI Expression Atlas (baseline experiments FTP)</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src/deficit_bodymap.py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ClinPGx / PharmGKB gene download (release 2026-09-05)</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src/deficit_clinpgx.py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gnomAD v2.1.1 gene-level pLoF constraint</w:t>
            </w:r>
          </w:p>
        </w:tc>
        <w:tc>
          <w:tcPr>
            <w:tcW w:type="dxa" w:w="2160"/>
          </w:tcPr>
          <w:p>
            <w:r>
              <w:rPr>
                <w:rFonts w:ascii="Times New Roman" w:hAnsi="Times New Roman" w:eastAsia="Times New Roman"/>
              </w:rPr>
              <w:t>reference database</w:t>
            </w:r>
          </w:p>
        </w:tc>
        <w:tc>
          <w:tcPr>
            <w:tcW w:type="dxa" w:w="2160"/>
          </w:tcPr>
          <w:p>
            <w:r>
              <w:rPr>
                <w:rFonts w:ascii="Times New Roman" w:hAnsi="Times New Roman" w:eastAsia="Times New Roman"/>
              </w:rPr>
              <w:t>src/deficit_gnomad.py; results/deficit_gnomad.json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Ensembl REST lookup/id</w:t>
            </w:r>
          </w:p>
        </w:tc>
        <w:tc>
          <w:tcPr>
            <w:tcW w:type="dxa" w:w="2160"/>
          </w:tcPr>
          <w:p>
            <w:r>
              <w:rPr>
                <w:rFonts w:ascii="Times New Roman" w:hAnsi="Times New Roman" w:eastAsia="Times New Roman"/>
              </w:rPr>
              <w:t>web API</w:t>
            </w:r>
          </w:p>
        </w:tc>
        <w:tc>
          <w:tcPr>
            <w:tcW w:type="dxa" w:w="2160"/>
          </w:tcPr>
          <w:p>
            <w:r>
              <w:rPr>
                <w:rFonts w:ascii="Times New Roman" w:hAnsi="Times New Roman" w:eastAsia="Times New Roman"/>
              </w:rPr>
              <w:t>src/deficit_ensembl_biotype.py; results/deficit_ensembl_biotype.json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EBI Ontology Lookup Service 4 (OLS4)</w:t>
            </w:r>
          </w:p>
        </w:tc>
        <w:tc>
          <w:tcPr>
            <w:tcW w:type="dxa" w:w="2160"/>
          </w:tcPr>
          <w:p>
            <w:r>
              <w:rPr>
                <w:rFonts w:ascii="Times New Roman" w:hAnsi="Times New Roman" w:eastAsia="Times New Roman"/>
              </w:rPr>
              <w:t>ontology web API</w:t>
            </w:r>
          </w:p>
        </w:tc>
        <w:tc>
          <w:tcPr>
            <w:tcW w:type="dxa" w:w="2160"/>
          </w:tcPr>
          <w:p>
            <w:r>
              <w:rPr>
                <w:rFonts w:ascii="Times New Roman" w:hAnsi="Times New Roman" w:eastAsia="Times New Roman"/>
              </w:rPr>
              <w:t>src/ols_anatomy_audit.py; results/ols_anatomy.json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Scanpy 1.11.5</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src/sc_kidney_markers.py; results/sc_kidney_markers.json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Human Phenotype Ontology gene-to-phenotype release</w:t>
            </w:r>
          </w:p>
        </w:tc>
        <w:tc>
          <w:tcPr>
            <w:tcW w:type="dxa" w:w="2160"/>
          </w:tcPr>
          <w:p>
            <w:r>
              <w:rPr>
                <w:rFonts w:ascii="Times New Roman" w:hAnsi="Times New Roman" w:eastAsia="Times New Roman"/>
              </w:rPr>
              <w:t>reference ontology/database</w:t>
            </w:r>
          </w:p>
        </w:tc>
        <w:tc>
          <w:tcPr>
            <w:tcW w:type="dxa" w:w="2160"/>
          </w:tcPr>
          <w:p>
            <w:r>
              <w:rPr>
                <w:rFonts w:ascii="Times New Roman" w:hAnsi="Times New Roman" w:eastAsia="Times New Roman"/>
              </w:rPr>
              <w:t>src/deficit_hpo.py; results/deficit_hpo.json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Europe PMC REST search</w:t>
            </w:r>
          </w:p>
        </w:tc>
        <w:tc>
          <w:tcPr>
            <w:tcW w:type="dxa" w:w="2160"/>
          </w:tcPr>
          <w:p>
            <w:r>
              <w:rPr>
                <w:rFonts w:ascii="Times New Roman" w:hAnsi="Times New Roman" w:eastAsia="Times New Roman"/>
              </w:rPr>
              <w:t>literature API</w:t>
            </w:r>
          </w:p>
        </w:tc>
        <w:tc>
          <w:tcPr>
            <w:tcW w:type="dxa" w:w="2160"/>
          </w:tcPr>
          <w:p>
            <w:r>
              <w:rPr>
                <w:rFonts w:ascii="Times New Roman" w:hAnsi="Times New Roman" w:eastAsia="Times New Roman"/>
              </w:rPr>
              <w:t>src/epmc_priorart.py; results/epmc_priorart.json; results/epmc_priorart_review.md</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InterPro protein-domain API</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src/deficit_interpro.py; results/deficit_interpro.json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WikiPathways 2026-09-10 human GMT</w:t>
            </w:r>
          </w:p>
        </w:tc>
        <w:tc>
          <w:tcPr>
            <w:tcW w:type="dxa" w:w="2160"/>
          </w:tcPr>
          <w:p>
            <w:r>
              <w:rPr>
                <w:rFonts w:ascii="Times New Roman" w:hAnsi="Times New Roman" w:eastAsia="Times New Roman"/>
              </w:rPr>
              <w:t>pathway database</w:t>
            </w:r>
          </w:p>
        </w:tc>
        <w:tc>
          <w:tcPr>
            <w:tcW w:type="dxa" w:w="2160"/>
          </w:tcPr>
          <w:p>
            <w:r>
              <w:rPr>
                <w:rFonts w:ascii="Times New Roman" w:hAnsi="Times New Roman" w:eastAsia="Times New Roman"/>
              </w:rPr>
              <w:t>src/deficit_wikipathways.py; results/deficit_wikipathways.json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NCBI Gene human gene_info</w:t>
            </w:r>
          </w:p>
        </w:tc>
        <w:tc>
          <w:tcPr>
            <w:tcW w:type="dxa" w:w="2160"/>
          </w:tcPr>
          <w:p>
            <w:r>
              <w:rPr>
                <w:rFonts w:ascii="Times New Roman" w:hAnsi="Times New Roman" w:eastAsia="Times New Roman"/>
              </w:rPr>
              <w:t>reference database</w:t>
            </w:r>
          </w:p>
        </w:tc>
        <w:tc>
          <w:tcPr>
            <w:tcW w:type="dxa" w:w="2160"/>
          </w:tcPr>
          <w:p>
            <w:r>
              <w:rPr>
                <w:rFonts w:ascii="Times New Roman" w:hAnsi="Times New Roman" w:eastAsia="Times New Roman"/>
              </w:rPr>
              <w:t>src/deficit_wikipathways.py; results/deficit_wikipathways.json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Human Protein Atlas mass-spectrometry tissue download</w:t>
            </w:r>
          </w:p>
        </w:tc>
        <w:tc>
          <w:tcPr>
            <w:tcW w:type="dxa" w:w="2160"/>
          </w:tcPr>
          <w:p>
            <w:r>
              <w:rPr>
                <w:rFonts w:ascii="Times New Roman" w:hAnsi="Times New Roman" w:eastAsia="Times New Roman"/>
              </w:rPr>
              <w:t>dataset</w:t>
            </w:r>
          </w:p>
        </w:tc>
        <w:tc>
          <w:tcPr>
            <w:tcW w:type="dxa" w:w="2160"/>
          </w:tcPr>
          <w:p>
            <w:r>
              <w:rPr>
                <w:rFonts w:ascii="Times New Roman" w:hAnsi="Times New Roman" w:eastAsia="Times New Roman"/>
              </w:rPr>
              <w:t>src/deficit_hpa_ms.py; results/deficit_hpa_ms.json</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EBI GOA human GAF</w:t>
            </w:r>
          </w:p>
        </w:tc>
        <w:tc>
          <w:tcPr>
            <w:tcW w:type="dxa" w:w="2160"/>
          </w:tcPr>
          <w:p>
            <w:r>
              <w:rPr>
                <w:rFonts w:ascii="Times New Roman" w:hAnsi="Times New Roman" w:eastAsia="Times New Roman"/>
              </w:rPr>
              <w:t>gene ontology annotation database</w:t>
            </w:r>
          </w:p>
        </w:tc>
        <w:tc>
          <w:tcPr>
            <w:tcW w:type="dxa" w:w="2160"/>
          </w:tcPr>
          <w:p>
            <w:r>
              <w:rPr>
                <w:rFonts w:ascii="Times New Roman" w:hAnsi="Times New Roman" w:eastAsia="Times New Roman"/>
              </w:rPr>
              <w:t>src/deficit_goa.py; results/deficit_goa.json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KEGG REST human pathway-gene API</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src/deficit_kegg.py; results/deficit_kegg.json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Rhea curated biochemical reaction-to-UniProt mapping</w:t>
            </w:r>
          </w:p>
        </w:tc>
        <w:tc>
          <w:tcPr>
            <w:tcW w:type="dxa" w:w="2160"/>
          </w:tcPr>
          <w:p>
            <w:r>
              <w:rPr>
                <w:rFonts w:ascii="Times New Roman" w:hAnsi="Times New Roman" w:eastAsia="Times New Roman"/>
              </w:rPr>
              <w:t>reference database</w:t>
            </w:r>
          </w:p>
        </w:tc>
        <w:tc>
          <w:tcPr>
            <w:tcW w:type="dxa" w:w="2160"/>
          </w:tcPr>
          <w:p>
            <w:r>
              <w:rPr>
                <w:rFonts w:ascii="Times New Roman" w:hAnsi="Times New Roman" w:eastAsia="Times New Roman"/>
              </w:rPr>
              <w:t>src/deficit_rhea.py; results/deficit_rhea.json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IntAct PSIQUIC interaction-count service</w:t>
            </w:r>
          </w:p>
        </w:tc>
        <w:tc>
          <w:tcPr>
            <w:tcW w:type="dxa" w:w="2160"/>
          </w:tcPr>
          <w:p>
            <w:r>
              <w:rPr>
                <w:rFonts w:ascii="Times New Roman" w:hAnsi="Times New Roman" w:eastAsia="Times New Roman"/>
              </w:rPr>
              <w:t>protein interaction database</w:t>
            </w:r>
          </w:p>
        </w:tc>
        <w:tc>
          <w:tcPr>
            <w:tcW w:type="dxa" w:w="2160"/>
          </w:tcPr>
          <w:p>
            <w:r>
              <w:rPr>
                <w:rFonts w:ascii="Times New Roman" w:hAnsi="Times New Roman" w:eastAsia="Times New Roman"/>
              </w:rPr>
              <w:t>src/deficit_intact.py; results/deficit_intact.json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JASPAR CORE vertebrate motif API</w:t>
            </w:r>
          </w:p>
        </w:tc>
        <w:tc>
          <w:tcPr>
            <w:tcW w:type="dxa" w:w="2160"/>
          </w:tcPr>
          <w:p>
            <w:r>
              <w:rPr>
                <w:rFonts w:ascii="Times New Roman" w:hAnsi="Times New Roman" w:eastAsia="Times New Roman"/>
              </w:rPr>
              <w:t>transcription factor motif database</w:t>
            </w:r>
          </w:p>
        </w:tc>
        <w:tc>
          <w:tcPr>
            <w:tcW w:type="dxa" w:w="2160"/>
          </w:tcPr>
          <w:p>
            <w:r>
              <w:rPr>
                <w:rFonts w:ascii="Times New Roman" w:hAnsi="Times New Roman" w:eastAsia="Times New Roman"/>
              </w:rPr>
              <w:t>src/deficit_jaspar.py; results/deficit_jaspar.json</w:t>
            </w:r>
          </w:p>
        </w:tc>
        <w:tc>
          <w:tcPr>
            <w:tcW w:type="dxa" w:w="2160"/>
          </w:tcPr>
          <w:p>
            <w:r>
              <w:rPr>
                <w:rFonts w:ascii="Times New Roman" w:hAnsi="Times New Roman" w:eastAsia="Times New Roman"/>
              </w:rPr>
              <w:t>counts</w:t>
            </w:r>
          </w:p>
        </w:tc>
      </w:tr>
    </w:tbl>
    <w:p>
      <w:pPr>
        <w:pStyle w:val="Heading1"/>
      </w:pPr>
      <w:r>
        <w:rPr>
          <w:rFonts w:ascii="Times New Roman" w:hAnsi="Times New Roman" w:eastAsia="Times New Roman"/>
        </w:rPr>
        <w:t>References</w:t>
      </w:r>
    </w:p>
    <w:p>
      <w:pPr>
        <w:spacing w:after="120"/>
        <w:jc w:val="both"/>
      </w:pPr>
      <w:r>
        <w:rPr>
          <w:rFonts w:ascii="Times New Roman" w:hAnsi="Times New Roman" w:eastAsia="Times New Roman"/>
        </w:rPr>
        <w:t>Lefferts JW, et al. OrgaSegment: deep-learning based organoid segmentation to quantify CFTR dependent fluid secretion. Commun Biol 2024. https://www.nature.com/articles/s42003-024-05966-4</w:t>
      </w:r>
    </w:p>
    <w:p>
      <w:pPr>
        <w:spacing w:after="120"/>
        <w:jc w:val="both"/>
      </w:pPr>
      <w:r>
        <w:rPr>
          <w:rFonts w:ascii="Times New Roman" w:hAnsi="Times New Roman" w:eastAsia="Times New Roman"/>
        </w:rPr>
        <w:t>Boj SF, Vonk AM, et al. Forskolin-induced swelling in intestinal organoids: an in vitro assay for assessing drug response in cystic fibrosis patients. J Vis Exp 2017. https://pmc.ncbi.nlm.nih.gov/articles/PMC5408767/</w:t>
      </w:r>
    </w:p>
    <w:p>
      <w:pPr>
        <w:spacing w:after="120"/>
        <w:jc w:val="both"/>
      </w:pPr>
      <w:r>
        <w:rPr>
          <w:rFonts w:ascii="Times New Roman" w:hAnsi="Times New Roman" w:eastAsia="Times New Roman"/>
        </w:rPr>
        <w:t>GTEx Consortium. The GTEx Consortium atlas of genetic regulatory effects across human tissues. Science 2020. https://gtexportal.org</w:t>
      </w:r>
    </w:p>
    <w:p>
      <w:pPr>
        <w:spacing w:after="120"/>
        <w:jc w:val="both"/>
      </w:pPr>
      <w:r>
        <w:rPr>
          <w:rFonts w:ascii="Times New Roman" w:hAnsi="Times New Roman" w:eastAsia="Times New Roman"/>
        </w:rPr>
        <w:t>Karlsson M, et al. A single-cell type transcriptomics map of human tissues. Sci Adv 2021. https://www.proteinatlas.org</w:t>
      </w:r>
    </w:p>
    <w:p>
      <w:pPr>
        <w:spacing w:after="120"/>
        <w:jc w:val="both"/>
      </w:pPr>
      <w:r>
        <w:rPr>
          <w:rFonts w:ascii="Times New Roman" w:hAnsi="Times New Roman" w:eastAsia="Times New Roman"/>
        </w:rPr>
        <w:t>Szklarczyk D, et al. The STRING database in 2023. Nucleic Acids Res 2023.</w:t>
      </w:r>
    </w:p>
    <w:p>
      <w:pPr>
        <w:spacing w:after="120"/>
        <w:jc w:val="both"/>
      </w:pPr>
      <w:r>
        <w:rPr>
          <w:rFonts w:ascii="Times New Roman" w:hAnsi="Times New Roman" w:eastAsia="Times New Roman"/>
        </w:rPr>
        <w:t>The UniProt Consortium. UniProt: the Universal Protein Knowledgebase in 2023. Nucleic Acids Res 2023.</w:t>
      </w:r>
    </w:p>
    <w:p>
      <w:pPr>
        <w:spacing w:after="120"/>
        <w:jc w:val="both"/>
      </w:pPr>
      <w:r>
        <w:rPr>
          <w:rFonts w:ascii="Times New Roman" w:hAnsi="Times New Roman" w:eastAsia="Times New Roman"/>
        </w:rPr>
        <w:t>Moreno P, et al. Expression Atlas and ArrayExpress/BioStudies at EMBL-EBI. Nucleic Acids Res 2022.</w:t>
      </w:r>
    </w:p>
    <w:p>
      <w:pPr>
        <w:spacing w:after="120"/>
        <w:jc w:val="both"/>
      </w:pPr>
      <w:r>
        <w:rPr>
          <w:rFonts w:ascii="Times New Roman" w:hAnsi="Times New Roman" w:eastAsia="Times New Roman"/>
        </w:rPr>
        <w:t>Open Targets Platform. https://platform.opentargets.org/</w:t>
      </w:r>
    </w:p>
    <w:p>
      <w:pPr>
        <w:spacing w:after="120"/>
        <w:jc w:val="both"/>
      </w:pPr>
      <w:r>
        <w:rPr>
          <w:rFonts w:ascii="Times New Roman" w:hAnsi="Times New Roman" w:eastAsia="Times New Roman"/>
        </w:rPr>
        <w:t>Badia-i-Mompel P, et al. decoupleR: ensemble of computational methods to infer biological activities from omics data. Bioinform Adv 2022. https://bioconductor.org/packages/decoupleR/</w:t>
      </w:r>
    </w:p>
    <w:p>
      <w:pPr>
        <w:spacing w:after="120"/>
        <w:jc w:val="both"/>
      </w:pPr>
      <w:r>
        <w:rPr>
          <w:rFonts w:ascii="Times New Roman" w:hAnsi="Times New Roman" w:eastAsia="Times New Roman"/>
        </w:rPr>
        <w:t>Turei D, et al. OmniPath: guidelines and gateway for literature-curated signaling pathway resources. Nat Methods 2016. https://omnipathdb.org/</w:t>
      </w:r>
    </w:p>
    <w:p>
      <w:pPr>
        <w:spacing w:after="120"/>
        <w:jc w:val="both"/>
      </w:pPr>
      <w:r>
        <w:rPr>
          <w:rFonts w:ascii="Times New Roman" w:hAnsi="Times New Roman" w:eastAsia="Times New Roman"/>
        </w:rPr>
        <w:t>ClinPGx / PharmGKB. https://www.clinpgx.org/</w:t>
      </w:r>
    </w:p>
    <w:p>
      <w:pPr>
        <w:spacing w:after="120"/>
        <w:jc w:val="both"/>
      </w:pPr>
      <w:r>
        <w:rPr>
          <w:rFonts w:ascii="Times New Roman" w:hAnsi="Times New Roman" w:eastAsia="Times New Roman"/>
        </w:rPr>
        <w:t>Karczewski KJ, et al. The mutational constraint spectrum quantified from variation in 141,456 humans. Nature 2020. https://gnomad.broadinstitute.org/help/constraint</w:t>
      </w:r>
    </w:p>
    <w:p>
      <w:pPr>
        <w:spacing w:after="120"/>
        <w:jc w:val="both"/>
      </w:pPr>
      <w:r>
        <w:rPr>
          <w:rFonts w:ascii="Times New Roman" w:hAnsi="Times New Roman" w:eastAsia="Times New Roman"/>
        </w:rPr>
        <w:t>Ensembl REST API. https://rest.ensembl.org/documentation/info/lookup_post</w:t>
      </w:r>
    </w:p>
    <w:p>
      <w:pPr>
        <w:spacing w:after="120"/>
        <w:jc w:val="both"/>
      </w:pPr>
      <w:r>
        <w:rPr>
          <w:rFonts w:ascii="Times New Roman" w:hAnsi="Times New Roman" w:eastAsia="Times New Roman"/>
        </w:rPr>
        <w:t>WikiPathways monthly releases. https://data.wikipathways.org/20260910/gmt/</w:t>
      </w:r>
    </w:p>
    <w:p>
      <w:pPr>
        <w:spacing w:after="120"/>
        <w:jc w:val="both"/>
      </w:pPr>
      <w:r>
        <w:rPr>
          <w:rFonts w:ascii="Times New Roman" w:hAnsi="Times New Roman" w:eastAsia="Times New Roman"/>
        </w:rPr>
        <w:t>EBI GOA human GAF. https://ftp.ebi.ac.uk/pub/databases/GO/goa/HUMAN/goa_human.gaf.gz</w:t>
      </w:r>
    </w:p>
    <w:p>
      <w:pPr>
        <w:spacing w:after="120"/>
        <w:jc w:val="both"/>
      </w:pPr>
      <w:r>
        <w:rPr>
          <w:rFonts w:ascii="Times New Roman" w:hAnsi="Times New Roman" w:eastAsia="Times New Roman"/>
        </w:rPr>
        <w:t>IntAct PSIQUIC. https://www.ebi.ac.uk/Tools/webservices/psicquic/intact/webservices/current/search/query/</w:t>
      </w:r>
    </w:p>
    <w:p>
      <w:pPr>
        <w:spacing w:after="120"/>
        <w:jc w:val="both"/>
      </w:pPr>
      <w:r>
        <w:rPr>
          <w:rFonts w:ascii="Times New Roman" w:hAnsi="Times New Roman" w:eastAsia="Times New Roman"/>
        </w:rPr>
        <w:t>JASPAR CORE vertebrate motif API. https://jaspar.elixir.no/api/v1/matrix/</w:t>
      </w:r>
    </w:p>
    <w:p>
      <w:pPr>
        <w:spacing w:after="120"/>
        <w:jc w:val="both"/>
      </w:pPr>
      <w:r>
        <w:rPr>
          <w:rFonts w:ascii="Times New Roman" w:hAnsi="Times New Roman" w:eastAsia="Times New Roman"/>
        </w:rPr>
        <w:t>KEGG REST API. https://www.kegg.jp/kegg/rest/keggapi.html</w:t>
      </w:r>
    </w:p>
    <w:p>
      <w:pPr>
        <w:spacing w:after="120"/>
        <w:jc w:val="both"/>
      </w:pPr>
      <w:r>
        <w:rPr>
          <w:rFonts w:ascii="Times New Roman" w:hAnsi="Times New Roman" w:eastAsia="Times New Roman"/>
        </w:rPr>
        <w:t>Rhea reaction-to-Swiss-Prot mapping. https://ftp.expasy.org/databases/rhea/tsv/rhea2uniprot_sprot.tsv</w:t>
      </w:r>
    </w:p>
    <w:p>
      <w:pPr>
        <w:spacing w:after="120"/>
        <w:jc w:val="both"/>
      </w:pPr>
      <w:r>
        <w:rPr>
          <w:rFonts w:ascii="Times New Roman" w:hAnsi="Times New Roman" w:eastAsia="Times New Roman"/>
        </w:rPr>
        <w:t>Human Protein Atlas protein mass-spectrometry normal tissue download. https://www.proteinatlas.org/humanproteome/tissue/data</w:t>
      </w:r>
    </w:p>
    <w:p>
      <w:pPr>
        <w:spacing w:after="120"/>
        <w:jc w:val="both"/>
      </w:pPr>
      <w:r>
        <w:rPr>
          <w:rFonts w:ascii="Times New Roman" w:hAnsi="Times New Roman" w:eastAsia="Times New Roman"/>
        </w:rPr>
        <w:t>Human Phenotype Ontology gene-to-phenotype annotation. https://obophenotype.github.io/human-phenotype-ontology/annotations/genes_to_phenotype/</w:t>
      </w:r>
    </w:p>
    <w:p>
      <w:pPr>
        <w:spacing w:after="120"/>
        <w:jc w:val="both"/>
      </w:pPr>
      <w:r>
        <w:rPr>
          <w:rFonts w:ascii="Times New Roman" w:hAnsi="Times New Roman" w:eastAsia="Times New Roman"/>
        </w:rPr>
        <w:t>EBI Ontology Lookup Service 4. https://www.ebi.ac.uk/ols4/api-docs</w:t>
      </w:r>
    </w:p>
    <w:p>
      <w:pPr>
        <w:spacing w:after="120"/>
        <w:jc w:val="both"/>
      </w:pPr>
      <w:r>
        <w:rPr>
          <w:rFonts w:ascii="Times New Roman" w:hAnsi="Times New Roman" w:eastAsia="Times New Roman"/>
        </w:rPr>
        <w:t>Human Cell Atlas GSE108291 kidney organoid single-cell project. https://explore.data.humancellatlas.org/projects/7b947aa2-43a7-4082-afff-222a3e3a4635</w:t>
      </w:r>
    </w:p>
    <w:p>
      <w:pPr>
        <w:spacing w:after="120"/>
        <w:jc w:val="both"/>
      </w:pPr>
      <w:r>
        <w:rPr>
          <w:rFonts w:ascii="Times New Roman" w:hAnsi="Times New Roman" w:eastAsia="Times New Roman"/>
        </w:rPr>
        <w:t>Demchenko A, et al. A semi-automated algorithm for image analysis of respiratory organoids. PLoS Comput Biol 2025. https://journals.plos.org/ploscompbiol/article?id=10.1371/journal.pcbi.1013589</w:t>
      </w:r>
    </w:p>
    <w:p>
      <w:pPr>
        <w:spacing w:after="120"/>
        <w:jc w:val="both"/>
      </w:pPr>
      <w:r>
        <w:rPr>
          <w:rFonts w:ascii="Times New Roman" w:hAnsi="Times New Roman" w:eastAsia="Times New Roman"/>
        </w:rPr>
        <w:t>Matthews J, et al. OrganoID. PLoS Comput Biol 2022. https://pmc.ncbi.nlm.nih.gov/articles/PMC9645660/</w:t>
      </w:r>
    </w:p>
    <w:p>
      <w:pPr>
        <w:spacing w:after="120"/>
        <w:jc w:val="both"/>
      </w:pPr>
      <w:r>
        <w:rPr>
          <w:rFonts w:ascii="Times New Roman" w:hAnsi="Times New Roman" w:eastAsia="Times New Roman"/>
        </w:rPr>
        <w:t>Anderson JD, et al. CFTR function and clinical response to modulators parallel nasal epithelial organoid swelling. AJP Lung 2021. https://pmc.ncbi.nlm.nih.gov/articles/PMC8321858/</w:t>
      </w:r>
    </w:p>
    <w:p>
      <w:pPr>
        <w:spacing w:after="120"/>
        <w:jc w:val="both"/>
      </w:pPr>
      <w:r>
        <w:rPr>
          <w:rFonts w:ascii="Times New Roman" w:hAnsi="Times New Roman" w:eastAsia="Times New Roman"/>
        </w:rPr>
        <w:t>Calucho M, et al. Validation of nasospheroids to assay CFTR functionality and modulator responses in cystic fibrosis. Sci Rep 2021. https://www.nature.com/articles/s41598-021-94798-x</w:t>
      </w:r>
    </w:p>
    <w:p>
      <w:pPr>
        <w:spacing w:after="120"/>
        <w:jc w:val="both"/>
      </w:pPr>
      <w:r>
        <w:rPr>
          <w:rFonts w:ascii="Times New Roman" w:hAnsi="Times New Roman" w:eastAsia="Times New Roman"/>
        </w:rPr>
        <w:t>Berical A, et al. A multimodal iPSC platform for cystic fibrosis drug testing. Nat Commun 2022. https://www.nature.com/articles/s41467-022-31854-8 . Source-data suitability: results/berical_source_suitability.md</w:t>
      </w:r>
    </w:p>
    <w:p>
      <w:pPr>
        <w:spacing w:after="120"/>
        <w:jc w:val="both"/>
      </w:pPr>
      <w:r>
        <w:rPr>
          <w:rFonts w:ascii="Times New Roman" w:hAnsi="Times New Roman" w:eastAsia="Times New Roman"/>
        </w:rPr>
        <w:t>High-Throughput Functional Analysis of CFTR and Other Apically Localized Proteins in iPSC-Derived Human Intestinal Organoids. Cells 2021. https://www.mdpi.com/2073-4409/10/12/3419 . Supplement suitability: results/ipsc_intestinal_source_suitability.md</w:t>
      </w:r>
    </w:p>
    <w:p>
      <w:pPr>
        <w:spacing w:after="120"/>
        <w:jc w:val="both"/>
      </w:pPr>
      <w:r>
        <w:rPr>
          <w:rFonts w:ascii="Times New Roman" w:hAnsi="Times New Roman" w:eastAsia="Times New Roman"/>
        </w:rPr>
        <w:t>Kim S, et al. Comparison of Cell and Organoid-Level Analysis of Patient-Derived 3D Organoids to Evaluate Tumor Cell Growth Dynamics and Drug Response. SLAS Discov 2020. https://www.slas-discovery.org/article/S2472-5552(22)06605-9/fulltext</w:t>
      </w:r>
    </w:p>
    <w:p>
      <w:pPr>
        <w:spacing w:after="120"/>
        <w:jc w:val="both"/>
      </w:pPr>
      <w:r>
        <w:rPr>
          <w:rFonts w:ascii="Times New Roman" w:hAnsi="Times New Roman" w:eastAsia="Times New Roman"/>
        </w:rPr>
        <w:t>Botelho H, Hagemeijer MC, et al. FIS_image_analysis demonstration dataset. https://github.com/hmbotelho/FIS_image_analysis</w:t>
      </w:r>
    </w:p>
    <w:p>
      <w:pPr>
        <w:spacing w:after="120"/>
        <w:jc w:val="both"/>
      </w:pPr>
      <w:r>
        <w:rPr>
          <w:rFonts w:ascii="Times New Roman" w:hAnsi="Times New Roman" w:eastAsia="Times New Roman"/>
        </w:rPr>
        <w:t>Drevinek P, et al. Response to elexacaftor/tezacaftor/ivacaftor in intestinal organoids derived from people with cystic fibrosis. J Cyst Fibros 2021. https://doi.org/10.1016/j.jcf.2021.07.006 . Data: https://zenodo.org/records/4771466</w:t>
      </w:r>
    </w:p>
    <w:p>
      <w:pPr>
        <w:spacing w:after="120"/>
        <w:jc w:val="both"/>
      </w:pPr>
      <w:r>
        <w:rPr>
          <w:rFonts w:ascii="Times New Roman" w:hAnsi="Times New Roman" w:eastAsia="Times New Roman"/>
        </w:rPr>
        <w:t>Borek-Dohalska L, et al. Effect of vanzacaftor on cystic fibrosis airway epithelial cells compared to elexacaftor. Data: https://zenodo.org/records/15754800</w:t>
      </w:r>
    </w:p>
    <w:p>
      <w:pPr>
        <w:spacing w:after="120"/>
        <w:jc w:val="both"/>
      </w:pPr>
      <w:r>
        <w:rPr>
          <w:rFonts w:ascii="Times New Roman" w:hAnsi="Times New Roman" w:eastAsia="Times New Roman"/>
        </w:rPr>
        <w:t>InterPro API. https://interpro-documentation.readthedocs.io/en/latest/api.html</w:t>
      </w:r>
    </w:p>
    <w:p>
      <w:pPr>
        <w:spacing w:after="120"/>
        <w:jc w:val="both"/>
      </w:pPr>
      <w:r>
        <w:rPr>
          <w:rFonts w:ascii="Times New Roman" w:hAnsi="Times New Roman" w:eastAsia="Times New Roman"/>
        </w:rPr>
        <w:t>Europe PMC RESTful Web Service. https://europepmc.org/RestfulWebService</w:t>
      </w:r>
    </w:p>
    <w:p>
      <w:pPr>
        <w:spacing w:after="120"/>
        <w:jc w:val="both"/>
      </w:pPr>
      <w:r>
        <w:rPr>
          <w:rFonts w:ascii="Times New Roman" w:hAnsi="Times New Roman" w:eastAsia="Times New Roman"/>
        </w:rPr>
        <w:t>Kuleshov MV, et al. Enrichr: a comprehensive gene set enrichment analysis web server 2016 update. Nucleic Acids Res 2016.</w:t>
      </w:r>
    </w:p>
    <w:p>
      <w:pPr>
        <w:spacing w:after="120"/>
        <w:jc w:val="both"/>
      </w:pPr>
      <w:r>
        <w:rPr>
          <w:rFonts w:ascii="Times New Roman" w:hAnsi="Times New Roman" w:eastAsia="Times New Roman"/>
        </w:rPr>
        <w:t>Milacic M, et al. The Reactome Pathway Knowledgebase 2024. Nucleic Acids Res 2024.</w:t>
      </w:r>
    </w:p>
    <w:p>
      <w:pPr>
        <w:spacing w:after="120"/>
        <w:jc w:val="both"/>
      </w:pPr>
      <w:r>
        <w:rPr>
          <w:rFonts w:ascii="Times New Roman" w:hAnsi="Times New Roman" w:eastAsia="Times New Roman"/>
        </w:rPr>
        <w:t>Gumienny R. GEOparse: Python library to access Gene Expression Omnibus. https://github.com/guma44/GEOparse</w:t>
      </w:r>
    </w:p>
    <w:p>
      <w:pPr>
        <w:spacing w:after="120"/>
        <w:jc w:val="both"/>
      </w:pPr>
      <w:r>
        <w:rPr>
          <w:rFonts w:ascii="Times New Roman" w:hAnsi="Times New Roman" w:eastAsia="Times New Roman"/>
        </w:rPr>
        <w:t>Kolberg L, et al. g:Profiler - interoperable web service for functional enrichment analysis and gene identifier mapping (2023 update). Nucleic Acids Res 2023. https://biit.cs.ut.ee/gprofiler</w:t>
      </w:r>
    </w:p>
    <w:p>
      <w:pPr>
        <w:spacing w:after="120"/>
        <w:jc w:val="both"/>
      </w:pPr>
      <w:r>
        <w:rPr>
          <w:rFonts w:ascii="Times New Roman" w:hAnsi="Times New Roman" w:eastAsia="Times New Roman"/>
        </w:rPr>
        <w:t>Seal RL, et al. Genenames.org: the HGNC resources in 2023. Nucleic Acids Res 2023. https://www.genenames.org</w:t>
      </w:r>
    </w:p>
    <w:p>
      <w:pPr>
        <w:spacing w:after="120"/>
        <w:jc w:val="both"/>
      </w:pPr>
      <w:r>
        <w:rPr>
          <w:rFonts w:ascii="Times New Roman" w:hAnsi="Times New Roman" w:eastAsia="Times New Roman"/>
        </w:rPr>
        <w:t>Liberzon A, et al. The Molecular Signatures Database Hallmark gene set collection. Cell Syst 2015. https://www.gsea-msigdb.org</w:t>
      </w:r>
    </w:p>
    <w:p>
      <w:pPr>
        <w:spacing w:after="120"/>
        <w:jc w:val="both"/>
      </w:pPr>
      <w:r>
        <w:rPr>
          <w:rFonts w:ascii="Times New Roman" w:hAnsi="Times New Roman" w:eastAsia="Times New Roman"/>
        </w:rPr>
        <w:t>Barrett T, et al. NCBI GEO: archive for functional genomics data sets. Nucleic Acids Res 2013. https://www.ncbi.nlm.nih.gov/geo/</w:t>
      </w:r>
    </w:p>
    <w:p>
      <w:pPr>
        <w:spacing w:after="120"/>
        <w:jc w:val="both"/>
      </w:pPr>
      <w:r>
        <w:rPr>
          <w:rFonts w:ascii="Times New Roman" w:hAnsi="Times New Roman" w:eastAsia="Times New Roman"/>
        </w:rPr>
        <w:t>Botelho HM. FIS_analysis. https://github.com/hmbotelho/FIS_analysis</w:t>
      </w:r>
    </w:p>
    <w:p>
      <w:pPr>
        <w:spacing w:after="120"/>
        <w:jc w:val="both"/>
      </w:pPr>
      <w:r>
        <w:rPr>
          <w:rFonts w:ascii="Times New Roman" w:hAnsi="Times New Roman" w:eastAsia="Times New Roman"/>
        </w:rPr>
        <w:t>Measuring cystic fibrosis drug responses in organoids derived from 2D differentiated nasal epithelia. bioRxiv 2021. https://www.biorxiv.org/content/10.1101/2021.07.20.453105v2</w:t>
      </w:r>
    </w:p>
    <w:p>
      <w:r>
        <w:rPr>
          <w:rFonts w:ascii="Times New Roman" w:hAnsi="Times New Roman" w:eastAsia="Times New Roman"/>
        </w:rPr>
        <w:br w:type="page"/>
      </w:r>
    </w:p>
    <w:p>
      <w:pPr>
        <w:pStyle w:val="Heading1"/>
      </w:pPr>
      <w:r>
        <w:rPr>
          <w:rFonts w:ascii="Times New Roman" w:hAnsi="Times New Roman" w:eastAsia="Times New Roman"/>
        </w:rPr>
        <w:t>Appendix A. Patient, plate and dose-level treatment contrasts</w:t>
      </w:r>
    </w:p>
    <w:p>
      <w:pPr>
        <w:spacing w:after="120"/>
        <w:jc w:val="both"/>
      </w:pPr>
      <w:r>
        <w:rPr>
          <w:rFonts w:ascii="Times New Roman" w:hAnsi="Times New Roman" w:eastAsia="Times New Roman"/>
        </w:rPr>
        <w:t>This appendix makes the two distinct well-level FIS rankings inspectable without downloading a raw table. Every row is one source patient x plate x forskolin-dose block, not a new patient or accession. Effects average technical wells within an arm before the patient median is formed. Normalized area AUC is dimensionless and divided by the observation horizon; values here are differences of treatment-arm AUCs. These results cannot test individual-organoid size and should not be used to choose therapy.</w:t>
      </w:r>
    </w:p>
    <w:p>
      <w:pPr>
        <w:spacing w:after="120"/>
        <w:jc w:val="both"/>
      </w:pPr>
      <w:r>
        <w:rPr>
          <w:rFonts w:ascii="Times New Roman" w:hAnsi="Times New Roman" w:eastAsia="Times New Roman"/>
        </w:rPr>
        <w:t>A1 uses Zenodo 4771466 and triple ELX/TEZ/IVA minus double TEZ/IVA. A2 uses Zenodo 15754800 and default VTI minus ETI. The source releases come from related teams, and anonymized patient numbers may overlap. The two experiments, drugs and eligibility rules are not pooled. See results/preregistration_drevinek_fis.md and results/preregistration_vti_eti.md for the frozen questions; the source scripts and JSON contain every eligible well, time-point count, exclusion and sensitivity test.</w:t>
      </w:r>
    </w:p>
    <w:p>
      <w:pPr>
        <w:pStyle w:val="Heading2"/>
      </w:pPr>
      <w:r>
        <w:rPr>
          <w:rFonts w:ascii="Times New Roman" w:hAnsi="Times New Roman" w:eastAsia="Times New Roman"/>
        </w:rPr>
        <w:t>A1. ELX/TEZ/IVA minus TEZ/IVA</w:t>
      </w:r>
    </w:p>
    <w:p>
      <w:pPr>
        <w:spacing w:after="120"/>
        <w:jc w:val="both"/>
      </w:pPr>
      <w:r>
        <w:rPr>
          <w:rFonts w:ascii="Times New Roman" w:hAnsi="Times New Roman" w:eastAsia="Times New Roman"/>
        </w:rPr>
        <w:t>Source https://zenodo.org/records/4771466. 20 IDs and 54 plates appear in the public source; 431/432 blocks meet its preregistered primary criteria. The table preserves positive and negative contrasts. The registered patient-level result is 20/20 positive medians, exact one-sided p=9.536743e-07. Unnormalized raw-area AUC is shown only to reveal sensitivity to baseline area, never as an independent trial.</w:t>
      </w:r>
    </w:p>
    <w:p>
      <w:pPr>
        <w:pStyle w:val="Heading3"/>
      </w:pPr>
      <w:r>
        <w:rPr>
          <w:rFonts w:ascii="Times New Roman" w:hAnsi="Times New Roman" w:eastAsia="Times New Roman"/>
        </w:rPr>
        <w:t>A1.1. Source patient 04-CF</w:t>
      </w:r>
    </w:p>
    <w:p>
      <w:pPr>
        <w:spacing w:after="120"/>
        <w:jc w:val="both"/>
      </w:pPr>
      <w:r>
        <w:rPr>
          <w:rFonts w:ascii="Times New Roman" w:hAnsi="Times New Roman" w:eastAsia="Times New Roman"/>
        </w:rPr>
        <w:t>24 eligible of 24 blocks; median normalized treatment contrast +0.2397; median raw-area contrast +80.78.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22. A1 source patient 04-CF: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+0.0969</w:t>
            </w:r>
          </w:p>
        </w:tc>
        <w:tc>
          <w:tcPr>
            <w:tcW w:type="dxa" w:w="2160"/>
          </w:tcPr>
          <w:p>
            <w:r>
              <w:rPr>
                <w:rFonts w:ascii="Times New Roman" w:hAnsi="Times New Roman" w:eastAsia="Times New Roman"/>
              </w:rPr>
              <w:t>+17.2</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+0.1733</w:t>
            </w:r>
          </w:p>
        </w:tc>
        <w:tc>
          <w:tcPr>
            <w:tcW w:type="dxa" w:w="2160"/>
          </w:tcPr>
          <w:p>
            <w:r>
              <w:rPr>
                <w:rFonts w:ascii="Times New Roman" w:hAnsi="Times New Roman" w:eastAsia="Times New Roman"/>
              </w:rPr>
              <w:t>-25.0</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+0.2351</w:t>
            </w:r>
          </w:p>
        </w:tc>
        <w:tc>
          <w:tcPr>
            <w:tcW w:type="dxa" w:w="2160"/>
          </w:tcPr>
          <w:p>
            <w:r>
              <w:rPr>
                <w:rFonts w:ascii="Times New Roman" w:hAnsi="Times New Roman" w:eastAsia="Times New Roman"/>
              </w:rPr>
              <w:t>+105.8</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+0.3862</w:t>
            </w:r>
          </w:p>
        </w:tc>
        <w:tc>
          <w:tcPr>
            <w:tcW w:type="dxa" w:w="2160"/>
          </w:tcPr>
          <w:p>
            <w:r>
              <w:rPr>
                <w:rFonts w:ascii="Times New Roman" w:hAnsi="Times New Roman" w:eastAsia="Times New Roman"/>
              </w:rPr>
              <w:t>+84.2</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+0.3403</w:t>
            </w:r>
          </w:p>
        </w:tc>
        <w:tc>
          <w:tcPr>
            <w:tcW w:type="dxa" w:w="2160"/>
          </w:tcPr>
          <w:p>
            <w:r>
              <w:rPr>
                <w:rFonts w:ascii="Times New Roman" w:hAnsi="Times New Roman" w:eastAsia="Times New Roman"/>
              </w:rPr>
              <w:t>+109.7</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+0.4299</w:t>
            </w:r>
          </w:p>
        </w:tc>
        <w:tc>
          <w:tcPr>
            <w:tcW w:type="dxa" w:w="2160"/>
          </w:tcPr>
          <w:p>
            <w:r>
              <w:rPr>
                <w:rFonts w:ascii="Times New Roman" w:hAnsi="Times New Roman" w:eastAsia="Times New Roman"/>
              </w:rPr>
              <w:t>+72.8</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+0.4613</w:t>
            </w:r>
          </w:p>
        </w:tc>
        <w:tc>
          <w:tcPr>
            <w:tcW w:type="dxa" w:w="2160"/>
          </w:tcPr>
          <w:p>
            <w:r>
              <w:rPr>
                <w:rFonts w:ascii="Times New Roman" w:hAnsi="Times New Roman" w:eastAsia="Times New Roman"/>
              </w:rPr>
              <w:t>+84.1</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+0.4579</w:t>
            </w:r>
          </w:p>
        </w:tc>
        <w:tc>
          <w:tcPr>
            <w:tcW w:type="dxa" w:w="2160"/>
          </w:tcPr>
          <w:p>
            <w:r>
              <w:rPr>
                <w:rFonts w:ascii="Times New Roman" w:hAnsi="Times New Roman" w:eastAsia="Times New Roman"/>
              </w:rPr>
              <w:t>+135.0</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+0.1165</w:t>
            </w:r>
          </w:p>
        </w:tc>
        <w:tc>
          <w:tcPr>
            <w:tcW w:type="dxa" w:w="2160"/>
          </w:tcPr>
          <w:p>
            <w:r>
              <w:rPr>
                <w:rFonts w:ascii="Times New Roman" w:hAnsi="Times New Roman" w:eastAsia="Times New Roman"/>
              </w:rPr>
              <w:t>-3.5</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+0.1137</w:t>
            </w:r>
          </w:p>
        </w:tc>
        <w:tc>
          <w:tcPr>
            <w:tcW w:type="dxa" w:w="2160"/>
          </w:tcPr>
          <w:p>
            <w:r>
              <w:rPr>
                <w:rFonts w:ascii="Times New Roman" w:hAnsi="Times New Roman" w:eastAsia="Times New Roman"/>
              </w:rPr>
              <w:t>+65.2</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+0.1571</w:t>
            </w:r>
          </w:p>
        </w:tc>
        <w:tc>
          <w:tcPr>
            <w:tcW w:type="dxa" w:w="2160"/>
          </w:tcPr>
          <w:p>
            <w:r>
              <w:rPr>
                <w:rFonts w:ascii="Times New Roman" w:hAnsi="Times New Roman" w:eastAsia="Times New Roman"/>
              </w:rPr>
              <w:t>+50.4</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+0.2123</w:t>
            </w:r>
          </w:p>
        </w:tc>
        <w:tc>
          <w:tcPr>
            <w:tcW w:type="dxa" w:w="2160"/>
          </w:tcPr>
          <w:p>
            <w:r>
              <w:rPr>
                <w:rFonts w:ascii="Times New Roman" w:hAnsi="Times New Roman" w:eastAsia="Times New Roman"/>
              </w:rPr>
              <w:t>+77.5</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+0.1809</w:t>
            </w:r>
          </w:p>
        </w:tc>
        <w:tc>
          <w:tcPr>
            <w:tcW w:type="dxa" w:w="2160"/>
          </w:tcPr>
          <w:p>
            <w:r>
              <w:rPr>
                <w:rFonts w:ascii="Times New Roman" w:hAnsi="Times New Roman" w:eastAsia="Times New Roman"/>
              </w:rPr>
              <w:t>+89.4</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+0.3861</w:t>
            </w:r>
          </w:p>
        </w:tc>
        <w:tc>
          <w:tcPr>
            <w:tcW w:type="dxa" w:w="2160"/>
          </w:tcPr>
          <w:p>
            <w:r>
              <w:rPr>
                <w:rFonts w:ascii="Times New Roman" w:hAnsi="Times New Roman" w:eastAsia="Times New Roman"/>
              </w:rPr>
              <w:t>+126.2</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+0.4189</w:t>
            </w:r>
          </w:p>
        </w:tc>
        <w:tc>
          <w:tcPr>
            <w:tcW w:type="dxa" w:w="2160"/>
          </w:tcPr>
          <w:p>
            <w:r>
              <w:rPr>
                <w:rFonts w:ascii="Times New Roman" w:hAnsi="Times New Roman" w:eastAsia="Times New Roman"/>
              </w:rPr>
              <w:t>+101.3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+0.4469</w:t>
            </w:r>
          </w:p>
        </w:tc>
        <w:tc>
          <w:tcPr>
            <w:tcW w:type="dxa" w:w="2160"/>
          </w:tcPr>
          <w:p>
            <w:r>
              <w:rPr>
                <w:rFonts w:ascii="Times New Roman" w:hAnsi="Times New Roman" w:eastAsia="Times New Roman"/>
              </w:rPr>
              <w:t>+104.3</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+0.0601</w:t>
            </w:r>
          </w:p>
        </w:tc>
        <w:tc>
          <w:tcPr>
            <w:tcW w:type="dxa" w:w="2160"/>
          </w:tcPr>
          <w:p>
            <w:r>
              <w:rPr>
                <w:rFonts w:ascii="Times New Roman" w:hAnsi="Times New Roman" w:eastAsia="Times New Roman"/>
              </w:rPr>
              <w:t>+31.4</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+0.1244</w:t>
            </w:r>
          </w:p>
        </w:tc>
        <w:tc>
          <w:tcPr>
            <w:tcW w:type="dxa" w:w="2160"/>
          </w:tcPr>
          <w:p>
            <w:r>
              <w:rPr>
                <w:rFonts w:ascii="Times New Roman" w:hAnsi="Times New Roman" w:eastAsia="Times New Roman"/>
              </w:rPr>
              <w:t>+56.3</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+0.1790</w:t>
            </w:r>
          </w:p>
        </w:tc>
        <w:tc>
          <w:tcPr>
            <w:tcW w:type="dxa" w:w="2160"/>
          </w:tcPr>
          <w:p>
            <w:r>
              <w:rPr>
                <w:rFonts w:ascii="Times New Roman" w:hAnsi="Times New Roman" w:eastAsia="Times New Roman"/>
              </w:rPr>
              <w:t>+59.4</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+0.3319</w:t>
            </w:r>
          </w:p>
        </w:tc>
        <w:tc>
          <w:tcPr>
            <w:tcW w:type="dxa" w:w="2160"/>
          </w:tcPr>
          <w:p>
            <w:r>
              <w:rPr>
                <w:rFonts w:ascii="Times New Roman" w:hAnsi="Times New Roman" w:eastAsia="Times New Roman"/>
              </w:rPr>
              <w:t>+101.6</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+0.3905</w:t>
            </w:r>
          </w:p>
        </w:tc>
        <w:tc>
          <w:tcPr>
            <w:tcW w:type="dxa" w:w="2160"/>
          </w:tcPr>
          <w:p>
            <w:r>
              <w:rPr>
                <w:rFonts w:ascii="Times New Roman" w:hAnsi="Times New Roman" w:eastAsia="Times New Roman"/>
              </w:rPr>
              <w:t>+28.3</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+0.3044</w:t>
            </w:r>
          </w:p>
        </w:tc>
        <w:tc>
          <w:tcPr>
            <w:tcW w:type="dxa" w:w="2160"/>
          </w:tcPr>
          <w:p>
            <w:r>
              <w:rPr>
                <w:rFonts w:ascii="Times New Roman" w:hAnsi="Times New Roman" w:eastAsia="Times New Roman"/>
              </w:rPr>
              <w:t>+143.4</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+0.2444</w:t>
            </w:r>
          </w:p>
        </w:tc>
        <w:tc>
          <w:tcPr>
            <w:tcW w:type="dxa" w:w="2160"/>
          </w:tcPr>
          <w:p>
            <w:r>
              <w:rPr>
                <w:rFonts w:ascii="Times New Roman" w:hAnsi="Times New Roman" w:eastAsia="Times New Roman"/>
              </w:rPr>
              <w:t>-7.7</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+0.1897</w:t>
            </w:r>
          </w:p>
        </w:tc>
        <w:tc>
          <w:tcPr>
            <w:tcW w:type="dxa" w:w="2160"/>
          </w:tcPr>
          <w:p>
            <w:r>
              <w:rPr>
                <w:rFonts w:ascii="Times New Roman" w:hAnsi="Times New Roman" w:eastAsia="Times New Roman"/>
              </w:rPr>
              <w:t>+88.8</w:t>
            </w:r>
          </w:p>
        </w:tc>
      </w:tr>
    </w:tbl>
    <w:p>
      <w:pPr>
        <w:pStyle w:val="Heading3"/>
      </w:pPr>
      <w:r>
        <w:rPr>
          <w:rFonts w:ascii="Times New Roman" w:hAnsi="Times New Roman" w:eastAsia="Times New Roman"/>
        </w:rPr>
        <w:t>A1.2. Source patient 05-CF</w:t>
      </w:r>
    </w:p>
    <w:p>
      <w:pPr>
        <w:spacing w:after="120"/>
        <w:jc w:val="both"/>
      </w:pPr>
      <w:r>
        <w:rPr>
          <w:rFonts w:ascii="Times New Roman" w:hAnsi="Times New Roman" w:eastAsia="Times New Roman"/>
        </w:rPr>
        <w:t>24 eligible of 24 blocks; median normalized treatment contrast +0.2443; median raw-area contrast +69.15.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23. A1 source patient 05-CF: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+0.0627</w:t>
            </w:r>
          </w:p>
        </w:tc>
        <w:tc>
          <w:tcPr>
            <w:tcW w:type="dxa" w:w="2160"/>
          </w:tcPr>
          <w:p>
            <w:r>
              <w:rPr>
                <w:rFonts w:ascii="Times New Roman" w:hAnsi="Times New Roman" w:eastAsia="Times New Roman"/>
              </w:rPr>
              <w:t>+58.1</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+0.1807</w:t>
            </w:r>
          </w:p>
        </w:tc>
        <w:tc>
          <w:tcPr>
            <w:tcW w:type="dxa" w:w="2160"/>
          </w:tcPr>
          <w:p>
            <w:r>
              <w:rPr>
                <w:rFonts w:ascii="Times New Roman" w:hAnsi="Times New Roman" w:eastAsia="Times New Roman"/>
              </w:rPr>
              <w:t>+68.7</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+0.2492</w:t>
            </w:r>
          </w:p>
        </w:tc>
        <w:tc>
          <w:tcPr>
            <w:tcW w:type="dxa" w:w="2160"/>
          </w:tcPr>
          <w:p>
            <w:r>
              <w:rPr>
                <w:rFonts w:ascii="Times New Roman" w:hAnsi="Times New Roman" w:eastAsia="Times New Roman"/>
              </w:rPr>
              <w:t>+135.9</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+0.1121</w:t>
            </w:r>
          </w:p>
        </w:tc>
        <w:tc>
          <w:tcPr>
            <w:tcW w:type="dxa" w:w="2160"/>
          </w:tcPr>
          <w:p>
            <w:r>
              <w:rPr>
                <w:rFonts w:ascii="Times New Roman" w:hAnsi="Times New Roman" w:eastAsia="Times New Roman"/>
              </w:rPr>
              <w:t>+123.0</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+0.1348</w:t>
            </w:r>
          </w:p>
        </w:tc>
        <w:tc>
          <w:tcPr>
            <w:tcW w:type="dxa" w:w="2160"/>
          </w:tcPr>
          <w:p>
            <w:r>
              <w:rPr>
                <w:rFonts w:ascii="Times New Roman" w:hAnsi="Times New Roman" w:eastAsia="Times New Roman"/>
              </w:rPr>
              <w:t>+58.2</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+0.2862</w:t>
            </w:r>
          </w:p>
        </w:tc>
        <w:tc>
          <w:tcPr>
            <w:tcW w:type="dxa" w:w="2160"/>
          </w:tcPr>
          <w:p>
            <w:r>
              <w:rPr>
                <w:rFonts w:ascii="Times New Roman" w:hAnsi="Times New Roman" w:eastAsia="Times New Roman"/>
              </w:rPr>
              <w:t>+128.1</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+0.2863</w:t>
            </w:r>
          </w:p>
        </w:tc>
        <w:tc>
          <w:tcPr>
            <w:tcW w:type="dxa" w:w="2160"/>
          </w:tcPr>
          <w:p>
            <w:r>
              <w:rPr>
                <w:rFonts w:ascii="Times New Roman" w:hAnsi="Times New Roman" w:eastAsia="Times New Roman"/>
              </w:rPr>
              <w:t>+195.0</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+0.1021</w:t>
            </w:r>
          </w:p>
        </w:tc>
        <w:tc>
          <w:tcPr>
            <w:tcW w:type="dxa" w:w="2160"/>
          </w:tcPr>
          <w:p>
            <w:r>
              <w:rPr>
                <w:rFonts w:ascii="Times New Roman" w:hAnsi="Times New Roman" w:eastAsia="Times New Roman"/>
              </w:rPr>
              <w:t>-7.7</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+0.1676</w:t>
            </w:r>
          </w:p>
        </w:tc>
        <w:tc>
          <w:tcPr>
            <w:tcW w:type="dxa" w:w="2160"/>
          </w:tcPr>
          <w:p>
            <w:r>
              <w:rPr>
                <w:rFonts w:ascii="Times New Roman" w:hAnsi="Times New Roman" w:eastAsia="Times New Roman"/>
              </w:rPr>
              <w:t>+69.6</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+0.1739</w:t>
            </w:r>
          </w:p>
        </w:tc>
        <w:tc>
          <w:tcPr>
            <w:tcW w:type="dxa" w:w="2160"/>
          </w:tcPr>
          <w:p>
            <w:r>
              <w:rPr>
                <w:rFonts w:ascii="Times New Roman" w:hAnsi="Times New Roman" w:eastAsia="Times New Roman"/>
              </w:rPr>
              <w:t>+59.6</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+0.3493</w:t>
            </w:r>
          </w:p>
        </w:tc>
        <w:tc>
          <w:tcPr>
            <w:tcW w:type="dxa" w:w="2160"/>
          </w:tcPr>
          <w:p>
            <w:r>
              <w:rPr>
                <w:rFonts w:ascii="Times New Roman" w:hAnsi="Times New Roman" w:eastAsia="Times New Roman"/>
              </w:rPr>
              <w:t>+149.2</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+0.3110</w:t>
            </w:r>
          </w:p>
        </w:tc>
        <w:tc>
          <w:tcPr>
            <w:tcW w:type="dxa" w:w="2160"/>
          </w:tcPr>
          <w:p>
            <w:r>
              <w:rPr>
                <w:rFonts w:ascii="Times New Roman" w:hAnsi="Times New Roman" w:eastAsia="Times New Roman"/>
              </w:rPr>
              <w:t>+75.5</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+0.1827</w:t>
            </w:r>
          </w:p>
        </w:tc>
        <w:tc>
          <w:tcPr>
            <w:tcW w:type="dxa" w:w="2160"/>
          </w:tcPr>
          <w:p>
            <w:r>
              <w:rPr>
                <w:rFonts w:ascii="Times New Roman" w:hAnsi="Times New Roman" w:eastAsia="Times New Roman"/>
              </w:rPr>
              <w:t>+14.2</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+0.2861</w:t>
            </w:r>
          </w:p>
        </w:tc>
        <w:tc>
          <w:tcPr>
            <w:tcW w:type="dxa" w:w="2160"/>
          </w:tcPr>
          <w:p>
            <w:r>
              <w:rPr>
                <w:rFonts w:ascii="Times New Roman" w:hAnsi="Times New Roman" w:eastAsia="Times New Roman"/>
              </w:rPr>
              <w:t>+237.0</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+0.2918</w:t>
            </w:r>
          </w:p>
        </w:tc>
        <w:tc>
          <w:tcPr>
            <w:tcW w:type="dxa" w:w="2160"/>
          </w:tcPr>
          <w:p>
            <w:r>
              <w:rPr>
                <w:rFonts w:ascii="Times New Roman" w:hAnsi="Times New Roman" w:eastAsia="Times New Roman"/>
              </w:rPr>
              <w:t>+51.5</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+0.4184</w:t>
            </w:r>
          </w:p>
        </w:tc>
        <w:tc>
          <w:tcPr>
            <w:tcW w:type="dxa" w:w="2160"/>
          </w:tcPr>
          <w:p>
            <w:r>
              <w:rPr>
                <w:rFonts w:ascii="Times New Roman" w:hAnsi="Times New Roman" w:eastAsia="Times New Roman"/>
              </w:rPr>
              <w:t>+241.6</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+0.0599</w:t>
            </w:r>
          </w:p>
        </w:tc>
        <w:tc>
          <w:tcPr>
            <w:tcW w:type="dxa" w:w="2160"/>
          </w:tcPr>
          <w:p>
            <w:r>
              <w:rPr>
                <w:rFonts w:ascii="Times New Roman" w:hAnsi="Times New Roman" w:eastAsia="Times New Roman"/>
              </w:rPr>
              <w:t>+34.4</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+0.3061</w:t>
            </w:r>
          </w:p>
        </w:tc>
        <w:tc>
          <w:tcPr>
            <w:tcW w:type="dxa" w:w="2160"/>
          </w:tcPr>
          <w:p>
            <w:r>
              <w:rPr>
                <w:rFonts w:ascii="Times New Roman" w:hAnsi="Times New Roman" w:eastAsia="Times New Roman"/>
              </w:rPr>
              <w:t>+25.6</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+0.1850</w:t>
            </w:r>
          </w:p>
        </w:tc>
        <w:tc>
          <w:tcPr>
            <w:tcW w:type="dxa" w:w="2160"/>
          </w:tcPr>
          <w:p>
            <w:r>
              <w:rPr>
                <w:rFonts w:ascii="Times New Roman" w:hAnsi="Times New Roman" w:eastAsia="Times New Roman"/>
              </w:rPr>
              <w:t>+113.5</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+0.3075</w:t>
            </w:r>
          </w:p>
        </w:tc>
        <w:tc>
          <w:tcPr>
            <w:tcW w:type="dxa" w:w="2160"/>
          </w:tcPr>
          <w:p>
            <w:r>
              <w:rPr>
                <w:rFonts w:ascii="Times New Roman" w:hAnsi="Times New Roman" w:eastAsia="Times New Roman"/>
              </w:rPr>
              <w:t>+76.1</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+0.2394</w:t>
            </w:r>
          </w:p>
        </w:tc>
        <w:tc>
          <w:tcPr>
            <w:tcW w:type="dxa" w:w="2160"/>
          </w:tcPr>
          <w:p>
            <w:r>
              <w:rPr>
                <w:rFonts w:ascii="Times New Roman" w:hAnsi="Times New Roman" w:eastAsia="Times New Roman"/>
              </w:rPr>
              <w:t>+1.4</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+0.3160</w:t>
            </w:r>
          </w:p>
        </w:tc>
        <w:tc>
          <w:tcPr>
            <w:tcW w:type="dxa" w:w="2160"/>
          </w:tcPr>
          <w:p>
            <w:r>
              <w:rPr>
                <w:rFonts w:ascii="Times New Roman" w:hAnsi="Times New Roman" w:eastAsia="Times New Roman"/>
              </w:rPr>
              <w:t>+54.4</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+0.2506</w:t>
            </w:r>
          </w:p>
        </w:tc>
        <w:tc>
          <w:tcPr>
            <w:tcW w:type="dxa" w:w="2160"/>
          </w:tcPr>
          <w:p>
            <w:r>
              <w:rPr>
                <w:rFonts w:ascii="Times New Roman" w:hAnsi="Times New Roman" w:eastAsia="Times New Roman"/>
              </w:rPr>
              <w:t>+80.9</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+0.2039</w:t>
            </w:r>
          </w:p>
        </w:tc>
        <w:tc>
          <w:tcPr>
            <w:tcW w:type="dxa" w:w="2160"/>
          </w:tcPr>
          <w:p>
            <w:r>
              <w:rPr>
                <w:rFonts w:ascii="Times New Roman" w:hAnsi="Times New Roman" w:eastAsia="Times New Roman"/>
              </w:rPr>
              <w:t>+24.9</w:t>
            </w:r>
          </w:p>
        </w:tc>
      </w:tr>
    </w:tbl>
    <w:p>
      <w:pPr>
        <w:pStyle w:val="Heading3"/>
      </w:pPr>
      <w:r>
        <w:rPr>
          <w:rFonts w:ascii="Times New Roman" w:hAnsi="Times New Roman" w:eastAsia="Times New Roman"/>
        </w:rPr>
        <w:t>A1.3. Source patient 10-CF</w:t>
      </w:r>
    </w:p>
    <w:p>
      <w:pPr>
        <w:spacing w:after="120"/>
        <w:jc w:val="both"/>
      </w:pPr>
      <w:r>
        <w:rPr>
          <w:rFonts w:ascii="Times New Roman" w:hAnsi="Times New Roman" w:eastAsia="Times New Roman"/>
        </w:rPr>
        <w:t>24 eligible of 24 blocks; median normalized treatment contrast +0.2502; median raw-area contrast +60.43.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24. A1 source patient 10-CF: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+0.2087</w:t>
            </w:r>
          </w:p>
        </w:tc>
        <w:tc>
          <w:tcPr>
            <w:tcW w:type="dxa" w:w="2160"/>
          </w:tcPr>
          <w:p>
            <w:r>
              <w:rPr>
                <w:rFonts w:ascii="Times New Roman" w:hAnsi="Times New Roman" w:eastAsia="Times New Roman"/>
              </w:rPr>
              <w:t>+93.1</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+0.1557</w:t>
            </w:r>
          </w:p>
        </w:tc>
        <w:tc>
          <w:tcPr>
            <w:tcW w:type="dxa" w:w="2160"/>
          </w:tcPr>
          <w:p>
            <w:r>
              <w:rPr>
                <w:rFonts w:ascii="Times New Roman" w:hAnsi="Times New Roman" w:eastAsia="Times New Roman"/>
              </w:rPr>
              <w:t>+69.1</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+0.3545</w:t>
            </w:r>
          </w:p>
        </w:tc>
        <w:tc>
          <w:tcPr>
            <w:tcW w:type="dxa" w:w="2160"/>
          </w:tcPr>
          <w:p>
            <w:r>
              <w:rPr>
                <w:rFonts w:ascii="Times New Roman" w:hAnsi="Times New Roman" w:eastAsia="Times New Roman"/>
              </w:rPr>
              <w:t>+45.9</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+0.4348</w:t>
            </w:r>
          </w:p>
        </w:tc>
        <w:tc>
          <w:tcPr>
            <w:tcW w:type="dxa" w:w="2160"/>
          </w:tcPr>
          <w:p>
            <w:r>
              <w:rPr>
                <w:rFonts w:ascii="Times New Roman" w:hAnsi="Times New Roman" w:eastAsia="Times New Roman"/>
              </w:rPr>
              <w:t>+82.3</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+0.3166</w:t>
            </w:r>
          </w:p>
        </w:tc>
        <w:tc>
          <w:tcPr>
            <w:tcW w:type="dxa" w:w="2160"/>
          </w:tcPr>
          <w:p>
            <w:r>
              <w:rPr>
                <w:rFonts w:ascii="Times New Roman" w:hAnsi="Times New Roman" w:eastAsia="Times New Roman"/>
              </w:rPr>
              <w:t>+35.9</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+0.2305</w:t>
            </w:r>
          </w:p>
        </w:tc>
        <w:tc>
          <w:tcPr>
            <w:tcW w:type="dxa" w:w="2160"/>
          </w:tcPr>
          <w:p>
            <w:r>
              <w:rPr>
                <w:rFonts w:ascii="Times New Roman" w:hAnsi="Times New Roman" w:eastAsia="Times New Roman"/>
              </w:rPr>
              <w:t>+40.0</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+0.1722</w:t>
            </w:r>
          </w:p>
        </w:tc>
        <w:tc>
          <w:tcPr>
            <w:tcW w:type="dxa" w:w="2160"/>
          </w:tcPr>
          <w:p>
            <w:r>
              <w:rPr>
                <w:rFonts w:ascii="Times New Roman" w:hAnsi="Times New Roman" w:eastAsia="Times New Roman"/>
              </w:rPr>
              <w:t>+61.9</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+0.2287</w:t>
            </w:r>
          </w:p>
        </w:tc>
        <w:tc>
          <w:tcPr>
            <w:tcW w:type="dxa" w:w="2160"/>
          </w:tcPr>
          <w:p>
            <w:r>
              <w:rPr>
                <w:rFonts w:ascii="Times New Roman" w:hAnsi="Times New Roman" w:eastAsia="Times New Roman"/>
              </w:rPr>
              <w:t>+13.6</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+0.1976</w:t>
            </w:r>
          </w:p>
        </w:tc>
        <w:tc>
          <w:tcPr>
            <w:tcW w:type="dxa" w:w="2160"/>
          </w:tcPr>
          <w:p>
            <w:r>
              <w:rPr>
                <w:rFonts w:ascii="Times New Roman" w:hAnsi="Times New Roman" w:eastAsia="Times New Roman"/>
              </w:rPr>
              <w:t>+20.9</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+0.2663</w:t>
            </w:r>
          </w:p>
        </w:tc>
        <w:tc>
          <w:tcPr>
            <w:tcW w:type="dxa" w:w="2160"/>
          </w:tcPr>
          <w:p>
            <w:r>
              <w:rPr>
                <w:rFonts w:ascii="Times New Roman" w:hAnsi="Times New Roman" w:eastAsia="Times New Roman"/>
              </w:rPr>
              <w:t>+119.8</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+0.3775</w:t>
            </w:r>
          </w:p>
        </w:tc>
        <w:tc>
          <w:tcPr>
            <w:tcW w:type="dxa" w:w="2160"/>
          </w:tcPr>
          <w:p>
            <w:r>
              <w:rPr>
                <w:rFonts w:ascii="Times New Roman" w:hAnsi="Times New Roman" w:eastAsia="Times New Roman"/>
              </w:rPr>
              <w:t>+122.3</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+0.4570</w:t>
            </w:r>
          </w:p>
        </w:tc>
        <w:tc>
          <w:tcPr>
            <w:tcW w:type="dxa" w:w="2160"/>
          </w:tcPr>
          <w:p>
            <w:r>
              <w:rPr>
                <w:rFonts w:ascii="Times New Roman" w:hAnsi="Times New Roman" w:eastAsia="Times New Roman"/>
              </w:rPr>
              <w:t>+123.5</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+0.3966</w:t>
            </w:r>
          </w:p>
        </w:tc>
        <w:tc>
          <w:tcPr>
            <w:tcW w:type="dxa" w:w="2160"/>
          </w:tcPr>
          <w:p>
            <w:r>
              <w:rPr>
                <w:rFonts w:ascii="Times New Roman" w:hAnsi="Times New Roman" w:eastAsia="Times New Roman"/>
              </w:rPr>
              <w:t>+50.4</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+0.4991</w:t>
            </w:r>
          </w:p>
        </w:tc>
        <w:tc>
          <w:tcPr>
            <w:tcW w:type="dxa" w:w="2160"/>
          </w:tcPr>
          <w:p>
            <w:r>
              <w:rPr>
                <w:rFonts w:ascii="Times New Roman" w:hAnsi="Times New Roman" w:eastAsia="Times New Roman"/>
              </w:rPr>
              <w:t>+84.5</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+0.3223</w:t>
            </w:r>
          </w:p>
        </w:tc>
        <w:tc>
          <w:tcPr>
            <w:tcW w:type="dxa" w:w="2160"/>
          </w:tcPr>
          <w:p>
            <w:r>
              <w:rPr>
                <w:rFonts w:ascii="Times New Roman" w:hAnsi="Times New Roman" w:eastAsia="Times New Roman"/>
              </w:rPr>
              <w:t>+1.1</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+0.1941</w:t>
            </w:r>
          </w:p>
        </w:tc>
        <w:tc>
          <w:tcPr>
            <w:tcW w:type="dxa" w:w="2160"/>
          </w:tcPr>
          <w:p>
            <w:r>
              <w:rPr>
                <w:rFonts w:ascii="Times New Roman" w:hAnsi="Times New Roman" w:eastAsia="Times New Roman"/>
              </w:rPr>
              <w:t>+25.3</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+0.2091</w:t>
            </w:r>
          </w:p>
        </w:tc>
        <w:tc>
          <w:tcPr>
            <w:tcW w:type="dxa" w:w="2160"/>
          </w:tcPr>
          <w:p>
            <w:r>
              <w:rPr>
                <w:rFonts w:ascii="Times New Roman" w:hAnsi="Times New Roman" w:eastAsia="Times New Roman"/>
              </w:rPr>
              <w:t>+26.5</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+0.2342</w:t>
            </w:r>
          </w:p>
        </w:tc>
        <w:tc>
          <w:tcPr>
            <w:tcW w:type="dxa" w:w="2160"/>
          </w:tcPr>
          <w:p>
            <w:r>
              <w:rPr>
                <w:rFonts w:ascii="Times New Roman" w:hAnsi="Times New Roman" w:eastAsia="Times New Roman"/>
              </w:rPr>
              <w:t>+95.2</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+0.1848</w:t>
            </w:r>
          </w:p>
        </w:tc>
        <w:tc>
          <w:tcPr>
            <w:tcW w:type="dxa" w:w="2160"/>
          </w:tcPr>
          <w:p>
            <w:r>
              <w:rPr>
                <w:rFonts w:ascii="Times New Roman" w:hAnsi="Times New Roman" w:eastAsia="Times New Roman"/>
              </w:rPr>
              <w:t>+13.6</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+0.4305</w:t>
            </w:r>
          </w:p>
        </w:tc>
        <w:tc>
          <w:tcPr>
            <w:tcW w:type="dxa" w:w="2160"/>
          </w:tcPr>
          <w:p>
            <w:r>
              <w:rPr>
                <w:rFonts w:ascii="Times New Roman" w:hAnsi="Times New Roman" w:eastAsia="Times New Roman"/>
              </w:rPr>
              <w:t>+109.8</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+0.2299</w:t>
            </w:r>
          </w:p>
        </w:tc>
        <w:tc>
          <w:tcPr>
            <w:tcW w:type="dxa" w:w="2160"/>
          </w:tcPr>
          <w:p>
            <w:r>
              <w:rPr>
                <w:rFonts w:ascii="Times New Roman" w:hAnsi="Times New Roman" w:eastAsia="Times New Roman"/>
              </w:rPr>
              <w:t>+59.0</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+0.4818</w:t>
            </w:r>
          </w:p>
        </w:tc>
        <w:tc>
          <w:tcPr>
            <w:tcW w:type="dxa" w:w="2160"/>
          </w:tcPr>
          <w:p>
            <w:r>
              <w:rPr>
                <w:rFonts w:ascii="Times New Roman" w:hAnsi="Times New Roman" w:eastAsia="Times New Roman"/>
              </w:rPr>
              <w:t>+100.7</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+0.3073</w:t>
            </w:r>
          </w:p>
        </w:tc>
        <w:tc>
          <w:tcPr>
            <w:tcW w:type="dxa" w:w="2160"/>
          </w:tcPr>
          <w:p>
            <w:r>
              <w:rPr>
                <w:rFonts w:ascii="Times New Roman" w:hAnsi="Times New Roman" w:eastAsia="Times New Roman"/>
              </w:rPr>
              <w:t>-0.4</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+0.2228</w:t>
            </w:r>
          </w:p>
        </w:tc>
        <w:tc>
          <w:tcPr>
            <w:tcW w:type="dxa" w:w="2160"/>
          </w:tcPr>
          <w:p>
            <w:r>
              <w:rPr>
                <w:rFonts w:ascii="Times New Roman" w:hAnsi="Times New Roman" w:eastAsia="Times New Roman"/>
              </w:rPr>
              <w:t>+108.4</w:t>
            </w:r>
          </w:p>
        </w:tc>
      </w:tr>
    </w:tbl>
    <w:p>
      <w:pPr>
        <w:pStyle w:val="Heading3"/>
      </w:pPr>
      <w:r>
        <w:rPr>
          <w:rFonts w:ascii="Times New Roman" w:hAnsi="Times New Roman" w:eastAsia="Times New Roman"/>
        </w:rPr>
        <w:t>A1.4. Source patient 20-CF</w:t>
      </w:r>
    </w:p>
    <w:p>
      <w:pPr>
        <w:spacing w:after="120"/>
        <w:jc w:val="both"/>
      </w:pPr>
      <w:r>
        <w:rPr>
          <w:rFonts w:ascii="Times New Roman" w:hAnsi="Times New Roman" w:eastAsia="Times New Roman"/>
        </w:rPr>
        <w:t>24 eligible of 24 blocks; median normalized treatment contrast +0.1534; median raw-area contrast +108.65.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25. A1 source patient 20-CF: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+0.1287</w:t>
            </w:r>
          </w:p>
        </w:tc>
        <w:tc>
          <w:tcPr>
            <w:tcW w:type="dxa" w:w="2160"/>
          </w:tcPr>
          <w:p>
            <w:r>
              <w:rPr>
                <w:rFonts w:ascii="Times New Roman" w:hAnsi="Times New Roman" w:eastAsia="Times New Roman"/>
              </w:rPr>
              <w:t>+135.3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+0.1368</w:t>
            </w:r>
          </w:p>
        </w:tc>
        <w:tc>
          <w:tcPr>
            <w:tcW w:type="dxa" w:w="2160"/>
          </w:tcPr>
          <w:p>
            <w:r>
              <w:rPr>
                <w:rFonts w:ascii="Times New Roman" w:hAnsi="Times New Roman" w:eastAsia="Times New Roman"/>
              </w:rPr>
              <w:t>+226.3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+0.1487</w:t>
            </w:r>
          </w:p>
        </w:tc>
        <w:tc>
          <w:tcPr>
            <w:tcW w:type="dxa" w:w="2160"/>
          </w:tcPr>
          <w:p>
            <w:r>
              <w:rPr>
                <w:rFonts w:ascii="Times New Roman" w:hAnsi="Times New Roman" w:eastAsia="Times New Roman"/>
              </w:rPr>
              <w:t>+129.1</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-0.0330</w:t>
            </w:r>
          </w:p>
        </w:tc>
        <w:tc>
          <w:tcPr>
            <w:tcW w:type="dxa" w:w="2160"/>
          </w:tcPr>
          <w:p>
            <w:r>
              <w:rPr>
                <w:rFonts w:ascii="Times New Roman" w:hAnsi="Times New Roman" w:eastAsia="Times New Roman"/>
              </w:rPr>
              <w:t>+123.2</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+0.1130</w:t>
            </w:r>
          </w:p>
        </w:tc>
        <w:tc>
          <w:tcPr>
            <w:tcW w:type="dxa" w:w="2160"/>
          </w:tcPr>
          <w:p>
            <w:r>
              <w:rPr>
                <w:rFonts w:ascii="Times New Roman" w:hAnsi="Times New Roman" w:eastAsia="Times New Roman"/>
              </w:rPr>
              <w:t>+171.5</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-0.1799</w:t>
            </w:r>
          </w:p>
        </w:tc>
        <w:tc>
          <w:tcPr>
            <w:tcW w:type="dxa" w:w="2160"/>
          </w:tcPr>
          <w:p>
            <w:r>
              <w:rPr>
                <w:rFonts w:ascii="Times New Roman" w:hAnsi="Times New Roman" w:eastAsia="Times New Roman"/>
              </w:rPr>
              <w:t>-12.5</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-0.0607</w:t>
            </w:r>
          </w:p>
        </w:tc>
        <w:tc>
          <w:tcPr>
            <w:tcW w:type="dxa" w:w="2160"/>
          </w:tcPr>
          <w:p>
            <w:r>
              <w:rPr>
                <w:rFonts w:ascii="Times New Roman" w:hAnsi="Times New Roman" w:eastAsia="Times New Roman"/>
              </w:rPr>
              <w:t>+49.3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+0.0265</w:t>
            </w:r>
          </w:p>
        </w:tc>
        <w:tc>
          <w:tcPr>
            <w:tcW w:type="dxa" w:w="2160"/>
          </w:tcPr>
          <w:p>
            <w:r>
              <w:rPr>
                <w:rFonts w:ascii="Times New Roman" w:hAnsi="Times New Roman" w:eastAsia="Times New Roman"/>
              </w:rPr>
              <w:t>+133.3</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+0.0891</w:t>
            </w:r>
          </w:p>
        </w:tc>
        <w:tc>
          <w:tcPr>
            <w:tcW w:type="dxa" w:w="2160"/>
          </w:tcPr>
          <w:p>
            <w:r>
              <w:rPr>
                <w:rFonts w:ascii="Times New Roman" w:hAnsi="Times New Roman" w:eastAsia="Times New Roman"/>
              </w:rPr>
              <w:t>-1.6</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+0.1368</w:t>
            </w:r>
          </w:p>
        </w:tc>
        <w:tc>
          <w:tcPr>
            <w:tcW w:type="dxa" w:w="2160"/>
          </w:tcPr>
          <w:p>
            <w:r>
              <w:rPr>
                <w:rFonts w:ascii="Times New Roman" w:hAnsi="Times New Roman" w:eastAsia="Times New Roman"/>
              </w:rPr>
              <w:t>-13.8</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+0.2866</w:t>
            </w:r>
          </w:p>
        </w:tc>
        <w:tc>
          <w:tcPr>
            <w:tcW w:type="dxa" w:w="2160"/>
          </w:tcPr>
          <w:p>
            <w:r>
              <w:rPr>
                <w:rFonts w:ascii="Times New Roman" w:hAnsi="Times New Roman" w:eastAsia="Times New Roman"/>
              </w:rPr>
              <w:t>+103.0</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+0.1152</w:t>
            </w:r>
          </w:p>
        </w:tc>
        <w:tc>
          <w:tcPr>
            <w:tcW w:type="dxa" w:w="2160"/>
          </w:tcPr>
          <w:p>
            <w:r>
              <w:rPr>
                <w:rFonts w:ascii="Times New Roman" w:hAnsi="Times New Roman" w:eastAsia="Times New Roman"/>
              </w:rPr>
              <w:t>+105.9</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+0.2096</w:t>
            </w:r>
          </w:p>
        </w:tc>
        <w:tc>
          <w:tcPr>
            <w:tcW w:type="dxa" w:w="2160"/>
          </w:tcPr>
          <w:p>
            <w:r>
              <w:rPr>
                <w:rFonts w:ascii="Times New Roman" w:hAnsi="Times New Roman" w:eastAsia="Times New Roman"/>
              </w:rPr>
              <w:t>+24.0</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+0.3125</w:t>
            </w:r>
          </w:p>
        </w:tc>
        <w:tc>
          <w:tcPr>
            <w:tcW w:type="dxa" w:w="2160"/>
          </w:tcPr>
          <w:p>
            <w:r>
              <w:rPr>
                <w:rFonts w:ascii="Times New Roman" w:hAnsi="Times New Roman" w:eastAsia="Times New Roman"/>
              </w:rPr>
              <w:t>+104.0</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+0.2647</w:t>
            </w:r>
          </w:p>
        </w:tc>
        <w:tc>
          <w:tcPr>
            <w:tcW w:type="dxa" w:w="2160"/>
          </w:tcPr>
          <w:p>
            <w:r>
              <w:rPr>
                <w:rFonts w:ascii="Times New Roman" w:hAnsi="Times New Roman" w:eastAsia="Times New Roman"/>
              </w:rPr>
              <w:t>+110.8</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+0.1582</w:t>
            </w:r>
          </w:p>
        </w:tc>
        <w:tc>
          <w:tcPr>
            <w:tcW w:type="dxa" w:w="2160"/>
          </w:tcPr>
          <w:p>
            <w:r>
              <w:rPr>
                <w:rFonts w:ascii="Times New Roman" w:hAnsi="Times New Roman" w:eastAsia="Times New Roman"/>
              </w:rPr>
              <w:t>-44.8</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+0.1473</w:t>
            </w:r>
          </w:p>
        </w:tc>
        <w:tc>
          <w:tcPr>
            <w:tcW w:type="dxa" w:w="2160"/>
          </w:tcPr>
          <w:p>
            <w:r>
              <w:rPr>
                <w:rFonts w:ascii="Times New Roman" w:hAnsi="Times New Roman" w:eastAsia="Times New Roman"/>
              </w:rPr>
              <w:t>+97.1</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+0.2262</w:t>
            </w:r>
          </w:p>
        </w:tc>
        <w:tc>
          <w:tcPr>
            <w:tcW w:type="dxa" w:w="2160"/>
          </w:tcPr>
          <w:p>
            <w:r>
              <w:rPr>
                <w:rFonts w:ascii="Times New Roman" w:hAnsi="Times New Roman" w:eastAsia="Times New Roman"/>
              </w:rPr>
              <w:t>+160.2</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+0.3844</w:t>
            </w:r>
          </w:p>
        </w:tc>
        <w:tc>
          <w:tcPr>
            <w:tcW w:type="dxa" w:w="2160"/>
          </w:tcPr>
          <w:p>
            <w:r>
              <w:rPr>
                <w:rFonts w:ascii="Times New Roman" w:hAnsi="Times New Roman" w:eastAsia="Times New Roman"/>
              </w:rPr>
              <w:t>+157.1</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+0.3246</w:t>
            </w:r>
          </w:p>
        </w:tc>
        <w:tc>
          <w:tcPr>
            <w:tcW w:type="dxa" w:w="2160"/>
          </w:tcPr>
          <w:p>
            <w:r>
              <w:rPr>
                <w:rFonts w:ascii="Times New Roman" w:hAnsi="Times New Roman" w:eastAsia="Times New Roman"/>
              </w:rPr>
              <w:t>+191.7</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+0.3829</w:t>
            </w:r>
          </w:p>
        </w:tc>
        <w:tc>
          <w:tcPr>
            <w:tcW w:type="dxa" w:w="2160"/>
          </w:tcPr>
          <w:p>
            <w:r>
              <w:rPr>
                <w:rFonts w:ascii="Times New Roman" w:hAnsi="Times New Roman" w:eastAsia="Times New Roman"/>
              </w:rPr>
              <w:t>+133.5</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+0.3559</w:t>
            </w:r>
          </w:p>
        </w:tc>
        <w:tc>
          <w:tcPr>
            <w:tcW w:type="dxa" w:w="2160"/>
          </w:tcPr>
          <w:p>
            <w:r>
              <w:rPr>
                <w:rFonts w:ascii="Times New Roman" w:hAnsi="Times New Roman" w:eastAsia="Times New Roman"/>
              </w:rPr>
              <w:t>+106.5</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+0.3542</w:t>
            </w:r>
          </w:p>
        </w:tc>
        <w:tc>
          <w:tcPr>
            <w:tcW w:type="dxa" w:w="2160"/>
          </w:tcPr>
          <w:p>
            <w:r>
              <w:rPr>
                <w:rFonts w:ascii="Times New Roman" w:hAnsi="Times New Roman" w:eastAsia="Times New Roman"/>
              </w:rPr>
              <w:t>+14.2</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+0.1749</w:t>
            </w:r>
          </w:p>
        </w:tc>
        <w:tc>
          <w:tcPr>
            <w:tcW w:type="dxa" w:w="2160"/>
          </w:tcPr>
          <w:p>
            <w:r>
              <w:rPr>
                <w:rFonts w:ascii="Times New Roman" w:hAnsi="Times New Roman" w:eastAsia="Times New Roman"/>
              </w:rPr>
              <w:t>+155.8</w:t>
            </w:r>
          </w:p>
        </w:tc>
      </w:tr>
    </w:tbl>
    <w:p>
      <w:pPr>
        <w:pStyle w:val="Heading3"/>
      </w:pPr>
      <w:r>
        <w:rPr>
          <w:rFonts w:ascii="Times New Roman" w:hAnsi="Times New Roman" w:eastAsia="Times New Roman"/>
        </w:rPr>
        <w:t>A1.5. Source patient 21-CF</w:t>
      </w:r>
    </w:p>
    <w:p>
      <w:pPr>
        <w:spacing w:after="120"/>
        <w:jc w:val="both"/>
      </w:pPr>
      <w:r>
        <w:rPr>
          <w:rFonts w:ascii="Times New Roman" w:hAnsi="Times New Roman" w:eastAsia="Times New Roman"/>
        </w:rPr>
        <w:t>23 eligible of 24 blocks; median normalized treatment contrast +0.2527; median raw-area contrast +97.31.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26. A1 source patient 21-CF: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+0.1814</w:t>
            </w:r>
          </w:p>
        </w:tc>
        <w:tc>
          <w:tcPr>
            <w:tcW w:type="dxa" w:w="2160"/>
          </w:tcPr>
          <w:p>
            <w:r>
              <w:rPr>
                <w:rFonts w:ascii="Times New Roman" w:hAnsi="Times New Roman" w:eastAsia="Times New Roman"/>
              </w:rPr>
              <w:t>+62.9</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+0.1679</w:t>
            </w:r>
          </w:p>
        </w:tc>
        <w:tc>
          <w:tcPr>
            <w:tcW w:type="dxa" w:w="2160"/>
          </w:tcPr>
          <w:p>
            <w:r>
              <w:rPr>
                <w:rFonts w:ascii="Times New Roman" w:hAnsi="Times New Roman" w:eastAsia="Times New Roman"/>
              </w:rPr>
              <w:t>-10.0</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+0.3067</w:t>
            </w:r>
          </w:p>
        </w:tc>
        <w:tc>
          <w:tcPr>
            <w:tcW w:type="dxa" w:w="2160"/>
          </w:tcPr>
          <w:p>
            <w:r>
              <w:rPr>
                <w:rFonts w:ascii="Times New Roman" w:hAnsi="Times New Roman" w:eastAsia="Times New Roman"/>
              </w:rPr>
              <w:t>+97.3</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+0.4494</w:t>
            </w:r>
          </w:p>
        </w:tc>
        <w:tc>
          <w:tcPr>
            <w:tcW w:type="dxa" w:w="2160"/>
          </w:tcPr>
          <w:p>
            <w:r>
              <w:rPr>
                <w:rFonts w:ascii="Times New Roman" w:hAnsi="Times New Roman" w:eastAsia="Times New Roman"/>
              </w:rPr>
              <w:t>+200.0</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+0.9694</w:t>
            </w:r>
          </w:p>
        </w:tc>
        <w:tc>
          <w:tcPr>
            <w:tcW w:type="dxa" w:w="2160"/>
          </w:tcPr>
          <w:p>
            <w:r>
              <w:rPr>
                <w:rFonts w:ascii="Times New Roman" w:hAnsi="Times New Roman" w:eastAsia="Times New Roman"/>
              </w:rPr>
              <w:t>+126.1</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+0.5938</w:t>
            </w:r>
          </w:p>
        </w:tc>
        <w:tc>
          <w:tcPr>
            <w:tcW w:type="dxa" w:w="2160"/>
          </w:tcPr>
          <w:p>
            <w:r>
              <w:rPr>
                <w:rFonts w:ascii="Times New Roman" w:hAnsi="Times New Roman" w:eastAsia="Times New Roman"/>
              </w:rPr>
              <w:t>+69.2</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+0.7810</w:t>
            </w:r>
          </w:p>
        </w:tc>
        <w:tc>
          <w:tcPr>
            <w:tcW w:type="dxa" w:w="2160"/>
          </w:tcPr>
          <w:p>
            <w:r>
              <w:rPr>
                <w:rFonts w:ascii="Times New Roman" w:hAnsi="Times New Roman" w:eastAsia="Times New Roman"/>
              </w:rPr>
              <w:t>+220.4</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+0.8583</w:t>
            </w:r>
          </w:p>
        </w:tc>
        <w:tc>
          <w:tcPr>
            <w:tcW w:type="dxa" w:w="2160"/>
          </w:tcPr>
          <w:p>
            <w:r>
              <w:rPr>
                <w:rFonts w:ascii="Times New Roman" w:hAnsi="Times New Roman" w:eastAsia="Times New Roman"/>
              </w:rPr>
              <w:t>+217.4</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+0.1843</w:t>
            </w:r>
          </w:p>
        </w:tc>
        <w:tc>
          <w:tcPr>
            <w:tcW w:type="dxa" w:w="2160"/>
          </w:tcPr>
          <w:p>
            <w:r>
              <w:rPr>
                <w:rFonts w:ascii="Times New Roman" w:hAnsi="Times New Roman" w:eastAsia="Times New Roman"/>
              </w:rPr>
              <w:t>-23.7</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&lt;2 wells/arm</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+0.2527</w:t>
            </w:r>
          </w:p>
        </w:tc>
        <w:tc>
          <w:tcPr>
            <w:tcW w:type="dxa" w:w="2160"/>
          </w:tcPr>
          <w:p>
            <w:r>
              <w:rPr>
                <w:rFonts w:ascii="Times New Roman" w:hAnsi="Times New Roman" w:eastAsia="Times New Roman"/>
              </w:rPr>
              <w:t>+94.5</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+0.1219</w:t>
            </w:r>
          </w:p>
        </w:tc>
        <w:tc>
          <w:tcPr>
            <w:tcW w:type="dxa" w:w="2160"/>
          </w:tcPr>
          <w:p>
            <w:r>
              <w:rPr>
                <w:rFonts w:ascii="Times New Roman" w:hAnsi="Times New Roman" w:eastAsia="Times New Roman"/>
              </w:rPr>
              <w:t>+42.9</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+0.1303</w:t>
            </w:r>
          </w:p>
        </w:tc>
        <w:tc>
          <w:tcPr>
            <w:tcW w:type="dxa" w:w="2160"/>
          </w:tcPr>
          <w:p>
            <w:r>
              <w:rPr>
                <w:rFonts w:ascii="Times New Roman" w:hAnsi="Times New Roman" w:eastAsia="Times New Roman"/>
              </w:rPr>
              <w:t>-51.0</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+0.2095</w:t>
            </w:r>
          </w:p>
        </w:tc>
        <w:tc>
          <w:tcPr>
            <w:tcW w:type="dxa" w:w="2160"/>
          </w:tcPr>
          <w:p>
            <w:r>
              <w:rPr>
                <w:rFonts w:ascii="Times New Roman" w:hAnsi="Times New Roman" w:eastAsia="Times New Roman"/>
              </w:rPr>
              <w:t>+145.0</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+0.0519</w:t>
            </w:r>
          </w:p>
        </w:tc>
        <w:tc>
          <w:tcPr>
            <w:tcW w:type="dxa" w:w="2160"/>
          </w:tcPr>
          <w:p>
            <w:r>
              <w:rPr>
                <w:rFonts w:ascii="Times New Roman" w:hAnsi="Times New Roman" w:eastAsia="Times New Roman"/>
              </w:rPr>
              <w:t>+130.2</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+0.0882</w:t>
            </w:r>
          </w:p>
        </w:tc>
        <w:tc>
          <w:tcPr>
            <w:tcW w:type="dxa" w:w="2160"/>
          </w:tcPr>
          <w:p>
            <w:r>
              <w:rPr>
                <w:rFonts w:ascii="Times New Roman" w:hAnsi="Times New Roman" w:eastAsia="Times New Roman"/>
              </w:rPr>
              <w:t>-37.7</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+0.2207</w:t>
            </w:r>
          </w:p>
        </w:tc>
        <w:tc>
          <w:tcPr>
            <w:tcW w:type="dxa" w:w="2160"/>
          </w:tcPr>
          <w:p>
            <w:r>
              <w:rPr>
                <w:rFonts w:ascii="Times New Roman" w:hAnsi="Times New Roman" w:eastAsia="Times New Roman"/>
              </w:rPr>
              <w:t>+127.9</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+0.3608</w:t>
            </w:r>
          </w:p>
        </w:tc>
        <w:tc>
          <w:tcPr>
            <w:tcW w:type="dxa" w:w="2160"/>
          </w:tcPr>
          <w:p>
            <w:r>
              <w:rPr>
                <w:rFonts w:ascii="Times New Roman" w:hAnsi="Times New Roman" w:eastAsia="Times New Roman"/>
              </w:rPr>
              <w:t>+125.7</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+0.2756</w:t>
            </w:r>
          </w:p>
        </w:tc>
        <w:tc>
          <w:tcPr>
            <w:tcW w:type="dxa" w:w="2160"/>
          </w:tcPr>
          <w:p>
            <w:r>
              <w:rPr>
                <w:rFonts w:ascii="Times New Roman" w:hAnsi="Times New Roman" w:eastAsia="Times New Roman"/>
              </w:rPr>
              <w:t>+113.1</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+0.2576</w:t>
            </w:r>
          </w:p>
        </w:tc>
        <w:tc>
          <w:tcPr>
            <w:tcW w:type="dxa" w:w="2160"/>
          </w:tcPr>
          <w:p>
            <w:r>
              <w:rPr>
                <w:rFonts w:ascii="Times New Roman" w:hAnsi="Times New Roman" w:eastAsia="Times New Roman"/>
              </w:rPr>
              <w:t>+229.0</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+0.3469</w:t>
            </w:r>
          </w:p>
        </w:tc>
        <w:tc>
          <w:tcPr>
            <w:tcW w:type="dxa" w:w="2160"/>
          </w:tcPr>
          <w:p>
            <w:r>
              <w:rPr>
                <w:rFonts w:ascii="Times New Roman" w:hAnsi="Times New Roman" w:eastAsia="Times New Roman"/>
              </w:rPr>
              <w:t>+42.5</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+0.3861</w:t>
            </w:r>
          </w:p>
        </w:tc>
        <w:tc>
          <w:tcPr>
            <w:tcW w:type="dxa" w:w="2160"/>
          </w:tcPr>
          <w:p>
            <w:r>
              <w:rPr>
                <w:rFonts w:ascii="Times New Roman" w:hAnsi="Times New Roman" w:eastAsia="Times New Roman"/>
              </w:rPr>
              <w:t>+109.3</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+0.1227</w:t>
            </w:r>
          </w:p>
        </w:tc>
        <w:tc>
          <w:tcPr>
            <w:tcW w:type="dxa" w:w="2160"/>
          </w:tcPr>
          <w:p>
            <w:r>
              <w:rPr>
                <w:rFonts w:ascii="Times New Roman" w:hAnsi="Times New Roman" w:eastAsia="Times New Roman"/>
              </w:rPr>
              <w:t>+38.6</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-0.0843</w:t>
            </w:r>
          </w:p>
        </w:tc>
        <w:tc>
          <w:tcPr>
            <w:tcW w:type="dxa" w:w="2160"/>
          </w:tcPr>
          <w:p>
            <w:r>
              <w:rPr>
                <w:rFonts w:ascii="Times New Roman" w:hAnsi="Times New Roman" w:eastAsia="Times New Roman"/>
              </w:rPr>
              <w:t>+59.5</w:t>
            </w:r>
          </w:p>
        </w:tc>
      </w:tr>
    </w:tbl>
    <w:p>
      <w:pPr>
        <w:pStyle w:val="Heading3"/>
      </w:pPr>
      <w:r>
        <w:rPr>
          <w:rFonts w:ascii="Times New Roman" w:hAnsi="Times New Roman" w:eastAsia="Times New Roman"/>
        </w:rPr>
        <w:t>A1.6. Source patient 22-CF</w:t>
      </w:r>
    </w:p>
    <w:p>
      <w:pPr>
        <w:spacing w:after="120"/>
        <w:jc w:val="both"/>
      </w:pPr>
      <w:r>
        <w:rPr>
          <w:rFonts w:ascii="Times New Roman" w:hAnsi="Times New Roman" w:eastAsia="Times New Roman"/>
        </w:rPr>
        <w:t>24 eligible of 24 blocks; median normalized treatment contrast +0.2165; median raw-area contrast +87.72.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27. A1 source patient 22-CF: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+0.1680</w:t>
            </w:r>
          </w:p>
        </w:tc>
        <w:tc>
          <w:tcPr>
            <w:tcW w:type="dxa" w:w="2160"/>
          </w:tcPr>
          <w:p>
            <w:r>
              <w:rPr>
                <w:rFonts w:ascii="Times New Roman" w:hAnsi="Times New Roman" w:eastAsia="Times New Roman"/>
              </w:rPr>
              <w:t>+61.0</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+0.1146</w:t>
            </w:r>
          </w:p>
        </w:tc>
        <w:tc>
          <w:tcPr>
            <w:tcW w:type="dxa" w:w="2160"/>
          </w:tcPr>
          <w:p>
            <w:r>
              <w:rPr>
                <w:rFonts w:ascii="Times New Roman" w:hAnsi="Times New Roman" w:eastAsia="Times New Roman"/>
              </w:rPr>
              <w:t>+60.2</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+0.2120</w:t>
            </w:r>
          </w:p>
        </w:tc>
        <w:tc>
          <w:tcPr>
            <w:tcW w:type="dxa" w:w="2160"/>
          </w:tcPr>
          <w:p>
            <w:r>
              <w:rPr>
                <w:rFonts w:ascii="Times New Roman" w:hAnsi="Times New Roman" w:eastAsia="Times New Roman"/>
              </w:rPr>
              <w:t>+191.8</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+0.3208</w:t>
            </w:r>
          </w:p>
        </w:tc>
        <w:tc>
          <w:tcPr>
            <w:tcW w:type="dxa" w:w="2160"/>
          </w:tcPr>
          <w:p>
            <w:r>
              <w:rPr>
                <w:rFonts w:ascii="Times New Roman" w:hAnsi="Times New Roman" w:eastAsia="Times New Roman"/>
              </w:rPr>
              <w:t>+128.2</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+0.3724</w:t>
            </w:r>
          </w:p>
        </w:tc>
        <w:tc>
          <w:tcPr>
            <w:tcW w:type="dxa" w:w="2160"/>
          </w:tcPr>
          <w:p>
            <w:r>
              <w:rPr>
                <w:rFonts w:ascii="Times New Roman" w:hAnsi="Times New Roman" w:eastAsia="Times New Roman"/>
              </w:rPr>
              <w:t>+219.8</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+0.3202</w:t>
            </w:r>
          </w:p>
        </w:tc>
        <w:tc>
          <w:tcPr>
            <w:tcW w:type="dxa" w:w="2160"/>
          </w:tcPr>
          <w:p>
            <w:r>
              <w:rPr>
                <w:rFonts w:ascii="Times New Roman" w:hAnsi="Times New Roman" w:eastAsia="Times New Roman"/>
              </w:rPr>
              <w:t>+94.8</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+0.3405</w:t>
            </w:r>
          </w:p>
        </w:tc>
        <w:tc>
          <w:tcPr>
            <w:tcW w:type="dxa" w:w="2160"/>
          </w:tcPr>
          <w:p>
            <w:r>
              <w:rPr>
                <w:rFonts w:ascii="Times New Roman" w:hAnsi="Times New Roman" w:eastAsia="Times New Roman"/>
              </w:rPr>
              <w:t>+190.0</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+0.0314</w:t>
            </w:r>
          </w:p>
        </w:tc>
        <w:tc>
          <w:tcPr>
            <w:tcW w:type="dxa" w:w="2160"/>
          </w:tcPr>
          <w:p>
            <w:r>
              <w:rPr>
                <w:rFonts w:ascii="Times New Roman" w:hAnsi="Times New Roman" w:eastAsia="Times New Roman"/>
              </w:rPr>
              <w:t>-137.4</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+0.1006</w:t>
            </w:r>
          </w:p>
        </w:tc>
        <w:tc>
          <w:tcPr>
            <w:tcW w:type="dxa" w:w="2160"/>
          </w:tcPr>
          <w:p>
            <w:r>
              <w:rPr>
                <w:rFonts w:ascii="Times New Roman" w:hAnsi="Times New Roman" w:eastAsia="Times New Roman"/>
              </w:rPr>
              <w:t>+86.2</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+0.1493</w:t>
            </w:r>
          </w:p>
        </w:tc>
        <w:tc>
          <w:tcPr>
            <w:tcW w:type="dxa" w:w="2160"/>
          </w:tcPr>
          <w:p>
            <w:r>
              <w:rPr>
                <w:rFonts w:ascii="Times New Roman" w:hAnsi="Times New Roman" w:eastAsia="Times New Roman"/>
              </w:rPr>
              <w:t>-4.5</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+0.1727</w:t>
            </w:r>
          </w:p>
        </w:tc>
        <w:tc>
          <w:tcPr>
            <w:tcW w:type="dxa" w:w="2160"/>
          </w:tcPr>
          <w:p>
            <w:r>
              <w:rPr>
                <w:rFonts w:ascii="Times New Roman" w:hAnsi="Times New Roman" w:eastAsia="Times New Roman"/>
              </w:rPr>
              <w:t>+15.0</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+0.1303</w:t>
            </w:r>
          </w:p>
        </w:tc>
        <w:tc>
          <w:tcPr>
            <w:tcW w:type="dxa" w:w="2160"/>
          </w:tcPr>
          <w:p>
            <w:r>
              <w:rPr>
                <w:rFonts w:ascii="Times New Roman" w:hAnsi="Times New Roman" w:eastAsia="Times New Roman"/>
              </w:rPr>
              <w:t>+109.8</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+0.1500</w:t>
            </w:r>
          </w:p>
        </w:tc>
        <w:tc>
          <w:tcPr>
            <w:tcW w:type="dxa" w:w="2160"/>
          </w:tcPr>
          <w:p>
            <w:r>
              <w:rPr>
                <w:rFonts w:ascii="Times New Roman" w:hAnsi="Times New Roman" w:eastAsia="Times New Roman"/>
              </w:rPr>
              <w:t>+9.9</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+0.3940</w:t>
            </w:r>
          </w:p>
        </w:tc>
        <w:tc>
          <w:tcPr>
            <w:tcW w:type="dxa" w:w="2160"/>
          </w:tcPr>
          <w:p>
            <w:r>
              <w:rPr>
                <w:rFonts w:ascii="Times New Roman" w:hAnsi="Times New Roman" w:eastAsia="Times New Roman"/>
              </w:rPr>
              <w:t>+72.0</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+0.2823</w:t>
            </w:r>
          </w:p>
        </w:tc>
        <w:tc>
          <w:tcPr>
            <w:tcW w:type="dxa" w:w="2160"/>
          </w:tcPr>
          <w:p>
            <w:r>
              <w:rPr>
                <w:rFonts w:ascii="Times New Roman" w:hAnsi="Times New Roman" w:eastAsia="Times New Roman"/>
              </w:rPr>
              <w:t>+180.1</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+0.0797</w:t>
            </w:r>
          </w:p>
        </w:tc>
        <w:tc>
          <w:tcPr>
            <w:tcW w:type="dxa" w:w="2160"/>
          </w:tcPr>
          <w:p>
            <w:r>
              <w:rPr>
                <w:rFonts w:ascii="Times New Roman" w:hAnsi="Times New Roman" w:eastAsia="Times New Roman"/>
              </w:rPr>
              <w:t>+91.7</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+0.1247</w:t>
            </w:r>
          </w:p>
        </w:tc>
        <w:tc>
          <w:tcPr>
            <w:tcW w:type="dxa" w:w="2160"/>
          </w:tcPr>
          <w:p>
            <w:r>
              <w:rPr>
                <w:rFonts w:ascii="Times New Roman" w:hAnsi="Times New Roman" w:eastAsia="Times New Roman"/>
              </w:rPr>
              <w:t>+87.8</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+0.2495</w:t>
            </w:r>
          </w:p>
        </w:tc>
        <w:tc>
          <w:tcPr>
            <w:tcW w:type="dxa" w:w="2160"/>
          </w:tcPr>
          <w:p>
            <w:r>
              <w:rPr>
                <w:rFonts w:ascii="Times New Roman" w:hAnsi="Times New Roman" w:eastAsia="Times New Roman"/>
              </w:rPr>
              <w:t>+150.2</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+0.2776</w:t>
            </w:r>
          </w:p>
        </w:tc>
        <w:tc>
          <w:tcPr>
            <w:tcW w:type="dxa" w:w="2160"/>
          </w:tcPr>
          <w:p>
            <w:r>
              <w:rPr>
                <w:rFonts w:ascii="Times New Roman" w:hAnsi="Times New Roman" w:eastAsia="Times New Roman"/>
              </w:rPr>
              <w:t>+49.7</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+0.2209</w:t>
            </w:r>
          </w:p>
        </w:tc>
        <w:tc>
          <w:tcPr>
            <w:tcW w:type="dxa" w:w="2160"/>
          </w:tcPr>
          <w:p>
            <w:r>
              <w:rPr>
                <w:rFonts w:ascii="Times New Roman" w:hAnsi="Times New Roman" w:eastAsia="Times New Roman"/>
              </w:rPr>
              <w:t>+87.7</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+0.2853</w:t>
            </w:r>
          </w:p>
        </w:tc>
        <w:tc>
          <w:tcPr>
            <w:tcW w:type="dxa" w:w="2160"/>
          </w:tcPr>
          <w:p>
            <w:r>
              <w:rPr>
                <w:rFonts w:ascii="Times New Roman" w:hAnsi="Times New Roman" w:eastAsia="Times New Roman"/>
              </w:rPr>
              <w:t>-67.6</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+0.4043</w:t>
            </w:r>
          </w:p>
        </w:tc>
        <w:tc>
          <w:tcPr>
            <w:tcW w:type="dxa" w:w="2160"/>
          </w:tcPr>
          <w:p>
            <w:r>
              <w:rPr>
                <w:rFonts w:ascii="Times New Roman" w:hAnsi="Times New Roman" w:eastAsia="Times New Roman"/>
              </w:rPr>
              <w:t>+241.1</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+0.1834</w:t>
            </w:r>
          </w:p>
        </w:tc>
        <w:tc>
          <w:tcPr>
            <w:tcW w:type="dxa" w:w="2160"/>
          </w:tcPr>
          <w:p>
            <w:r>
              <w:rPr>
                <w:rFonts w:ascii="Times New Roman" w:hAnsi="Times New Roman" w:eastAsia="Times New Roman"/>
              </w:rPr>
              <w:t>+51.3</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+0.2237</w:t>
            </w:r>
          </w:p>
        </w:tc>
        <w:tc>
          <w:tcPr>
            <w:tcW w:type="dxa" w:w="2160"/>
          </w:tcPr>
          <w:p>
            <w:r>
              <w:rPr>
                <w:rFonts w:ascii="Times New Roman" w:hAnsi="Times New Roman" w:eastAsia="Times New Roman"/>
              </w:rPr>
              <w:t>+104.2</w:t>
            </w:r>
          </w:p>
        </w:tc>
      </w:tr>
    </w:tbl>
    <w:p>
      <w:pPr>
        <w:pStyle w:val="Heading3"/>
      </w:pPr>
      <w:r>
        <w:rPr>
          <w:rFonts w:ascii="Times New Roman" w:hAnsi="Times New Roman" w:eastAsia="Times New Roman"/>
        </w:rPr>
        <w:t>A1.7. Source patient 41-CF</w:t>
      </w:r>
    </w:p>
    <w:p>
      <w:pPr>
        <w:spacing w:after="120"/>
        <w:jc w:val="both"/>
      </w:pPr>
      <w:r>
        <w:rPr>
          <w:rFonts w:ascii="Times New Roman" w:hAnsi="Times New Roman" w:eastAsia="Times New Roman"/>
        </w:rPr>
        <w:t>24 eligible of 24 blocks; median normalized treatment contrast +0.3282; median raw-area contrast +71.25.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28. A1 source patient 41-CF: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+0.1753</w:t>
            </w:r>
          </w:p>
        </w:tc>
        <w:tc>
          <w:tcPr>
            <w:tcW w:type="dxa" w:w="2160"/>
          </w:tcPr>
          <w:p>
            <w:r>
              <w:rPr>
                <w:rFonts w:ascii="Times New Roman" w:hAnsi="Times New Roman" w:eastAsia="Times New Roman"/>
              </w:rPr>
              <w:t>+22.4</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+0.2519</w:t>
            </w:r>
          </w:p>
        </w:tc>
        <w:tc>
          <w:tcPr>
            <w:tcW w:type="dxa" w:w="2160"/>
          </w:tcPr>
          <w:p>
            <w:r>
              <w:rPr>
                <w:rFonts w:ascii="Times New Roman" w:hAnsi="Times New Roman" w:eastAsia="Times New Roman"/>
              </w:rPr>
              <w:t>+114.0</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+0.3822</w:t>
            </w:r>
          </w:p>
        </w:tc>
        <w:tc>
          <w:tcPr>
            <w:tcW w:type="dxa" w:w="2160"/>
          </w:tcPr>
          <w:p>
            <w:r>
              <w:rPr>
                <w:rFonts w:ascii="Times New Roman" w:hAnsi="Times New Roman" w:eastAsia="Times New Roman"/>
              </w:rPr>
              <w:t>+88.3</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+0.5059</w:t>
            </w:r>
          </w:p>
        </w:tc>
        <w:tc>
          <w:tcPr>
            <w:tcW w:type="dxa" w:w="2160"/>
          </w:tcPr>
          <w:p>
            <w:r>
              <w:rPr>
                <w:rFonts w:ascii="Times New Roman" w:hAnsi="Times New Roman" w:eastAsia="Times New Roman"/>
              </w:rPr>
              <w:t>+119.7</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+0.5738</w:t>
            </w:r>
          </w:p>
        </w:tc>
        <w:tc>
          <w:tcPr>
            <w:tcW w:type="dxa" w:w="2160"/>
          </w:tcPr>
          <w:p>
            <w:r>
              <w:rPr>
                <w:rFonts w:ascii="Times New Roman" w:hAnsi="Times New Roman" w:eastAsia="Times New Roman"/>
              </w:rPr>
              <w:t>+72.4</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+0.8446</w:t>
            </w:r>
          </w:p>
        </w:tc>
        <w:tc>
          <w:tcPr>
            <w:tcW w:type="dxa" w:w="2160"/>
          </w:tcPr>
          <w:p>
            <w:r>
              <w:rPr>
                <w:rFonts w:ascii="Times New Roman" w:hAnsi="Times New Roman" w:eastAsia="Times New Roman"/>
              </w:rPr>
              <w:t>+224.9</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+0.4962</w:t>
            </w:r>
          </w:p>
        </w:tc>
        <w:tc>
          <w:tcPr>
            <w:tcW w:type="dxa" w:w="2160"/>
          </w:tcPr>
          <w:p>
            <w:r>
              <w:rPr>
                <w:rFonts w:ascii="Times New Roman" w:hAnsi="Times New Roman" w:eastAsia="Times New Roman"/>
              </w:rPr>
              <w:t>+161.0</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+0.6016</w:t>
            </w:r>
          </w:p>
        </w:tc>
        <w:tc>
          <w:tcPr>
            <w:tcW w:type="dxa" w:w="2160"/>
          </w:tcPr>
          <w:p>
            <w:r>
              <w:rPr>
                <w:rFonts w:ascii="Times New Roman" w:hAnsi="Times New Roman" w:eastAsia="Times New Roman"/>
              </w:rPr>
              <w:t>+126.1</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+0.1145</w:t>
            </w:r>
          </w:p>
        </w:tc>
        <w:tc>
          <w:tcPr>
            <w:tcW w:type="dxa" w:w="2160"/>
          </w:tcPr>
          <w:p>
            <w:r>
              <w:rPr>
                <w:rFonts w:ascii="Times New Roman" w:hAnsi="Times New Roman" w:eastAsia="Times New Roman"/>
              </w:rPr>
              <w:t>-1.7</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+0.1807</w:t>
            </w:r>
          </w:p>
        </w:tc>
        <w:tc>
          <w:tcPr>
            <w:tcW w:type="dxa" w:w="2160"/>
          </w:tcPr>
          <w:p>
            <w:r>
              <w:rPr>
                <w:rFonts w:ascii="Times New Roman" w:hAnsi="Times New Roman" w:eastAsia="Times New Roman"/>
              </w:rPr>
              <w:t>+32.8</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+0.2720</w:t>
            </w:r>
          </w:p>
        </w:tc>
        <w:tc>
          <w:tcPr>
            <w:tcW w:type="dxa" w:w="2160"/>
          </w:tcPr>
          <w:p>
            <w:r>
              <w:rPr>
                <w:rFonts w:ascii="Times New Roman" w:hAnsi="Times New Roman" w:eastAsia="Times New Roman"/>
              </w:rPr>
              <w:t>+32.3</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+0.4330</w:t>
            </w:r>
          </w:p>
        </w:tc>
        <w:tc>
          <w:tcPr>
            <w:tcW w:type="dxa" w:w="2160"/>
          </w:tcPr>
          <w:p>
            <w:r>
              <w:rPr>
                <w:rFonts w:ascii="Times New Roman" w:hAnsi="Times New Roman" w:eastAsia="Times New Roman"/>
              </w:rPr>
              <w:t>+60.2</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+0.5062</w:t>
            </w:r>
          </w:p>
        </w:tc>
        <w:tc>
          <w:tcPr>
            <w:tcW w:type="dxa" w:w="2160"/>
          </w:tcPr>
          <w:p>
            <w:r>
              <w:rPr>
                <w:rFonts w:ascii="Times New Roman" w:hAnsi="Times New Roman" w:eastAsia="Times New Roman"/>
              </w:rPr>
              <w:t>+93.3</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+0.5894</w:t>
            </w:r>
          </w:p>
        </w:tc>
        <w:tc>
          <w:tcPr>
            <w:tcW w:type="dxa" w:w="2160"/>
          </w:tcPr>
          <w:p>
            <w:r>
              <w:rPr>
                <w:rFonts w:ascii="Times New Roman" w:hAnsi="Times New Roman" w:eastAsia="Times New Roman"/>
              </w:rPr>
              <w:t>+128.8</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+0.3326</w:t>
            </w:r>
          </w:p>
        </w:tc>
        <w:tc>
          <w:tcPr>
            <w:tcW w:type="dxa" w:w="2160"/>
          </w:tcPr>
          <w:p>
            <w:r>
              <w:rPr>
                <w:rFonts w:ascii="Times New Roman" w:hAnsi="Times New Roman" w:eastAsia="Times New Roman"/>
              </w:rPr>
              <w:t>+50.8</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+0.3239</w:t>
            </w:r>
          </w:p>
        </w:tc>
        <w:tc>
          <w:tcPr>
            <w:tcW w:type="dxa" w:w="2160"/>
          </w:tcPr>
          <w:p>
            <w:r>
              <w:rPr>
                <w:rFonts w:ascii="Times New Roman" w:hAnsi="Times New Roman" w:eastAsia="Times New Roman"/>
              </w:rPr>
              <w:t>+7.4</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+0.1596</w:t>
            </w:r>
          </w:p>
        </w:tc>
        <w:tc>
          <w:tcPr>
            <w:tcW w:type="dxa" w:w="2160"/>
          </w:tcPr>
          <w:p>
            <w:r>
              <w:rPr>
                <w:rFonts w:ascii="Times New Roman" w:hAnsi="Times New Roman" w:eastAsia="Times New Roman"/>
              </w:rPr>
              <w:t>+70.1</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+0.1603</w:t>
            </w:r>
          </w:p>
        </w:tc>
        <w:tc>
          <w:tcPr>
            <w:tcW w:type="dxa" w:w="2160"/>
          </w:tcPr>
          <w:p>
            <w:r>
              <w:rPr>
                <w:rFonts w:ascii="Times New Roman" w:hAnsi="Times New Roman" w:eastAsia="Times New Roman"/>
              </w:rPr>
              <w:t>+49.8</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+0.4934</w:t>
            </w:r>
          </w:p>
        </w:tc>
        <w:tc>
          <w:tcPr>
            <w:tcW w:type="dxa" w:w="2160"/>
          </w:tcPr>
          <w:p>
            <w:r>
              <w:rPr>
                <w:rFonts w:ascii="Times New Roman" w:hAnsi="Times New Roman" w:eastAsia="Times New Roman"/>
              </w:rPr>
              <w:t>+111.1</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+0.3831</w:t>
            </w:r>
          </w:p>
        </w:tc>
        <w:tc>
          <w:tcPr>
            <w:tcW w:type="dxa" w:w="2160"/>
          </w:tcPr>
          <w:p>
            <w:r>
              <w:rPr>
                <w:rFonts w:ascii="Times New Roman" w:hAnsi="Times New Roman" w:eastAsia="Times New Roman"/>
              </w:rPr>
              <w:t>+99.3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+0.2534</w:t>
            </w:r>
          </w:p>
        </w:tc>
        <w:tc>
          <w:tcPr>
            <w:tcW w:type="dxa" w:w="2160"/>
          </w:tcPr>
          <w:p>
            <w:r>
              <w:rPr>
                <w:rFonts w:ascii="Times New Roman" w:hAnsi="Times New Roman" w:eastAsia="Times New Roman"/>
              </w:rPr>
              <w:t>+51.4</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+0.1989</w:t>
            </w:r>
          </w:p>
        </w:tc>
        <w:tc>
          <w:tcPr>
            <w:tcW w:type="dxa" w:w="2160"/>
          </w:tcPr>
          <w:p>
            <w:r>
              <w:rPr>
                <w:rFonts w:ascii="Times New Roman" w:hAnsi="Times New Roman" w:eastAsia="Times New Roman"/>
              </w:rPr>
              <w:t>-83.3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+0.1937</w:t>
            </w:r>
          </w:p>
        </w:tc>
        <w:tc>
          <w:tcPr>
            <w:tcW w:type="dxa" w:w="2160"/>
          </w:tcPr>
          <w:p>
            <w:r>
              <w:rPr>
                <w:rFonts w:ascii="Times New Roman" w:hAnsi="Times New Roman" w:eastAsia="Times New Roman"/>
              </w:rPr>
              <w:t>-107.3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+0.2143</w:t>
            </w:r>
          </w:p>
        </w:tc>
        <w:tc>
          <w:tcPr>
            <w:tcW w:type="dxa" w:w="2160"/>
          </w:tcPr>
          <w:p>
            <w:r>
              <w:rPr>
                <w:rFonts w:ascii="Times New Roman" w:hAnsi="Times New Roman" w:eastAsia="Times New Roman"/>
              </w:rPr>
              <w:t>+169.7</w:t>
            </w:r>
          </w:p>
        </w:tc>
      </w:tr>
    </w:tbl>
    <w:p>
      <w:pPr>
        <w:pStyle w:val="Heading3"/>
      </w:pPr>
      <w:r>
        <w:rPr>
          <w:rFonts w:ascii="Times New Roman" w:hAnsi="Times New Roman" w:eastAsia="Times New Roman"/>
        </w:rPr>
        <w:t>A1.8. Source patient 47-CF</w:t>
      </w:r>
    </w:p>
    <w:p>
      <w:pPr>
        <w:spacing w:after="120"/>
        <w:jc w:val="both"/>
      </w:pPr>
      <w:r>
        <w:rPr>
          <w:rFonts w:ascii="Times New Roman" w:hAnsi="Times New Roman" w:eastAsia="Times New Roman"/>
        </w:rPr>
        <w:t>24 eligible of 24 blocks; median normalized treatment contrast +0.3002; median raw-area contrast +99.63.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29. A1 source patient 47-CF: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+0.2497</w:t>
            </w:r>
          </w:p>
        </w:tc>
        <w:tc>
          <w:tcPr>
            <w:tcW w:type="dxa" w:w="2160"/>
          </w:tcPr>
          <w:p>
            <w:r>
              <w:rPr>
                <w:rFonts w:ascii="Times New Roman" w:hAnsi="Times New Roman" w:eastAsia="Times New Roman"/>
              </w:rPr>
              <w:t>+99.1</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+0.2530</w:t>
            </w:r>
          </w:p>
        </w:tc>
        <w:tc>
          <w:tcPr>
            <w:tcW w:type="dxa" w:w="2160"/>
          </w:tcPr>
          <w:p>
            <w:r>
              <w:rPr>
                <w:rFonts w:ascii="Times New Roman" w:hAnsi="Times New Roman" w:eastAsia="Times New Roman"/>
              </w:rPr>
              <w:t>+64.5</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+0.3126</w:t>
            </w:r>
          </w:p>
        </w:tc>
        <w:tc>
          <w:tcPr>
            <w:tcW w:type="dxa" w:w="2160"/>
          </w:tcPr>
          <w:p>
            <w:r>
              <w:rPr>
                <w:rFonts w:ascii="Times New Roman" w:hAnsi="Times New Roman" w:eastAsia="Times New Roman"/>
              </w:rPr>
              <w:t>+74.7</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+0.3431</w:t>
            </w:r>
          </w:p>
        </w:tc>
        <w:tc>
          <w:tcPr>
            <w:tcW w:type="dxa" w:w="2160"/>
          </w:tcPr>
          <w:p>
            <w:r>
              <w:rPr>
                <w:rFonts w:ascii="Times New Roman" w:hAnsi="Times New Roman" w:eastAsia="Times New Roman"/>
              </w:rPr>
              <w:t>+135.7</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+0.5456</w:t>
            </w:r>
          </w:p>
        </w:tc>
        <w:tc>
          <w:tcPr>
            <w:tcW w:type="dxa" w:w="2160"/>
          </w:tcPr>
          <w:p>
            <w:r>
              <w:rPr>
                <w:rFonts w:ascii="Times New Roman" w:hAnsi="Times New Roman" w:eastAsia="Times New Roman"/>
              </w:rPr>
              <w:t>+165.3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+0.2775</w:t>
            </w:r>
          </w:p>
        </w:tc>
        <w:tc>
          <w:tcPr>
            <w:tcW w:type="dxa" w:w="2160"/>
          </w:tcPr>
          <w:p>
            <w:r>
              <w:rPr>
                <w:rFonts w:ascii="Times New Roman" w:hAnsi="Times New Roman" w:eastAsia="Times New Roman"/>
              </w:rPr>
              <w:t>+42.5</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+0.4075</w:t>
            </w:r>
          </w:p>
        </w:tc>
        <w:tc>
          <w:tcPr>
            <w:tcW w:type="dxa" w:w="2160"/>
          </w:tcPr>
          <w:p>
            <w:r>
              <w:rPr>
                <w:rFonts w:ascii="Times New Roman" w:hAnsi="Times New Roman" w:eastAsia="Times New Roman"/>
              </w:rPr>
              <w:t>-12.4</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+0.3058</w:t>
            </w:r>
          </w:p>
        </w:tc>
        <w:tc>
          <w:tcPr>
            <w:tcW w:type="dxa" w:w="2160"/>
          </w:tcPr>
          <w:p>
            <w:r>
              <w:rPr>
                <w:rFonts w:ascii="Times New Roman" w:hAnsi="Times New Roman" w:eastAsia="Times New Roman"/>
              </w:rPr>
              <w:t>+217.4</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+0.2353</w:t>
            </w:r>
          </w:p>
        </w:tc>
        <w:tc>
          <w:tcPr>
            <w:tcW w:type="dxa" w:w="2160"/>
          </w:tcPr>
          <w:p>
            <w:r>
              <w:rPr>
                <w:rFonts w:ascii="Times New Roman" w:hAnsi="Times New Roman" w:eastAsia="Times New Roman"/>
              </w:rPr>
              <w:t>+26.0</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+0.1838</w:t>
            </w:r>
          </w:p>
        </w:tc>
        <w:tc>
          <w:tcPr>
            <w:tcW w:type="dxa" w:w="2160"/>
          </w:tcPr>
          <w:p>
            <w:r>
              <w:rPr>
                <w:rFonts w:ascii="Times New Roman" w:hAnsi="Times New Roman" w:eastAsia="Times New Roman"/>
              </w:rPr>
              <w:t>+133.4</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+0.3257</w:t>
            </w:r>
          </w:p>
        </w:tc>
        <w:tc>
          <w:tcPr>
            <w:tcW w:type="dxa" w:w="2160"/>
          </w:tcPr>
          <w:p>
            <w:r>
              <w:rPr>
                <w:rFonts w:ascii="Times New Roman" w:hAnsi="Times New Roman" w:eastAsia="Times New Roman"/>
              </w:rPr>
              <w:t>+99.7</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+0.3508</w:t>
            </w:r>
          </w:p>
        </w:tc>
        <w:tc>
          <w:tcPr>
            <w:tcW w:type="dxa" w:w="2160"/>
          </w:tcPr>
          <w:p>
            <w:r>
              <w:rPr>
                <w:rFonts w:ascii="Times New Roman" w:hAnsi="Times New Roman" w:eastAsia="Times New Roman"/>
              </w:rPr>
              <w:t>+60.3</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+0.2867</w:t>
            </w:r>
          </w:p>
        </w:tc>
        <w:tc>
          <w:tcPr>
            <w:tcW w:type="dxa" w:w="2160"/>
          </w:tcPr>
          <w:p>
            <w:r>
              <w:rPr>
                <w:rFonts w:ascii="Times New Roman" w:hAnsi="Times New Roman" w:eastAsia="Times New Roman"/>
              </w:rPr>
              <w:t>+28.5</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+0.3139</w:t>
            </w:r>
          </w:p>
        </w:tc>
        <w:tc>
          <w:tcPr>
            <w:tcW w:type="dxa" w:w="2160"/>
          </w:tcPr>
          <w:p>
            <w:r>
              <w:rPr>
                <w:rFonts w:ascii="Times New Roman" w:hAnsi="Times New Roman" w:eastAsia="Times New Roman"/>
              </w:rPr>
              <w:t>+209.5</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+0.1556</w:t>
            </w:r>
          </w:p>
        </w:tc>
        <w:tc>
          <w:tcPr>
            <w:tcW w:type="dxa" w:w="2160"/>
          </w:tcPr>
          <w:p>
            <w:r>
              <w:rPr>
                <w:rFonts w:ascii="Times New Roman" w:hAnsi="Times New Roman" w:eastAsia="Times New Roman"/>
              </w:rPr>
              <w:t>+99.6</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+0.2898</w:t>
            </w:r>
          </w:p>
        </w:tc>
        <w:tc>
          <w:tcPr>
            <w:tcW w:type="dxa" w:w="2160"/>
          </w:tcPr>
          <w:p>
            <w:r>
              <w:rPr>
                <w:rFonts w:ascii="Times New Roman" w:hAnsi="Times New Roman" w:eastAsia="Times New Roman"/>
              </w:rPr>
              <w:t>+79.0</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+0.0862</w:t>
            </w:r>
          </w:p>
        </w:tc>
        <w:tc>
          <w:tcPr>
            <w:tcW w:type="dxa" w:w="2160"/>
          </w:tcPr>
          <w:p>
            <w:r>
              <w:rPr>
                <w:rFonts w:ascii="Times New Roman" w:hAnsi="Times New Roman" w:eastAsia="Times New Roman"/>
              </w:rPr>
              <w:t>-34.1</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+0.2555</w:t>
            </w:r>
          </w:p>
        </w:tc>
        <w:tc>
          <w:tcPr>
            <w:tcW w:type="dxa" w:w="2160"/>
          </w:tcPr>
          <w:p>
            <w:r>
              <w:rPr>
                <w:rFonts w:ascii="Times New Roman" w:hAnsi="Times New Roman" w:eastAsia="Times New Roman"/>
              </w:rPr>
              <w:t>+111.2</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+0.4055</w:t>
            </w:r>
          </w:p>
        </w:tc>
        <w:tc>
          <w:tcPr>
            <w:tcW w:type="dxa" w:w="2160"/>
          </w:tcPr>
          <w:p>
            <w:r>
              <w:rPr>
                <w:rFonts w:ascii="Times New Roman" w:hAnsi="Times New Roman" w:eastAsia="Times New Roman"/>
              </w:rPr>
              <w:t>+182.2</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+0.2708</w:t>
            </w:r>
          </w:p>
        </w:tc>
        <w:tc>
          <w:tcPr>
            <w:tcW w:type="dxa" w:w="2160"/>
          </w:tcPr>
          <w:p>
            <w:r>
              <w:rPr>
                <w:rFonts w:ascii="Times New Roman" w:hAnsi="Times New Roman" w:eastAsia="Times New Roman"/>
              </w:rPr>
              <w:t>+97.8</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+0.3053</w:t>
            </w:r>
          </w:p>
        </w:tc>
        <w:tc>
          <w:tcPr>
            <w:tcW w:type="dxa" w:w="2160"/>
          </w:tcPr>
          <w:p>
            <w:r>
              <w:rPr>
                <w:rFonts w:ascii="Times New Roman" w:hAnsi="Times New Roman" w:eastAsia="Times New Roman"/>
              </w:rPr>
              <w:t>+105.9</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+0.3092</w:t>
            </w:r>
          </w:p>
        </w:tc>
        <w:tc>
          <w:tcPr>
            <w:tcW w:type="dxa" w:w="2160"/>
          </w:tcPr>
          <w:p>
            <w:r>
              <w:rPr>
                <w:rFonts w:ascii="Times New Roman" w:hAnsi="Times New Roman" w:eastAsia="Times New Roman"/>
              </w:rPr>
              <w:t>+123.7</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+0.3773</w:t>
            </w:r>
          </w:p>
        </w:tc>
        <w:tc>
          <w:tcPr>
            <w:tcW w:type="dxa" w:w="2160"/>
          </w:tcPr>
          <w:p>
            <w:r>
              <w:rPr>
                <w:rFonts w:ascii="Times New Roman" w:hAnsi="Times New Roman" w:eastAsia="Times New Roman"/>
              </w:rPr>
              <w:t>+187.2</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+0.2950</w:t>
            </w:r>
          </w:p>
        </w:tc>
        <w:tc>
          <w:tcPr>
            <w:tcW w:type="dxa" w:w="2160"/>
          </w:tcPr>
          <w:p>
            <w:r>
              <w:rPr>
                <w:rFonts w:ascii="Times New Roman" w:hAnsi="Times New Roman" w:eastAsia="Times New Roman"/>
              </w:rPr>
              <w:t>+148.1</w:t>
            </w:r>
          </w:p>
        </w:tc>
      </w:tr>
    </w:tbl>
    <w:p>
      <w:pPr>
        <w:pStyle w:val="Heading3"/>
      </w:pPr>
      <w:r>
        <w:rPr>
          <w:rFonts w:ascii="Times New Roman" w:hAnsi="Times New Roman" w:eastAsia="Times New Roman"/>
        </w:rPr>
        <w:t>A1.9. Source patient 57-CF</w:t>
      </w:r>
    </w:p>
    <w:p>
      <w:pPr>
        <w:spacing w:after="120"/>
        <w:jc w:val="both"/>
      </w:pPr>
      <w:r>
        <w:rPr>
          <w:rFonts w:ascii="Times New Roman" w:hAnsi="Times New Roman" w:eastAsia="Times New Roman"/>
        </w:rPr>
        <w:t>24 eligible of 24 blocks; median normalized treatment contrast +0.2752; median raw-area contrast +75.66.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30. A1 source patient 57-CF: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+0.1154</w:t>
            </w:r>
          </w:p>
        </w:tc>
        <w:tc>
          <w:tcPr>
            <w:tcW w:type="dxa" w:w="2160"/>
          </w:tcPr>
          <w:p>
            <w:r>
              <w:rPr>
                <w:rFonts w:ascii="Times New Roman" w:hAnsi="Times New Roman" w:eastAsia="Times New Roman"/>
              </w:rPr>
              <w:t>-51.2</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+0.1659</w:t>
            </w:r>
          </w:p>
        </w:tc>
        <w:tc>
          <w:tcPr>
            <w:tcW w:type="dxa" w:w="2160"/>
          </w:tcPr>
          <w:p>
            <w:r>
              <w:rPr>
                <w:rFonts w:ascii="Times New Roman" w:hAnsi="Times New Roman" w:eastAsia="Times New Roman"/>
              </w:rPr>
              <w:t>+76.0</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+0.2875</w:t>
            </w:r>
          </w:p>
        </w:tc>
        <w:tc>
          <w:tcPr>
            <w:tcW w:type="dxa" w:w="2160"/>
          </w:tcPr>
          <w:p>
            <w:r>
              <w:rPr>
                <w:rFonts w:ascii="Times New Roman" w:hAnsi="Times New Roman" w:eastAsia="Times New Roman"/>
              </w:rPr>
              <w:t>+75.3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+0.3663</w:t>
            </w:r>
          </w:p>
        </w:tc>
        <w:tc>
          <w:tcPr>
            <w:tcW w:type="dxa" w:w="2160"/>
          </w:tcPr>
          <w:p>
            <w:r>
              <w:rPr>
                <w:rFonts w:ascii="Times New Roman" w:hAnsi="Times New Roman" w:eastAsia="Times New Roman"/>
              </w:rPr>
              <w:t>+186.3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+0.3707</w:t>
            </w:r>
          </w:p>
        </w:tc>
        <w:tc>
          <w:tcPr>
            <w:tcW w:type="dxa" w:w="2160"/>
          </w:tcPr>
          <w:p>
            <w:r>
              <w:rPr>
                <w:rFonts w:ascii="Times New Roman" w:hAnsi="Times New Roman" w:eastAsia="Times New Roman"/>
              </w:rPr>
              <w:t>-19.4</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+0.0961</w:t>
            </w:r>
          </w:p>
        </w:tc>
        <w:tc>
          <w:tcPr>
            <w:tcW w:type="dxa" w:w="2160"/>
          </w:tcPr>
          <w:p>
            <w:r>
              <w:rPr>
                <w:rFonts w:ascii="Times New Roman" w:hAnsi="Times New Roman" w:eastAsia="Times New Roman"/>
              </w:rPr>
              <w:t>+33.6</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+0.5050</w:t>
            </w:r>
          </w:p>
        </w:tc>
        <w:tc>
          <w:tcPr>
            <w:tcW w:type="dxa" w:w="2160"/>
          </w:tcPr>
          <w:p>
            <w:r>
              <w:rPr>
                <w:rFonts w:ascii="Times New Roman" w:hAnsi="Times New Roman" w:eastAsia="Times New Roman"/>
              </w:rPr>
              <w:t>+375.7</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+0.5034</w:t>
            </w:r>
          </w:p>
        </w:tc>
        <w:tc>
          <w:tcPr>
            <w:tcW w:type="dxa" w:w="2160"/>
          </w:tcPr>
          <w:p>
            <w:r>
              <w:rPr>
                <w:rFonts w:ascii="Times New Roman" w:hAnsi="Times New Roman" w:eastAsia="Times New Roman"/>
              </w:rPr>
              <w:t>+273.6</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+0.1516</w:t>
            </w:r>
          </w:p>
        </w:tc>
        <w:tc>
          <w:tcPr>
            <w:tcW w:type="dxa" w:w="2160"/>
          </w:tcPr>
          <w:p>
            <w:r>
              <w:rPr>
                <w:rFonts w:ascii="Times New Roman" w:hAnsi="Times New Roman" w:eastAsia="Times New Roman"/>
              </w:rPr>
              <w:t>+94.5</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+0.2158</w:t>
            </w:r>
          </w:p>
        </w:tc>
        <w:tc>
          <w:tcPr>
            <w:tcW w:type="dxa" w:w="2160"/>
          </w:tcPr>
          <w:p>
            <w:r>
              <w:rPr>
                <w:rFonts w:ascii="Times New Roman" w:hAnsi="Times New Roman" w:eastAsia="Times New Roman"/>
              </w:rPr>
              <w:t>+137.0</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+0.1955</w:t>
            </w:r>
          </w:p>
        </w:tc>
        <w:tc>
          <w:tcPr>
            <w:tcW w:type="dxa" w:w="2160"/>
          </w:tcPr>
          <w:p>
            <w:r>
              <w:rPr>
                <w:rFonts w:ascii="Times New Roman" w:hAnsi="Times New Roman" w:eastAsia="Times New Roman"/>
              </w:rPr>
              <w:t>+138.9</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+0.2320</w:t>
            </w:r>
          </w:p>
        </w:tc>
        <w:tc>
          <w:tcPr>
            <w:tcW w:type="dxa" w:w="2160"/>
          </w:tcPr>
          <w:p>
            <w:r>
              <w:rPr>
                <w:rFonts w:ascii="Times New Roman" w:hAnsi="Times New Roman" w:eastAsia="Times New Roman"/>
              </w:rPr>
              <w:t>+1.5</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+0.3394</w:t>
            </w:r>
          </w:p>
        </w:tc>
        <w:tc>
          <w:tcPr>
            <w:tcW w:type="dxa" w:w="2160"/>
          </w:tcPr>
          <w:p>
            <w:r>
              <w:rPr>
                <w:rFonts w:ascii="Times New Roman" w:hAnsi="Times New Roman" w:eastAsia="Times New Roman"/>
              </w:rPr>
              <w:t>+142.5</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+0.1961</w:t>
            </w:r>
          </w:p>
        </w:tc>
        <w:tc>
          <w:tcPr>
            <w:tcW w:type="dxa" w:w="2160"/>
          </w:tcPr>
          <w:p>
            <w:r>
              <w:rPr>
                <w:rFonts w:ascii="Times New Roman" w:hAnsi="Times New Roman" w:eastAsia="Times New Roman"/>
              </w:rPr>
              <w:t>+103.9</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+0.3137</w:t>
            </w:r>
          </w:p>
        </w:tc>
        <w:tc>
          <w:tcPr>
            <w:tcW w:type="dxa" w:w="2160"/>
          </w:tcPr>
          <w:p>
            <w:r>
              <w:rPr>
                <w:rFonts w:ascii="Times New Roman" w:hAnsi="Times New Roman" w:eastAsia="Times New Roman"/>
              </w:rPr>
              <w:t>+313.3</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+0.5433</w:t>
            </w:r>
          </w:p>
        </w:tc>
        <w:tc>
          <w:tcPr>
            <w:tcW w:type="dxa" w:w="2160"/>
          </w:tcPr>
          <w:p>
            <w:r>
              <w:rPr>
                <w:rFonts w:ascii="Times New Roman" w:hAnsi="Times New Roman" w:eastAsia="Times New Roman"/>
              </w:rPr>
              <w:t>+130.7</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+0.1598</w:t>
            </w:r>
          </w:p>
        </w:tc>
        <w:tc>
          <w:tcPr>
            <w:tcW w:type="dxa" w:w="2160"/>
          </w:tcPr>
          <w:p>
            <w:r>
              <w:rPr>
                <w:rFonts w:ascii="Times New Roman" w:hAnsi="Times New Roman" w:eastAsia="Times New Roman"/>
              </w:rPr>
              <w:t>+8.1</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+0.1472</w:t>
            </w:r>
          </w:p>
        </w:tc>
        <w:tc>
          <w:tcPr>
            <w:tcW w:type="dxa" w:w="2160"/>
          </w:tcPr>
          <w:p>
            <w:r>
              <w:rPr>
                <w:rFonts w:ascii="Times New Roman" w:hAnsi="Times New Roman" w:eastAsia="Times New Roman"/>
              </w:rPr>
              <w:t>+46.1</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+0.3105</w:t>
            </w:r>
          </w:p>
        </w:tc>
        <w:tc>
          <w:tcPr>
            <w:tcW w:type="dxa" w:w="2160"/>
          </w:tcPr>
          <w:p>
            <w:r>
              <w:rPr>
                <w:rFonts w:ascii="Times New Roman" w:hAnsi="Times New Roman" w:eastAsia="Times New Roman"/>
              </w:rPr>
              <w:t>+72.0</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+0.2637</w:t>
            </w:r>
          </w:p>
        </w:tc>
        <w:tc>
          <w:tcPr>
            <w:tcW w:type="dxa" w:w="2160"/>
          </w:tcPr>
          <w:p>
            <w:r>
              <w:rPr>
                <w:rFonts w:ascii="Times New Roman" w:hAnsi="Times New Roman" w:eastAsia="Times New Roman"/>
              </w:rPr>
              <w:t>+65.4</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+0.2097</w:t>
            </w:r>
          </w:p>
        </w:tc>
        <w:tc>
          <w:tcPr>
            <w:tcW w:type="dxa" w:w="2160"/>
          </w:tcPr>
          <w:p>
            <w:r>
              <w:rPr>
                <w:rFonts w:ascii="Times New Roman" w:hAnsi="Times New Roman" w:eastAsia="Times New Roman"/>
              </w:rPr>
              <w:t>-37.6</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+0.2868</w:t>
            </w:r>
          </w:p>
        </w:tc>
        <w:tc>
          <w:tcPr>
            <w:tcW w:type="dxa" w:w="2160"/>
          </w:tcPr>
          <w:p>
            <w:r>
              <w:rPr>
                <w:rFonts w:ascii="Times New Roman" w:hAnsi="Times New Roman" w:eastAsia="Times New Roman"/>
              </w:rPr>
              <w:t>+61.1</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+0.3960</w:t>
            </w:r>
          </w:p>
        </w:tc>
        <w:tc>
          <w:tcPr>
            <w:tcW w:type="dxa" w:w="2160"/>
          </w:tcPr>
          <w:p>
            <w:r>
              <w:rPr>
                <w:rFonts w:ascii="Times New Roman" w:hAnsi="Times New Roman" w:eastAsia="Times New Roman"/>
              </w:rPr>
              <w:t>+120.1</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+0.3423</w:t>
            </w:r>
          </w:p>
        </w:tc>
        <w:tc>
          <w:tcPr>
            <w:tcW w:type="dxa" w:w="2160"/>
          </w:tcPr>
          <w:p>
            <w:r>
              <w:rPr>
                <w:rFonts w:ascii="Times New Roman" w:hAnsi="Times New Roman" w:eastAsia="Times New Roman"/>
              </w:rPr>
              <w:t>+36.4</w:t>
            </w:r>
          </w:p>
        </w:tc>
      </w:tr>
    </w:tbl>
    <w:p>
      <w:pPr>
        <w:pStyle w:val="Heading3"/>
      </w:pPr>
      <w:r>
        <w:rPr>
          <w:rFonts w:ascii="Times New Roman" w:hAnsi="Times New Roman" w:eastAsia="Times New Roman"/>
        </w:rPr>
        <w:t>A1.10. Source patient 58-CF</w:t>
      </w:r>
    </w:p>
    <w:p>
      <w:pPr>
        <w:spacing w:after="120"/>
        <w:jc w:val="both"/>
      </w:pPr>
      <w:r>
        <w:rPr>
          <w:rFonts w:ascii="Times New Roman" w:hAnsi="Times New Roman" w:eastAsia="Times New Roman"/>
        </w:rPr>
        <w:t>24 eligible of 24 blocks; median normalized treatment contrast +0.0189; median raw-area contrast +33.19.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31. A1 source patient 58-CF: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-0.0068</w:t>
            </w:r>
          </w:p>
        </w:tc>
        <w:tc>
          <w:tcPr>
            <w:tcW w:type="dxa" w:w="2160"/>
          </w:tcPr>
          <w:p>
            <w:r>
              <w:rPr>
                <w:rFonts w:ascii="Times New Roman" w:hAnsi="Times New Roman" w:eastAsia="Times New Roman"/>
              </w:rPr>
              <w:t>-6.1</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+0.1879</w:t>
            </w:r>
          </w:p>
        </w:tc>
        <w:tc>
          <w:tcPr>
            <w:tcW w:type="dxa" w:w="2160"/>
          </w:tcPr>
          <w:p>
            <w:r>
              <w:rPr>
                <w:rFonts w:ascii="Times New Roman" w:hAnsi="Times New Roman" w:eastAsia="Times New Roman"/>
              </w:rPr>
              <w:t>+163.8</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+0.1724</w:t>
            </w:r>
          </w:p>
        </w:tc>
        <w:tc>
          <w:tcPr>
            <w:tcW w:type="dxa" w:w="2160"/>
          </w:tcPr>
          <w:p>
            <w:r>
              <w:rPr>
                <w:rFonts w:ascii="Times New Roman" w:hAnsi="Times New Roman" w:eastAsia="Times New Roman"/>
              </w:rPr>
              <w:t>+109.7</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+0.0598</w:t>
            </w:r>
          </w:p>
        </w:tc>
        <w:tc>
          <w:tcPr>
            <w:tcW w:type="dxa" w:w="2160"/>
          </w:tcPr>
          <w:p>
            <w:r>
              <w:rPr>
                <w:rFonts w:ascii="Times New Roman" w:hAnsi="Times New Roman" w:eastAsia="Times New Roman"/>
              </w:rPr>
              <w:t>+46.9</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-0.0104</w:t>
            </w:r>
          </w:p>
        </w:tc>
        <w:tc>
          <w:tcPr>
            <w:tcW w:type="dxa" w:w="2160"/>
          </w:tcPr>
          <w:p>
            <w:r>
              <w:rPr>
                <w:rFonts w:ascii="Times New Roman" w:hAnsi="Times New Roman" w:eastAsia="Times New Roman"/>
              </w:rPr>
              <w:t>-102.7</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-0.1529</w:t>
            </w:r>
          </w:p>
        </w:tc>
        <w:tc>
          <w:tcPr>
            <w:tcW w:type="dxa" w:w="2160"/>
          </w:tcPr>
          <w:p>
            <w:r>
              <w:rPr>
                <w:rFonts w:ascii="Times New Roman" w:hAnsi="Times New Roman" w:eastAsia="Times New Roman"/>
              </w:rPr>
              <w:t>+40.6</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-0.1628</w:t>
            </w:r>
          </w:p>
        </w:tc>
        <w:tc>
          <w:tcPr>
            <w:tcW w:type="dxa" w:w="2160"/>
          </w:tcPr>
          <w:p>
            <w:r>
              <w:rPr>
                <w:rFonts w:ascii="Times New Roman" w:hAnsi="Times New Roman" w:eastAsia="Times New Roman"/>
              </w:rPr>
              <w:t>-10.0</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-0.1372</w:t>
            </w:r>
          </w:p>
        </w:tc>
        <w:tc>
          <w:tcPr>
            <w:tcW w:type="dxa" w:w="2160"/>
          </w:tcPr>
          <w:p>
            <w:r>
              <w:rPr>
                <w:rFonts w:ascii="Times New Roman" w:hAnsi="Times New Roman" w:eastAsia="Times New Roman"/>
              </w:rPr>
              <w:t>+29.8</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+0.1115</w:t>
            </w:r>
          </w:p>
        </w:tc>
        <w:tc>
          <w:tcPr>
            <w:tcW w:type="dxa" w:w="2160"/>
          </w:tcPr>
          <w:p>
            <w:r>
              <w:rPr>
                <w:rFonts w:ascii="Times New Roman" w:hAnsi="Times New Roman" w:eastAsia="Times New Roman"/>
              </w:rPr>
              <w:t>+89.5</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+0.1405</w:t>
            </w:r>
          </w:p>
        </w:tc>
        <w:tc>
          <w:tcPr>
            <w:tcW w:type="dxa" w:w="2160"/>
          </w:tcPr>
          <w:p>
            <w:r>
              <w:rPr>
                <w:rFonts w:ascii="Times New Roman" w:hAnsi="Times New Roman" w:eastAsia="Times New Roman"/>
              </w:rPr>
              <w:t>+89.1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+0.0679</w:t>
            </w:r>
          </w:p>
        </w:tc>
        <w:tc>
          <w:tcPr>
            <w:tcW w:type="dxa" w:w="2160"/>
          </w:tcPr>
          <w:p>
            <w:r>
              <w:rPr>
                <w:rFonts w:ascii="Times New Roman" w:hAnsi="Times New Roman" w:eastAsia="Times New Roman"/>
              </w:rPr>
              <w:t>+7.2</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-0.0182</w:t>
            </w:r>
          </w:p>
        </w:tc>
        <w:tc>
          <w:tcPr>
            <w:tcW w:type="dxa" w:w="2160"/>
          </w:tcPr>
          <w:p>
            <w:r>
              <w:rPr>
                <w:rFonts w:ascii="Times New Roman" w:hAnsi="Times New Roman" w:eastAsia="Times New Roman"/>
              </w:rPr>
              <w:t>+49.3</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+0.3089</w:t>
            </w:r>
          </w:p>
        </w:tc>
        <w:tc>
          <w:tcPr>
            <w:tcW w:type="dxa" w:w="2160"/>
          </w:tcPr>
          <w:p>
            <w:r>
              <w:rPr>
                <w:rFonts w:ascii="Times New Roman" w:hAnsi="Times New Roman" w:eastAsia="Times New Roman"/>
              </w:rPr>
              <w:t>+95.3</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-0.1031</w:t>
            </w:r>
          </w:p>
        </w:tc>
        <w:tc>
          <w:tcPr>
            <w:tcW w:type="dxa" w:w="2160"/>
          </w:tcPr>
          <w:p>
            <w:r>
              <w:rPr>
                <w:rFonts w:ascii="Times New Roman" w:hAnsi="Times New Roman" w:eastAsia="Times New Roman"/>
              </w:rPr>
              <w:t>+19.0</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-0.0962</w:t>
            </w:r>
          </w:p>
        </w:tc>
        <w:tc>
          <w:tcPr>
            <w:tcW w:type="dxa" w:w="2160"/>
          </w:tcPr>
          <w:p>
            <w:r>
              <w:rPr>
                <w:rFonts w:ascii="Times New Roman" w:hAnsi="Times New Roman" w:eastAsia="Times New Roman"/>
              </w:rPr>
              <w:t>+14.2</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-0.0557</w:t>
            </w:r>
          </w:p>
        </w:tc>
        <w:tc>
          <w:tcPr>
            <w:tcW w:type="dxa" w:w="2160"/>
          </w:tcPr>
          <w:p>
            <w:r>
              <w:rPr>
                <w:rFonts w:ascii="Times New Roman" w:hAnsi="Times New Roman" w:eastAsia="Times New Roman"/>
              </w:rPr>
              <w:t>-1.8</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+0.1027</w:t>
            </w:r>
          </w:p>
        </w:tc>
        <w:tc>
          <w:tcPr>
            <w:tcW w:type="dxa" w:w="2160"/>
          </w:tcPr>
          <w:p>
            <w:r>
              <w:rPr>
                <w:rFonts w:ascii="Times New Roman" w:hAnsi="Times New Roman" w:eastAsia="Times New Roman"/>
              </w:rPr>
              <w:t>-23.4</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+0.0586</w:t>
            </w:r>
          </w:p>
        </w:tc>
        <w:tc>
          <w:tcPr>
            <w:tcW w:type="dxa" w:w="2160"/>
          </w:tcPr>
          <w:p>
            <w:r>
              <w:rPr>
                <w:rFonts w:ascii="Times New Roman" w:hAnsi="Times New Roman" w:eastAsia="Times New Roman"/>
              </w:rPr>
              <w:t>+42.0</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+0.0210</w:t>
            </w:r>
          </w:p>
        </w:tc>
        <w:tc>
          <w:tcPr>
            <w:tcW w:type="dxa" w:w="2160"/>
          </w:tcPr>
          <w:p>
            <w:r>
              <w:rPr>
                <w:rFonts w:ascii="Times New Roman" w:hAnsi="Times New Roman" w:eastAsia="Times New Roman"/>
              </w:rPr>
              <w:t>+8.3</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+0.0302</w:t>
            </w:r>
          </w:p>
        </w:tc>
        <w:tc>
          <w:tcPr>
            <w:tcW w:type="dxa" w:w="2160"/>
          </w:tcPr>
          <w:p>
            <w:r>
              <w:rPr>
                <w:rFonts w:ascii="Times New Roman" w:hAnsi="Times New Roman" w:eastAsia="Times New Roman"/>
              </w:rPr>
              <w:t>+57.1</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+0.0169</w:t>
            </w:r>
          </w:p>
        </w:tc>
        <w:tc>
          <w:tcPr>
            <w:tcW w:type="dxa" w:w="2160"/>
          </w:tcPr>
          <w:p>
            <w:r>
              <w:rPr>
                <w:rFonts w:ascii="Times New Roman" w:hAnsi="Times New Roman" w:eastAsia="Times New Roman"/>
              </w:rPr>
              <w:t>-7.3</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-0.0293</w:t>
            </w:r>
          </w:p>
        </w:tc>
        <w:tc>
          <w:tcPr>
            <w:tcW w:type="dxa" w:w="2160"/>
          </w:tcPr>
          <w:p>
            <w:r>
              <w:rPr>
                <w:rFonts w:ascii="Times New Roman" w:hAnsi="Times New Roman" w:eastAsia="Times New Roman"/>
              </w:rPr>
              <w:t>+12.5</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+0.0856</w:t>
            </w:r>
          </w:p>
        </w:tc>
        <w:tc>
          <w:tcPr>
            <w:tcW w:type="dxa" w:w="2160"/>
          </w:tcPr>
          <w:p>
            <w:r>
              <w:rPr>
                <w:rFonts w:ascii="Times New Roman" w:hAnsi="Times New Roman" w:eastAsia="Times New Roman"/>
              </w:rPr>
              <w:t>+63.2</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-0.0563</w:t>
            </w:r>
          </w:p>
        </w:tc>
        <w:tc>
          <w:tcPr>
            <w:tcW w:type="dxa" w:w="2160"/>
          </w:tcPr>
          <w:p>
            <w:r>
              <w:rPr>
                <w:rFonts w:ascii="Times New Roman" w:hAnsi="Times New Roman" w:eastAsia="Times New Roman"/>
              </w:rPr>
              <w:t>+36.6</w:t>
            </w:r>
          </w:p>
        </w:tc>
      </w:tr>
    </w:tbl>
    <w:p>
      <w:pPr>
        <w:pStyle w:val="Heading3"/>
      </w:pPr>
      <w:r>
        <w:rPr>
          <w:rFonts w:ascii="Times New Roman" w:hAnsi="Times New Roman" w:eastAsia="Times New Roman"/>
        </w:rPr>
        <w:t>A1.11. Source patient 59-CF</w:t>
      </w:r>
    </w:p>
    <w:p>
      <w:pPr>
        <w:spacing w:after="120"/>
        <w:jc w:val="both"/>
      </w:pPr>
      <w:r>
        <w:rPr>
          <w:rFonts w:ascii="Times New Roman" w:hAnsi="Times New Roman" w:eastAsia="Times New Roman"/>
        </w:rPr>
        <w:t>24 eligible of 24 blocks; median normalized treatment contrast +0.3739; median raw-area contrast +90.31.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32. A1 source patient 59-CF: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+0.1418</w:t>
            </w:r>
          </w:p>
        </w:tc>
        <w:tc>
          <w:tcPr>
            <w:tcW w:type="dxa" w:w="2160"/>
          </w:tcPr>
          <w:p>
            <w:r>
              <w:rPr>
                <w:rFonts w:ascii="Times New Roman" w:hAnsi="Times New Roman" w:eastAsia="Times New Roman"/>
              </w:rPr>
              <w:t>+45.9</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+0.2441</w:t>
            </w:r>
          </w:p>
        </w:tc>
        <w:tc>
          <w:tcPr>
            <w:tcW w:type="dxa" w:w="2160"/>
          </w:tcPr>
          <w:p>
            <w:r>
              <w:rPr>
                <w:rFonts w:ascii="Times New Roman" w:hAnsi="Times New Roman" w:eastAsia="Times New Roman"/>
              </w:rPr>
              <w:t>+122.3</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+0.2658</w:t>
            </w:r>
          </w:p>
        </w:tc>
        <w:tc>
          <w:tcPr>
            <w:tcW w:type="dxa" w:w="2160"/>
          </w:tcPr>
          <w:p>
            <w:r>
              <w:rPr>
                <w:rFonts w:ascii="Times New Roman" w:hAnsi="Times New Roman" w:eastAsia="Times New Roman"/>
              </w:rPr>
              <w:t>+89.4</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+0.5715</w:t>
            </w:r>
          </w:p>
        </w:tc>
        <w:tc>
          <w:tcPr>
            <w:tcW w:type="dxa" w:w="2160"/>
          </w:tcPr>
          <w:p>
            <w:r>
              <w:rPr>
                <w:rFonts w:ascii="Times New Roman" w:hAnsi="Times New Roman" w:eastAsia="Times New Roman"/>
              </w:rPr>
              <w:t>+81.5</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+0.5435</w:t>
            </w:r>
          </w:p>
        </w:tc>
        <w:tc>
          <w:tcPr>
            <w:tcW w:type="dxa" w:w="2160"/>
          </w:tcPr>
          <w:p>
            <w:r>
              <w:rPr>
                <w:rFonts w:ascii="Times New Roman" w:hAnsi="Times New Roman" w:eastAsia="Times New Roman"/>
              </w:rPr>
              <w:t>+19.1</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+0.6986</w:t>
            </w:r>
          </w:p>
        </w:tc>
        <w:tc>
          <w:tcPr>
            <w:tcW w:type="dxa" w:w="2160"/>
          </w:tcPr>
          <w:p>
            <w:r>
              <w:rPr>
                <w:rFonts w:ascii="Times New Roman" w:hAnsi="Times New Roman" w:eastAsia="Times New Roman"/>
              </w:rPr>
              <w:t>+121.4</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+0.5563</w:t>
            </w:r>
          </w:p>
        </w:tc>
        <w:tc>
          <w:tcPr>
            <w:tcW w:type="dxa" w:w="2160"/>
          </w:tcPr>
          <w:p>
            <w:r>
              <w:rPr>
                <w:rFonts w:ascii="Times New Roman" w:hAnsi="Times New Roman" w:eastAsia="Times New Roman"/>
              </w:rPr>
              <w:t>+75.5</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+0.4616</w:t>
            </w:r>
          </w:p>
        </w:tc>
        <w:tc>
          <w:tcPr>
            <w:tcW w:type="dxa" w:w="2160"/>
          </w:tcPr>
          <w:p>
            <w:r>
              <w:rPr>
                <w:rFonts w:ascii="Times New Roman" w:hAnsi="Times New Roman" w:eastAsia="Times New Roman"/>
              </w:rPr>
              <w:t>+87.6</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+0.1856</w:t>
            </w:r>
          </w:p>
        </w:tc>
        <w:tc>
          <w:tcPr>
            <w:tcW w:type="dxa" w:w="2160"/>
          </w:tcPr>
          <w:p>
            <w:r>
              <w:rPr>
                <w:rFonts w:ascii="Times New Roman" w:hAnsi="Times New Roman" w:eastAsia="Times New Roman"/>
              </w:rPr>
              <w:t>+95.5</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+0.2447</w:t>
            </w:r>
          </w:p>
        </w:tc>
        <w:tc>
          <w:tcPr>
            <w:tcW w:type="dxa" w:w="2160"/>
          </w:tcPr>
          <w:p>
            <w:r>
              <w:rPr>
                <w:rFonts w:ascii="Times New Roman" w:hAnsi="Times New Roman" w:eastAsia="Times New Roman"/>
              </w:rPr>
              <w:t>+67.3</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+0.3450</w:t>
            </w:r>
          </w:p>
        </w:tc>
        <w:tc>
          <w:tcPr>
            <w:tcW w:type="dxa" w:w="2160"/>
          </w:tcPr>
          <w:p>
            <w:r>
              <w:rPr>
                <w:rFonts w:ascii="Times New Roman" w:hAnsi="Times New Roman" w:eastAsia="Times New Roman"/>
              </w:rPr>
              <w:t>+165.6</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+0.4972</w:t>
            </w:r>
          </w:p>
        </w:tc>
        <w:tc>
          <w:tcPr>
            <w:tcW w:type="dxa" w:w="2160"/>
          </w:tcPr>
          <w:p>
            <w:r>
              <w:rPr>
                <w:rFonts w:ascii="Times New Roman" w:hAnsi="Times New Roman" w:eastAsia="Times New Roman"/>
              </w:rPr>
              <w:t>+142.5</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+0.4028</w:t>
            </w:r>
          </w:p>
        </w:tc>
        <w:tc>
          <w:tcPr>
            <w:tcW w:type="dxa" w:w="2160"/>
          </w:tcPr>
          <w:p>
            <w:r>
              <w:rPr>
                <w:rFonts w:ascii="Times New Roman" w:hAnsi="Times New Roman" w:eastAsia="Times New Roman"/>
              </w:rPr>
              <w:t>+154.3</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+0.4609</w:t>
            </w:r>
          </w:p>
        </w:tc>
        <w:tc>
          <w:tcPr>
            <w:tcW w:type="dxa" w:w="2160"/>
          </w:tcPr>
          <w:p>
            <w:r>
              <w:rPr>
                <w:rFonts w:ascii="Times New Roman" w:hAnsi="Times New Roman" w:eastAsia="Times New Roman"/>
              </w:rPr>
              <w:t>+266.4</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+0.4136</w:t>
            </w:r>
          </w:p>
        </w:tc>
        <w:tc>
          <w:tcPr>
            <w:tcW w:type="dxa" w:w="2160"/>
          </w:tcPr>
          <w:p>
            <w:r>
              <w:rPr>
                <w:rFonts w:ascii="Times New Roman" w:hAnsi="Times New Roman" w:eastAsia="Times New Roman"/>
              </w:rPr>
              <w:t>+117.9</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+0.4991</w:t>
            </w:r>
          </w:p>
        </w:tc>
        <w:tc>
          <w:tcPr>
            <w:tcW w:type="dxa" w:w="2160"/>
          </w:tcPr>
          <w:p>
            <w:r>
              <w:rPr>
                <w:rFonts w:ascii="Times New Roman" w:hAnsi="Times New Roman" w:eastAsia="Times New Roman"/>
              </w:rPr>
              <w:t>+229.6</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+0.1663</w:t>
            </w:r>
          </w:p>
        </w:tc>
        <w:tc>
          <w:tcPr>
            <w:tcW w:type="dxa" w:w="2160"/>
          </w:tcPr>
          <w:p>
            <w:r>
              <w:rPr>
                <w:rFonts w:ascii="Times New Roman" w:hAnsi="Times New Roman" w:eastAsia="Times New Roman"/>
              </w:rPr>
              <w:t>+44.8</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+0.1817</w:t>
            </w:r>
          </w:p>
        </w:tc>
        <w:tc>
          <w:tcPr>
            <w:tcW w:type="dxa" w:w="2160"/>
          </w:tcPr>
          <w:p>
            <w:r>
              <w:rPr>
                <w:rFonts w:ascii="Times New Roman" w:hAnsi="Times New Roman" w:eastAsia="Times New Roman"/>
              </w:rPr>
              <w:t>+77.2</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+0.1962</w:t>
            </w:r>
          </w:p>
        </w:tc>
        <w:tc>
          <w:tcPr>
            <w:tcW w:type="dxa" w:w="2160"/>
          </w:tcPr>
          <w:p>
            <w:r>
              <w:rPr>
                <w:rFonts w:ascii="Times New Roman" w:hAnsi="Times New Roman" w:eastAsia="Times New Roman"/>
              </w:rPr>
              <w:t>+91.2</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+0.3427</w:t>
            </w:r>
          </w:p>
        </w:tc>
        <w:tc>
          <w:tcPr>
            <w:tcW w:type="dxa" w:w="2160"/>
          </w:tcPr>
          <w:p>
            <w:r>
              <w:rPr>
                <w:rFonts w:ascii="Times New Roman" w:hAnsi="Times New Roman" w:eastAsia="Times New Roman"/>
              </w:rPr>
              <w:t>+56.7</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+0.1733</w:t>
            </w:r>
          </w:p>
        </w:tc>
        <w:tc>
          <w:tcPr>
            <w:tcW w:type="dxa" w:w="2160"/>
          </w:tcPr>
          <w:p>
            <w:r>
              <w:rPr>
                <w:rFonts w:ascii="Times New Roman" w:hAnsi="Times New Roman" w:eastAsia="Times New Roman"/>
              </w:rPr>
              <w:t>+86.7</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+0.4969</w:t>
            </w:r>
          </w:p>
        </w:tc>
        <w:tc>
          <w:tcPr>
            <w:tcW w:type="dxa" w:w="2160"/>
          </w:tcPr>
          <w:p>
            <w:r>
              <w:rPr>
                <w:rFonts w:ascii="Times New Roman" w:hAnsi="Times New Roman" w:eastAsia="Times New Roman"/>
              </w:rPr>
              <w:t>+146.9</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+0.5447</w:t>
            </w:r>
          </w:p>
        </w:tc>
        <w:tc>
          <w:tcPr>
            <w:tcW w:type="dxa" w:w="2160"/>
          </w:tcPr>
          <w:p>
            <w:r>
              <w:rPr>
                <w:rFonts w:ascii="Times New Roman" w:hAnsi="Times New Roman" w:eastAsia="Times New Roman"/>
              </w:rPr>
              <w:t>+204.8</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+0.2635</w:t>
            </w:r>
          </w:p>
        </w:tc>
        <w:tc>
          <w:tcPr>
            <w:tcW w:type="dxa" w:w="2160"/>
          </w:tcPr>
          <w:p>
            <w:r>
              <w:rPr>
                <w:rFonts w:ascii="Times New Roman" w:hAnsi="Times New Roman" w:eastAsia="Times New Roman"/>
              </w:rPr>
              <w:t>+4.4</w:t>
            </w:r>
          </w:p>
        </w:tc>
      </w:tr>
    </w:tbl>
    <w:p>
      <w:pPr>
        <w:pStyle w:val="Heading3"/>
      </w:pPr>
      <w:r>
        <w:rPr>
          <w:rFonts w:ascii="Times New Roman" w:hAnsi="Times New Roman" w:eastAsia="Times New Roman"/>
        </w:rPr>
        <w:t>A1.12. Source patient 60-CF</w:t>
      </w:r>
    </w:p>
    <w:p>
      <w:pPr>
        <w:spacing w:after="120"/>
        <w:jc w:val="both"/>
      </w:pPr>
      <w:r>
        <w:rPr>
          <w:rFonts w:ascii="Times New Roman" w:hAnsi="Times New Roman" w:eastAsia="Times New Roman"/>
        </w:rPr>
        <w:t>24 eligible of 24 blocks; median normalized treatment contrast +0.2855; median raw-area contrast +73.90.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33. A1 source patient 60-CF: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+0.0823</w:t>
            </w:r>
          </w:p>
        </w:tc>
        <w:tc>
          <w:tcPr>
            <w:tcW w:type="dxa" w:w="2160"/>
          </w:tcPr>
          <w:p>
            <w:r>
              <w:rPr>
                <w:rFonts w:ascii="Times New Roman" w:hAnsi="Times New Roman" w:eastAsia="Times New Roman"/>
              </w:rPr>
              <w:t>+25.4</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+0.0338</w:t>
            </w:r>
          </w:p>
        </w:tc>
        <w:tc>
          <w:tcPr>
            <w:tcW w:type="dxa" w:w="2160"/>
          </w:tcPr>
          <w:p>
            <w:r>
              <w:rPr>
                <w:rFonts w:ascii="Times New Roman" w:hAnsi="Times New Roman" w:eastAsia="Times New Roman"/>
              </w:rPr>
              <w:t>+69.0</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+0.2529</w:t>
            </w:r>
          </w:p>
        </w:tc>
        <w:tc>
          <w:tcPr>
            <w:tcW w:type="dxa" w:w="2160"/>
          </w:tcPr>
          <w:p>
            <w:r>
              <w:rPr>
                <w:rFonts w:ascii="Times New Roman" w:hAnsi="Times New Roman" w:eastAsia="Times New Roman"/>
              </w:rPr>
              <w:t>+12.3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+0.2634</w:t>
            </w:r>
          </w:p>
        </w:tc>
        <w:tc>
          <w:tcPr>
            <w:tcW w:type="dxa" w:w="2160"/>
          </w:tcPr>
          <w:p>
            <w:r>
              <w:rPr>
                <w:rFonts w:ascii="Times New Roman" w:hAnsi="Times New Roman" w:eastAsia="Times New Roman"/>
              </w:rPr>
              <w:t>+79.1</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+0.2767</w:t>
            </w:r>
          </w:p>
        </w:tc>
        <w:tc>
          <w:tcPr>
            <w:tcW w:type="dxa" w:w="2160"/>
          </w:tcPr>
          <w:p>
            <w:r>
              <w:rPr>
                <w:rFonts w:ascii="Times New Roman" w:hAnsi="Times New Roman" w:eastAsia="Times New Roman"/>
              </w:rPr>
              <w:t>+98.3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+0.3716</w:t>
            </w:r>
          </w:p>
        </w:tc>
        <w:tc>
          <w:tcPr>
            <w:tcW w:type="dxa" w:w="2160"/>
          </w:tcPr>
          <w:p>
            <w:r>
              <w:rPr>
                <w:rFonts w:ascii="Times New Roman" w:hAnsi="Times New Roman" w:eastAsia="Times New Roman"/>
              </w:rPr>
              <w:t>+62.2</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+0.2134</w:t>
            </w:r>
          </w:p>
        </w:tc>
        <w:tc>
          <w:tcPr>
            <w:tcW w:type="dxa" w:w="2160"/>
          </w:tcPr>
          <w:p>
            <w:r>
              <w:rPr>
                <w:rFonts w:ascii="Times New Roman" w:hAnsi="Times New Roman" w:eastAsia="Times New Roman"/>
              </w:rPr>
              <w:t>+90.7</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+0.3016</w:t>
            </w:r>
          </w:p>
        </w:tc>
        <w:tc>
          <w:tcPr>
            <w:tcW w:type="dxa" w:w="2160"/>
          </w:tcPr>
          <w:p>
            <w:r>
              <w:rPr>
                <w:rFonts w:ascii="Times New Roman" w:hAnsi="Times New Roman" w:eastAsia="Times New Roman"/>
              </w:rPr>
              <w:t>+58.9</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+0.0974</w:t>
            </w:r>
          </w:p>
        </w:tc>
        <w:tc>
          <w:tcPr>
            <w:tcW w:type="dxa" w:w="2160"/>
          </w:tcPr>
          <w:p>
            <w:r>
              <w:rPr>
                <w:rFonts w:ascii="Times New Roman" w:hAnsi="Times New Roman" w:eastAsia="Times New Roman"/>
              </w:rPr>
              <w:t>+69.7</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+0.2117</w:t>
            </w:r>
          </w:p>
        </w:tc>
        <w:tc>
          <w:tcPr>
            <w:tcW w:type="dxa" w:w="2160"/>
          </w:tcPr>
          <w:p>
            <w:r>
              <w:rPr>
                <w:rFonts w:ascii="Times New Roman" w:hAnsi="Times New Roman" w:eastAsia="Times New Roman"/>
              </w:rPr>
              <w:t>+118.4</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+0.2263</w:t>
            </w:r>
          </w:p>
        </w:tc>
        <w:tc>
          <w:tcPr>
            <w:tcW w:type="dxa" w:w="2160"/>
          </w:tcPr>
          <w:p>
            <w:r>
              <w:rPr>
                <w:rFonts w:ascii="Times New Roman" w:hAnsi="Times New Roman" w:eastAsia="Times New Roman"/>
              </w:rPr>
              <w:t>+29.4</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+0.3349</w:t>
            </w:r>
          </w:p>
        </w:tc>
        <w:tc>
          <w:tcPr>
            <w:tcW w:type="dxa" w:w="2160"/>
          </w:tcPr>
          <w:p>
            <w:r>
              <w:rPr>
                <w:rFonts w:ascii="Times New Roman" w:hAnsi="Times New Roman" w:eastAsia="Times New Roman"/>
              </w:rPr>
              <w:t>+83.3</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+0.2943</w:t>
            </w:r>
          </w:p>
        </w:tc>
        <w:tc>
          <w:tcPr>
            <w:tcW w:type="dxa" w:w="2160"/>
          </w:tcPr>
          <w:p>
            <w:r>
              <w:rPr>
                <w:rFonts w:ascii="Times New Roman" w:hAnsi="Times New Roman" w:eastAsia="Times New Roman"/>
              </w:rPr>
              <w:t>+82.1</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+0.4011</w:t>
            </w:r>
          </w:p>
        </w:tc>
        <w:tc>
          <w:tcPr>
            <w:tcW w:type="dxa" w:w="2160"/>
          </w:tcPr>
          <w:p>
            <w:r>
              <w:rPr>
                <w:rFonts w:ascii="Times New Roman" w:hAnsi="Times New Roman" w:eastAsia="Times New Roman"/>
              </w:rPr>
              <w:t>+101.6</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+0.3729</w:t>
            </w:r>
          </w:p>
        </w:tc>
        <w:tc>
          <w:tcPr>
            <w:tcW w:type="dxa" w:w="2160"/>
          </w:tcPr>
          <w:p>
            <w:r>
              <w:rPr>
                <w:rFonts w:ascii="Times New Roman" w:hAnsi="Times New Roman" w:eastAsia="Times New Roman"/>
              </w:rPr>
              <w:t>+196.5</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+0.4666</w:t>
            </w:r>
          </w:p>
        </w:tc>
        <w:tc>
          <w:tcPr>
            <w:tcW w:type="dxa" w:w="2160"/>
          </w:tcPr>
          <w:p>
            <w:r>
              <w:rPr>
                <w:rFonts w:ascii="Times New Roman" w:hAnsi="Times New Roman" w:eastAsia="Times New Roman"/>
              </w:rPr>
              <w:t>+158.3</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+0.1030</w:t>
            </w:r>
          </w:p>
        </w:tc>
        <w:tc>
          <w:tcPr>
            <w:tcW w:type="dxa" w:w="2160"/>
          </w:tcPr>
          <w:p>
            <w:r>
              <w:rPr>
                <w:rFonts w:ascii="Times New Roman" w:hAnsi="Times New Roman" w:eastAsia="Times New Roman"/>
              </w:rPr>
              <w:t>+50.1</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+0.1163</w:t>
            </w:r>
          </w:p>
        </w:tc>
        <w:tc>
          <w:tcPr>
            <w:tcW w:type="dxa" w:w="2160"/>
          </w:tcPr>
          <w:p>
            <w:r>
              <w:rPr>
                <w:rFonts w:ascii="Times New Roman" w:hAnsi="Times New Roman" w:eastAsia="Times New Roman"/>
              </w:rPr>
              <w:t>+32.8</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+0.2100</w:t>
            </w:r>
          </w:p>
        </w:tc>
        <w:tc>
          <w:tcPr>
            <w:tcW w:type="dxa" w:w="2160"/>
          </w:tcPr>
          <w:p>
            <w:r>
              <w:rPr>
                <w:rFonts w:ascii="Times New Roman" w:hAnsi="Times New Roman" w:eastAsia="Times New Roman"/>
              </w:rPr>
              <w:t>+55.7</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+0.3205</w:t>
            </w:r>
          </w:p>
        </w:tc>
        <w:tc>
          <w:tcPr>
            <w:tcW w:type="dxa" w:w="2160"/>
          </w:tcPr>
          <w:p>
            <w:r>
              <w:rPr>
                <w:rFonts w:ascii="Times New Roman" w:hAnsi="Times New Roman" w:eastAsia="Times New Roman"/>
              </w:rPr>
              <w:t>+59.3</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+0.4397</w:t>
            </w:r>
          </w:p>
        </w:tc>
        <w:tc>
          <w:tcPr>
            <w:tcW w:type="dxa" w:w="2160"/>
          </w:tcPr>
          <w:p>
            <w:r>
              <w:rPr>
                <w:rFonts w:ascii="Times New Roman" w:hAnsi="Times New Roman" w:eastAsia="Times New Roman"/>
              </w:rPr>
              <w:t>+165.4</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+0.3940</w:t>
            </w:r>
          </w:p>
        </w:tc>
        <w:tc>
          <w:tcPr>
            <w:tcW w:type="dxa" w:w="2160"/>
          </w:tcPr>
          <w:p>
            <w:r>
              <w:rPr>
                <w:rFonts w:ascii="Times New Roman" w:hAnsi="Times New Roman" w:eastAsia="Times New Roman"/>
              </w:rPr>
              <w:t>+107.2</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+0.3039</w:t>
            </w:r>
          </w:p>
        </w:tc>
        <w:tc>
          <w:tcPr>
            <w:tcW w:type="dxa" w:w="2160"/>
          </w:tcPr>
          <w:p>
            <w:r>
              <w:rPr>
                <w:rFonts w:ascii="Times New Roman" w:hAnsi="Times New Roman" w:eastAsia="Times New Roman"/>
              </w:rPr>
              <w:t>+66.6</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+0.3358</w:t>
            </w:r>
          </w:p>
        </w:tc>
        <w:tc>
          <w:tcPr>
            <w:tcW w:type="dxa" w:w="2160"/>
          </w:tcPr>
          <w:p>
            <w:r>
              <w:rPr>
                <w:rFonts w:ascii="Times New Roman" w:hAnsi="Times New Roman" w:eastAsia="Times New Roman"/>
              </w:rPr>
              <w:t>+78.1</w:t>
            </w:r>
          </w:p>
        </w:tc>
      </w:tr>
    </w:tbl>
    <w:p>
      <w:pPr>
        <w:pStyle w:val="Heading3"/>
      </w:pPr>
      <w:r>
        <w:rPr>
          <w:rFonts w:ascii="Times New Roman" w:hAnsi="Times New Roman" w:eastAsia="Times New Roman"/>
        </w:rPr>
        <w:t>A1.13. Source patient 61-CF</w:t>
      </w:r>
    </w:p>
    <w:p>
      <w:pPr>
        <w:spacing w:after="120"/>
        <w:jc w:val="both"/>
      </w:pPr>
      <w:r>
        <w:rPr>
          <w:rFonts w:ascii="Times New Roman" w:hAnsi="Times New Roman" w:eastAsia="Times New Roman"/>
        </w:rPr>
        <w:t>8 eligible of 8 blocks; median normalized treatment contrast +0.2065; median raw-area contrast +40.30.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34. A1 source patient 61-CF: 8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+0.1010</w:t>
            </w:r>
          </w:p>
        </w:tc>
        <w:tc>
          <w:tcPr>
            <w:tcW w:type="dxa" w:w="2160"/>
          </w:tcPr>
          <w:p>
            <w:r>
              <w:rPr>
                <w:rFonts w:ascii="Times New Roman" w:hAnsi="Times New Roman" w:eastAsia="Times New Roman"/>
              </w:rPr>
              <w:t>+3.4</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+0.1303</w:t>
            </w:r>
          </w:p>
        </w:tc>
        <w:tc>
          <w:tcPr>
            <w:tcW w:type="dxa" w:w="2160"/>
          </w:tcPr>
          <w:p>
            <w:r>
              <w:rPr>
                <w:rFonts w:ascii="Times New Roman" w:hAnsi="Times New Roman" w:eastAsia="Times New Roman"/>
              </w:rPr>
              <w:t>+61.6</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+0.2713</w:t>
            </w:r>
          </w:p>
        </w:tc>
        <w:tc>
          <w:tcPr>
            <w:tcW w:type="dxa" w:w="2160"/>
          </w:tcPr>
          <w:p>
            <w:r>
              <w:rPr>
                <w:rFonts w:ascii="Times New Roman" w:hAnsi="Times New Roman" w:eastAsia="Times New Roman"/>
              </w:rPr>
              <w:t>+94.0</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+0.3055</w:t>
            </w:r>
          </w:p>
        </w:tc>
        <w:tc>
          <w:tcPr>
            <w:tcW w:type="dxa" w:w="2160"/>
          </w:tcPr>
          <w:p>
            <w:r>
              <w:rPr>
                <w:rFonts w:ascii="Times New Roman" w:hAnsi="Times New Roman" w:eastAsia="Times New Roman"/>
              </w:rPr>
              <w:t>+1.0</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+0.1864</w:t>
            </w:r>
          </w:p>
        </w:tc>
        <w:tc>
          <w:tcPr>
            <w:tcW w:type="dxa" w:w="2160"/>
          </w:tcPr>
          <w:p>
            <w:r>
              <w:rPr>
                <w:rFonts w:ascii="Times New Roman" w:hAnsi="Times New Roman" w:eastAsia="Times New Roman"/>
              </w:rPr>
              <w:t>+62.9</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+0.2266</w:t>
            </w:r>
          </w:p>
        </w:tc>
        <w:tc>
          <w:tcPr>
            <w:tcW w:type="dxa" w:w="2160"/>
          </w:tcPr>
          <w:p>
            <w:r>
              <w:rPr>
                <w:rFonts w:ascii="Times New Roman" w:hAnsi="Times New Roman" w:eastAsia="Times New Roman"/>
              </w:rPr>
              <w:t>+9.0</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+0.2298</w:t>
            </w:r>
          </w:p>
        </w:tc>
        <w:tc>
          <w:tcPr>
            <w:tcW w:type="dxa" w:w="2160"/>
          </w:tcPr>
          <w:p>
            <w:r>
              <w:rPr>
                <w:rFonts w:ascii="Times New Roman" w:hAnsi="Times New Roman" w:eastAsia="Times New Roman"/>
              </w:rPr>
              <w:t>+33.6</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+0.1652</w:t>
            </w:r>
          </w:p>
        </w:tc>
        <w:tc>
          <w:tcPr>
            <w:tcW w:type="dxa" w:w="2160"/>
          </w:tcPr>
          <w:p>
            <w:r>
              <w:rPr>
                <w:rFonts w:ascii="Times New Roman" w:hAnsi="Times New Roman" w:eastAsia="Times New Roman"/>
              </w:rPr>
              <w:t>+47.0</w:t>
            </w:r>
          </w:p>
        </w:tc>
      </w:tr>
    </w:tbl>
    <w:p>
      <w:pPr>
        <w:pStyle w:val="Heading3"/>
      </w:pPr>
      <w:r>
        <w:rPr>
          <w:rFonts w:ascii="Times New Roman" w:hAnsi="Times New Roman" w:eastAsia="Times New Roman"/>
        </w:rPr>
        <w:t>A1.14. Source patient 62-CF</w:t>
      </w:r>
    </w:p>
    <w:p>
      <w:pPr>
        <w:spacing w:after="120"/>
        <w:jc w:val="both"/>
      </w:pPr>
      <w:r>
        <w:rPr>
          <w:rFonts w:ascii="Times New Roman" w:hAnsi="Times New Roman" w:eastAsia="Times New Roman"/>
        </w:rPr>
        <w:t>24 eligible of 24 blocks; median normalized treatment contrast +0.2456; median raw-area contrast +65.39.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35. A1 source patient 62-CF: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+0.1148</w:t>
            </w:r>
          </w:p>
        </w:tc>
        <w:tc>
          <w:tcPr>
            <w:tcW w:type="dxa" w:w="2160"/>
          </w:tcPr>
          <w:p>
            <w:r>
              <w:rPr>
                <w:rFonts w:ascii="Times New Roman" w:hAnsi="Times New Roman" w:eastAsia="Times New Roman"/>
              </w:rPr>
              <w:t>+59.2</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+0.1510</w:t>
            </w:r>
          </w:p>
        </w:tc>
        <w:tc>
          <w:tcPr>
            <w:tcW w:type="dxa" w:w="2160"/>
          </w:tcPr>
          <w:p>
            <w:r>
              <w:rPr>
                <w:rFonts w:ascii="Times New Roman" w:hAnsi="Times New Roman" w:eastAsia="Times New Roman"/>
              </w:rPr>
              <w:t>+134.3</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+0.2029</w:t>
            </w:r>
          </w:p>
        </w:tc>
        <w:tc>
          <w:tcPr>
            <w:tcW w:type="dxa" w:w="2160"/>
          </w:tcPr>
          <w:p>
            <w:r>
              <w:rPr>
                <w:rFonts w:ascii="Times New Roman" w:hAnsi="Times New Roman" w:eastAsia="Times New Roman"/>
              </w:rPr>
              <w:t>+99.3</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+0.2730</w:t>
            </w:r>
          </w:p>
        </w:tc>
        <w:tc>
          <w:tcPr>
            <w:tcW w:type="dxa" w:w="2160"/>
          </w:tcPr>
          <w:p>
            <w:r>
              <w:rPr>
                <w:rFonts w:ascii="Times New Roman" w:hAnsi="Times New Roman" w:eastAsia="Times New Roman"/>
              </w:rPr>
              <w:t>+3.1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+0.2679</w:t>
            </w:r>
          </w:p>
        </w:tc>
        <w:tc>
          <w:tcPr>
            <w:tcW w:type="dxa" w:w="2160"/>
          </w:tcPr>
          <w:p>
            <w:r>
              <w:rPr>
                <w:rFonts w:ascii="Times New Roman" w:hAnsi="Times New Roman" w:eastAsia="Times New Roman"/>
              </w:rPr>
              <w:t>+112.1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+0.3107</w:t>
            </w:r>
          </w:p>
        </w:tc>
        <w:tc>
          <w:tcPr>
            <w:tcW w:type="dxa" w:w="2160"/>
          </w:tcPr>
          <w:p>
            <w:r>
              <w:rPr>
                <w:rFonts w:ascii="Times New Roman" w:hAnsi="Times New Roman" w:eastAsia="Times New Roman"/>
              </w:rPr>
              <w:t>+190.4</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+0.2862</w:t>
            </w:r>
          </w:p>
        </w:tc>
        <w:tc>
          <w:tcPr>
            <w:tcW w:type="dxa" w:w="2160"/>
          </w:tcPr>
          <w:p>
            <w:r>
              <w:rPr>
                <w:rFonts w:ascii="Times New Roman" w:hAnsi="Times New Roman" w:eastAsia="Times New Roman"/>
              </w:rPr>
              <w:t>+198.4</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+0.2334</w:t>
            </w:r>
          </w:p>
        </w:tc>
        <w:tc>
          <w:tcPr>
            <w:tcW w:type="dxa" w:w="2160"/>
          </w:tcPr>
          <w:p>
            <w:r>
              <w:rPr>
                <w:rFonts w:ascii="Times New Roman" w:hAnsi="Times New Roman" w:eastAsia="Times New Roman"/>
              </w:rPr>
              <w:t>+35.7</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+0.1637</w:t>
            </w:r>
          </w:p>
        </w:tc>
        <w:tc>
          <w:tcPr>
            <w:tcW w:type="dxa" w:w="2160"/>
          </w:tcPr>
          <w:p>
            <w:r>
              <w:rPr>
                <w:rFonts w:ascii="Times New Roman" w:hAnsi="Times New Roman" w:eastAsia="Times New Roman"/>
              </w:rPr>
              <w:t>+9.4</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+0.2179</w:t>
            </w:r>
          </w:p>
        </w:tc>
        <w:tc>
          <w:tcPr>
            <w:tcW w:type="dxa" w:w="2160"/>
          </w:tcPr>
          <w:p>
            <w:r>
              <w:rPr>
                <w:rFonts w:ascii="Times New Roman" w:hAnsi="Times New Roman" w:eastAsia="Times New Roman"/>
              </w:rPr>
              <w:t>+164.0</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+0.2163</w:t>
            </w:r>
          </w:p>
        </w:tc>
        <w:tc>
          <w:tcPr>
            <w:tcW w:type="dxa" w:w="2160"/>
          </w:tcPr>
          <w:p>
            <w:r>
              <w:rPr>
                <w:rFonts w:ascii="Times New Roman" w:hAnsi="Times New Roman" w:eastAsia="Times New Roman"/>
              </w:rPr>
              <w:t>+96.9</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+0.2786</w:t>
            </w:r>
          </w:p>
        </w:tc>
        <w:tc>
          <w:tcPr>
            <w:tcW w:type="dxa" w:w="2160"/>
          </w:tcPr>
          <w:p>
            <w:r>
              <w:rPr>
                <w:rFonts w:ascii="Times New Roman" w:hAnsi="Times New Roman" w:eastAsia="Times New Roman"/>
              </w:rPr>
              <w:t>+60.1</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+0.2270</w:t>
            </w:r>
          </w:p>
        </w:tc>
        <w:tc>
          <w:tcPr>
            <w:tcW w:type="dxa" w:w="2160"/>
          </w:tcPr>
          <w:p>
            <w:r>
              <w:rPr>
                <w:rFonts w:ascii="Times New Roman" w:hAnsi="Times New Roman" w:eastAsia="Times New Roman"/>
              </w:rPr>
              <w:t>+2.8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+0.2539</w:t>
            </w:r>
          </w:p>
        </w:tc>
        <w:tc>
          <w:tcPr>
            <w:tcW w:type="dxa" w:w="2160"/>
          </w:tcPr>
          <w:p>
            <w:r>
              <w:rPr>
                <w:rFonts w:ascii="Times New Roman" w:hAnsi="Times New Roman" w:eastAsia="Times New Roman"/>
              </w:rPr>
              <w:t>+122.8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+0.3275</w:t>
            </w:r>
          </w:p>
        </w:tc>
        <w:tc>
          <w:tcPr>
            <w:tcW w:type="dxa" w:w="2160"/>
          </w:tcPr>
          <w:p>
            <w:r>
              <w:rPr>
                <w:rFonts w:ascii="Times New Roman" w:hAnsi="Times New Roman" w:eastAsia="Times New Roman"/>
              </w:rPr>
              <w:t>+161.1</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+0.3026</w:t>
            </w:r>
          </w:p>
        </w:tc>
        <w:tc>
          <w:tcPr>
            <w:tcW w:type="dxa" w:w="2160"/>
          </w:tcPr>
          <w:p>
            <w:r>
              <w:rPr>
                <w:rFonts w:ascii="Times New Roman" w:hAnsi="Times New Roman" w:eastAsia="Times New Roman"/>
              </w:rPr>
              <w:t>-28.4</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+0.1588</w:t>
            </w:r>
          </w:p>
        </w:tc>
        <w:tc>
          <w:tcPr>
            <w:tcW w:type="dxa" w:w="2160"/>
          </w:tcPr>
          <w:p>
            <w:r>
              <w:rPr>
                <w:rFonts w:ascii="Times New Roman" w:hAnsi="Times New Roman" w:eastAsia="Times New Roman"/>
              </w:rPr>
              <w:t>+70.7</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+0.1511</w:t>
            </w:r>
          </w:p>
        </w:tc>
        <w:tc>
          <w:tcPr>
            <w:tcW w:type="dxa" w:w="2160"/>
          </w:tcPr>
          <w:p>
            <w:r>
              <w:rPr>
                <w:rFonts w:ascii="Times New Roman" w:hAnsi="Times New Roman" w:eastAsia="Times New Roman"/>
              </w:rPr>
              <w:t>+57.5</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+0.1913</w:t>
            </w:r>
          </w:p>
        </w:tc>
        <w:tc>
          <w:tcPr>
            <w:tcW w:type="dxa" w:w="2160"/>
          </w:tcPr>
          <w:p>
            <w:r>
              <w:rPr>
                <w:rFonts w:ascii="Times New Roman" w:hAnsi="Times New Roman" w:eastAsia="Times New Roman"/>
              </w:rPr>
              <w:t>+56.3</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+0.2564</w:t>
            </w:r>
          </w:p>
        </w:tc>
        <w:tc>
          <w:tcPr>
            <w:tcW w:type="dxa" w:w="2160"/>
          </w:tcPr>
          <w:p>
            <w:r>
              <w:rPr>
                <w:rFonts w:ascii="Times New Roman" w:hAnsi="Times New Roman" w:eastAsia="Times New Roman"/>
              </w:rPr>
              <w:t>+169.0</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+0.2374</w:t>
            </w:r>
          </w:p>
        </w:tc>
        <w:tc>
          <w:tcPr>
            <w:tcW w:type="dxa" w:w="2160"/>
          </w:tcPr>
          <w:p>
            <w:r>
              <w:rPr>
                <w:rFonts w:ascii="Times New Roman" w:hAnsi="Times New Roman" w:eastAsia="Times New Roman"/>
              </w:rPr>
              <w:t>+118.7</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+0.2807</w:t>
            </w:r>
          </w:p>
        </w:tc>
        <w:tc>
          <w:tcPr>
            <w:tcW w:type="dxa" w:w="2160"/>
          </w:tcPr>
          <w:p>
            <w:r>
              <w:rPr>
                <w:rFonts w:ascii="Times New Roman" w:hAnsi="Times New Roman" w:eastAsia="Times New Roman"/>
              </w:rPr>
              <w:t>-52.1</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+0.2631</w:t>
            </w:r>
          </w:p>
        </w:tc>
        <w:tc>
          <w:tcPr>
            <w:tcW w:type="dxa" w:w="2160"/>
          </w:tcPr>
          <w:p>
            <w:r>
              <w:rPr>
                <w:rFonts w:ascii="Times New Roman" w:hAnsi="Times New Roman" w:eastAsia="Times New Roman"/>
              </w:rPr>
              <w:t>+14.4</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+0.2728</w:t>
            </w:r>
          </w:p>
        </w:tc>
        <w:tc>
          <w:tcPr>
            <w:tcW w:type="dxa" w:w="2160"/>
          </w:tcPr>
          <w:p>
            <w:r>
              <w:rPr>
                <w:rFonts w:ascii="Times New Roman" w:hAnsi="Times New Roman" w:eastAsia="Times New Roman"/>
              </w:rPr>
              <w:t>-7.6</w:t>
            </w:r>
          </w:p>
        </w:tc>
      </w:tr>
    </w:tbl>
    <w:p>
      <w:pPr>
        <w:pStyle w:val="Heading3"/>
      </w:pPr>
      <w:r>
        <w:rPr>
          <w:rFonts w:ascii="Times New Roman" w:hAnsi="Times New Roman" w:eastAsia="Times New Roman"/>
        </w:rPr>
        <w:t>A1.15. Source patient 63-CF</w:t>
      </w:r>
    </w:p>
    <w:p>
      <w:pPr>
        <w:spacing w:after="120"/>
        <w:jc w:val="both"/>
      </w:pPr>
      <w:r>
        <w:rPr>
          <w:rFonts w:ascii="Times New Roman" w:hAnsi="Times New Roman" w:eastAsia="Times New Roman"/>
        </w:rPr>
        <w:t>8 eligible of 8 blocks; median normalized treatment contrast +0.1083; median raw-area contrast +35.44.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36. A1 source patient 63-CF: 8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+0.0993</w:t>
            </w:r>
          </w:p>
        </w:tc>
        <w:tc>
          <w:tcPr>
            <w:tcW w:type="dxa" w:w="2160"/>
          </w:tcPr>
          <w:p>
            <w:r>
              <w:rPr>
                <w:rFonts w:ascii="Times New Roman" w:hAnsi="Times New Roman" w:eastAsia="Times New Roman"/>
              </w:rPr>
              <w:t>-54.9</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+0.1585</w:t>
            </w:r>
          </w:p>
        </w:tc>
        <w:tc>
          <w:tcPr>
            <w:tcW w:type="dxa" w:w="2160"/>
          </w:tcPr>
          <w:p>
            <w:r>
              <w:rPr>
                <w:rFonts w:ascii="Times New Roman" w:hAnsi="Times New Roman" w:eastAsia="Times New Roman"/>
              </w:rPr>
              <w:t>+84.2</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+0.1628</w:t>
            </w:r>
          </w:p>
        </w:tc>
        <w:tc>
          <w:tcPr>
            <w:tcW w:type="dxa" w:w="2160"/>
          </w:tcPr>
          <w:p>
            <w:r>
              <w:rPr>
                <w:rFonts w:ascii="Times New Roman" w:hAnsi="Times New Roman" w:eastAsia="Times New Roman"/>
              </w:rPr>
              <w:t>+56.2</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+0.0816</w:t>
            </w:r>
          </w:p>
        </w:tc>
        <w:tc>
          <w:tcPr>
            <w:tcW w:type="dxa" w:w="2160"/>
          </w:tcPr>
          <w:p>
            <w:r>
              <w:rPr>
                <w:rFonts w:ascii="Times New Roman" w:hAnsi="Times New Roman" w:eastAsia="Times New Roman"/>
              </w:rPr>
              <w:t>+34.7</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+0.0410</w:t>
            </w:r>
          </w:p>
        </w:tc>
        <w:tc>
          <w:tcPr>
            <w:tcW w:type="dxa" w:w="2160"/>
          </w:tcPr>
          <w:p>
            <w:r>
              <w:rPr>
                <w:rFonts w:ascii="Times New Roman" w:hAnsi="Times New Roman" w:eastAsia="Times New Roman"/>
              </w:rPr>
              <w:t>+29.7</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+0.1787</w:t>
            </w:r>
          </w:p>
        </w:tc>
        <w:tc>
          <w:tcPr>
            <w:tcW w:type="dxa" w:w="2160"/>
          </w:tcPr>
          <w:p>
            <w:r>
              <w:rPr>
                <w:rFonts w:ascii="Times New Roman" w:hAnsi="Times New Roman" w:eastAsia="Times New Roman"/>
              </w:rPr>
              <w:t>+36.2</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+0.0252</w:t>
            </w:r>
          </w:p>
        </w:tc>
        <w:tc>
          <w:tcPr>
            <w:tcW w:type="dxa" w:w="2160"/>
          </w:tcPr>
          <w:p>
            <w:r>
              <w:rPr>
                <w:rFonts w:ascii="Times New Roman" w:hAnsi="Times New Roman" w:eastAsia="Times New Roman"/>
              </w:rPr>
              <w:t>+4.6</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+0.1172</w:t>
            </w:r>
          </w:p>
        </w:tc>
        <w:tc>
          <w:tcPr>
            <w:tcW w:type="dxa" w:w="2160"/>
          </w:tcPr>
          <w:p>
            <w:r>
              <w:rPr>
                <w:rFonts w:ascii="Times New Roman" w:hAnsi="Times New Roman" w:eastAsia="Times New Roman"/>
              </w:rPr>
              <w:t>+49.2</w:t>
            </w:r>
          </w:p>
        </w:tc>
      </w:tr>
    </w:tbl>
    <w:p>
      <w:pPr>
        <w:pStyle w:val="Heading3"/>
      </w:pPr>
      <w:r>
        <w:rPr>
          <w:rFonts w:ascii="Times New Roman" w:hAnsi="Times New Roman" w:eastAsia="Times New Roman"/>
        </w:rPr>
        <w:t>A1.16. Source patient 64-CF</w:t>
      </w:r>
    </w:p>
    <w:p>
      <w:pPr>
        <w:spacing w:after="120"/>
        <w:jc w:val="both"/>
      </w:pPr>
      <w:r>
        <w:rPr>
          <w:rFonts w:ascii="Times New Roman" w:hAnsi="Times New Roman" w:eastAsia="Times New Roman"/>
        </w:rPr>
        <w:t>24 eligible of 24 blocks; median normalized treatment contrast +0.2636; median raw-area contrast +72.83.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37. A1 source patient 64-CF: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+0.1263</w:t>
            </w:r>
          </w:p>
        </w:tc>
        <w:tc>
          <w:tcPr>
            <w:tcW w:type="dxa" w:w="2160"/>
          </w:tcPr>
          <w:p>
            <w:r>
              <w:rPr>
                <w:rFonts w:ascii="Times New Roman" w:hAnsi="Times New Roman" w:eastAsia="Times New Roman"/>
              </w:rPr>
              <w:t>+68.9</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+0.2773</w:t>
            </w:r>
          </w:p>
        </w:tc>
        <w:tc>
          <w:tcPr>
            <w:tcW w:type="dxa" w:w="2160"/>
          </w:tcPr>
          <w:p>
            <w:r>
              <w:rPr>
                <w:rFonts w:ascii="Times New Roman" w:hAnsi="Times New Roman" w:eastAsia="Times New Roman"/>
              </w:rPr>
              <w:t>+156.1</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+0.3902</w:t>
            </w:r>
          </w:p>
        </w:tc>
        <w:tc>
          <w:tcPr>
            <w:tcW w:type="dxa" w:w="2160"/>
          </w:tcPr>
          <w:p>
            <w:r>
              <w:rPr>
                <w:rFonts w:ascii="Times New Roman" w:hAnsi="Times New Roman" w:eastAsia="Times New Roman"/>
              </w:rPr>
              <w:t>+61.7</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+0.3963</w:t>
            </w:r>
          </w:p>
        </w:tc>
        <w:tc>
          <w:tcPr>
            <w:tcW w:type="dxa" w:w="2160"/>
          </w:tcPr>
          <w:p>
            <w:r>
              <w:rPr>
                <w:rFonts w:ascii="Times New Roman" w:hAnsi="Times New Roman" w:eastAsia="Times New Roman"/>
              </w:rPr>
              <w:t>-61.1</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+0.3450</w:t>
            </w:r>
          </w:p>
        </w:tc>
        <w:tc>
          <w:tcPr>
            <w:tcW w:type="dxa" w:w="2160"/>
          </w:tcPr>
          <w:p>
            <w:r>
              <w:rPr>
                <w:rFonts w:ascii="Times New Roman" w:hAnsi="Times New Roman" w:eastAsia="Times New Roman"/>
              </w:rPr>
              <w:t>+190.4</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+0.1578</w:t>
            </w:r>
          </w:p>
        </w:tc>
        <w:tc>
          <w:tcPr>
            <w:tcW w:type="dxa" w:w="2160"/>
          </w:tcPr>
          <w:p>
            <w:r>
              <w:rPr>
                <w:rFonts w:ascii="Times New Roman" w:hAnsi="Times New Roman" w:eastAsia="Times New Roman"/>
              </w:rPr>
              <w:t>+87.4</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+0.8928</w:t>
            </w:r>
          </w:p>
        </w:tc>
        <w:tc>
          <w:tcPr>
            <w:tcW w:type="dxa" w:w="2160"/>
          </w:tcPr>
          <w:p>
            <w:r>
              <w:rPr>
                <w:rFonts w:ascii="Times New Roman" w:hAnsi="Times New Roman" w:eastAsia="Times New Roman"/>
              </w:rPr>
              <w:t>+411.1</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+0.1912</w:t>
            </w:r>
          </w:p>
        </w:tc>
        <w:tc>
          <w:tcPr>
            <w:tcW w:type="dxa" w:w="2160"/>
          </w:tcPr>
          <w:p>
            <w:r>
              <w:rPr>
                <w:rFonts w:ascii="Times New Roman" w:hAnsi="Times New Roman" w:eastAsia="Times New Roman"/>
              </w:rPr>
              <w:t>+28.6</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+0.1390</w:t>
            </w:r>
          </w:p>
        </w:tc>
        <w:tc>
          <w:tcPr>
            <w:tcW w:type="dxa" w:w="2160"/>
          </w:tcPr>
          <w:p>
            <w:r>
              <w:rPr>
                <w:rFonts w:ascii="Times New Roman" w:hAnsi="Times New Roman" w:eastAsia="Times New Roman"/>
              </w:rPr>
              <w:t>+10.9</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+0.1920</w:t>
            </w:r>
          </w:p>
        </w:tc>
        <w:tc>
          <w:tcPr>
            <w:tcW w:type="dxa" w:w="2160"/>
          </w:tcPr>
          <w:p>
            <w:r>
              <w:rPr>
                <w:rFonts w:ascii="Times New Roman" w:hAnsi="Times New Roman" w:eastAsia="Times New Roman"/>
              </w:rPr>
              <w:t>+52.1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+0.2484</w:t>
            </w:r>
          </w:p>
        </w:tc>
        <w:tc>
          <w:tcPr>
            <w:tcW w:type="dxa" w:w="2160"/>
          </w:tcPr>
          <w:p>
            <w:r>
              <w:rPr>
                <w:rFonts w:ascii="Times New Roman" w:hAnsi="Times New Roman" w:eastAsia="Times New Roman"/>
              </w:rPr>
              <w:t>+132.3</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+0.4522</w:t>
            </w:r>
          </w:p>
        </w:tc>
        <w:tc>
          <w:tcPr>
            <w:tcW w:type="dxa" w:w="2160"/>
          </w:tcPr>
          <w:p>
            <w:r>
              <w:rPr>
                <w:rFonts w:ascii="Times New Roman" w:hAnsi="Times New Roman" w:eastAsia="Times New Roman"/>
              </w:rPr>
              <w:t>+160.1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+0.3708</w:t>
            </w:r>
          </w:p>
        </w:tc>
        <w:tc>
          <w:tcPr>
            <w:tcW w:type="dxa" w:w="2160"/>
          </w:tcPr>
          <w:p>
            <w:r>
              <w:rPr>
                <w:rFonts w:ascii="Times New Roman" w:hAnsi="Times New Roman" w:eastAsia="Times New Roman"/>
              </w:rPr>
              <w:t>+94.7</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+0.3116</w:t>
            </w:r>
          </w:p>
        </w:tc>
        <w:tc>
          <w:tcPr>
            <w:tcW w:type="dxa" w:w="2160"/>
          </w:tcPr>
          <w:p>
            <w:r>
              <w:rPr>
                <w:rFonts w:ascii="Times New Roman" w:hAnsi="Times New Roman" w:eastAsia="Times New Roman"/>
              </w:rPr>
              <w:t>+132.1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+0.2478</w:t>
            </w:r>
          </w:p>
        </w:tc>
        <w:tc>
          <w:tcPr>
            <w:tcW w:type="dxa" w:w="2160"/>
          </w:tcPr>
          <w:p>
            <w:r>
              <w:rPr>
                <w:rFonts w:ascii="Times New Roman" w:hAnsi="Times New Roman" w:eastAsia="Times New Roman"/>
              </w:rPr>
              <w:t>+76.8</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+0.1562</w:t>
            </w:r>
          </w:p>
        </w:tc>
        <w:tc>
          <w:tcPr>
            <w:tcW w:type="dxa" w:w="2160"/>
          </w:tcPr>
          <w:p>
            <w:r>
              <w:rPr>
                <w:rFonts w:ascii="Times New Roman" w:hAnsi="Times New Roman" w:eastAsia="Times New Roman"/>
              </w:rPr>
              <w:t>+62.1</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+0.1398</w:t>
            </w:r>
          </w:p>
        </w:tc>
        <w:tc>
          <w:tcPr>
            <w:tcW w:type="dxa" w:w="2160"/>
          </w:tcPr>
          <w:p>
            <w:r>
              <w:rPr>
                <w:rFonts w:ascii="Times New Roman" w:hAnsi="Times New Roman" w:eastAsia="Times New Roman"/>
              </w:rPr>
              <w:t>+36.0</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+0.1458</w:t>
            </w:r>
          </w:p>
        </w:tc>
        <w:tc>
          <w:tcPr>
            <w:tcW w:type="dxa" w:w="2160"/>
          </w:tcPr>
          <w:p>
            <w:r>
              <w:rPr>
                <w:rFonts w:ascii="Times New Roman" w:hAnsi="Times New Roman" w:eastAsia="Times New Roman"/>
              </w:rPr>
              <w:t>+45.2</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+0.2500</w:t>
            </w:r>
          </w:p>
        </w:tc>
        <w:tc>
          <w:tcPr>
            <w:tcW w:type="dxa" w:w="2160"/>
          </w:tcPr>
          <w:p>
            <w:r>
              <w:rPr>
                <w:rFonts w:ascii="Times New Roman" w:hAnsi="Times New Roman" w:eastAsia="Times New Roman"/>
              </w:rPr>
              <w:t>+7.5</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+0.3986</w:t>
            </w:r>
          </w:p>
        </w:tc>
        <w:tc>
          <w:tcPr>
            <w:tcW w:type="dxa" w:w="2160"/>
          </w:tcPr>
          <w:p>
            <w:r>
              <w:rPr>
                <w:rFonts w:ascii="Times New Roman" w:hAnsi="Times New Roman" w:eastAsia="Times New Roman"/>
              </w:rPr>
              <w:t>+145.2</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+0.2824</w:t>
            </w:r>
          </w:p>
        </w:tc>
        <w:tc>
          <w:tcPr>
            <w:tcW w:type="dxa" w:w="2160"/>
          </w:tcPr>
          <w:p>
            <w:r>
              <w:rPr>
                <w:rFonts w:ascii="Times New Roman" w:hAnsi="Times New Roman" w:eastAsia="Times New Roman"/>
              </w:rPr>
              <w:t>+18.9</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+0.4767</w:t>
            </w:r>
          </w:p>
        </w:tc>
        <w:tc>
          <w:tcPr>
            <w:tcW w:type="dxa" w:w="2160"/>
          </w:tcPr>
          <w:p>
            <w:r>
              <w:rPr>
                <w:rFonts w:ascii="Times New Roman" w:hAnsi="Times New Roman" w:eastAsia="Times New Roman"/>
              </w:rPr>
              <w:t>+133.5</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+0.6337</w:t>
            </w:r>
          </w:p>
        </w:tc>
        <w:tc>
          <w:tcPr>
            <w:tcW w:type="dxa" w:w="2160"/>
          </w:tcPr>
          <w:p>
            <w:r>
              <w:rPr>
                <w:rFonts w:ascii="Times New Roman" w:hAnsi="Times New Roman" w:eastAsia="Times New Roman"/>
              </w:rPr>
              <w:t>+302.3</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+0.1829</w:t>
            </w:r>
          </w:p>
        </w:tc>
        <w:tc>
          <w:tcPr>
            <w:tcW w:type="dxa" w:w="2160"/>
          </w:tcPr>
          <w:p>
            <w:r>
              <w:rPr>
                <w:rFonts w:ascii="Times New Roman" w:hAnsi="Times New Roman" w:eastAsia="Times New Roman"/>
              </w:rPr>
              <w:t>-32.5</w:t>
            </w:r>
          </w:p>
        </w:tc>
      </w:tr>
    </w:tbl>
    <w:p>
      <w:pPr>
        <w:pStyle w:val="Heading3"/>
      </w:pPr>
      <w:r>
        <w:rPr>
          <w:rFonts w:ascii="Times New Roman" w:hAnsi="Times New Roman" w:eastAsia="Times New Roman"/>
        </w:rPr>
        <w:t>A1.17. Source patient 65-CF</w:t>
      </w:r>
    </w:p>
    <w:p>
      <w:pPr>
        <w:spacing w:after="120"/>
        <w:jc w:val="both"/>
      </w:pPr>
      <w:r>
        <w:rPr>
          <w:rFonts w:ascii="Times New Roman" w:hAnsi="Times New Roman" w:eastAsia="Times New Roman"/>
        </w:rPr>
        <w:t>24 eligible of 24 blocks; median normalized treatment contrast +0.2475; median raw-area contrast +57.82.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38. A1 source patient 65-CF: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+0.1919</w:t>
            </w:r>
          </w:p>
        </w:tc>
        <w:tc>
          <w:tcPr>
            <w:tcW w:type="dxa" w:w="2160"/>
          </w:tcPr>
          <w:p>
            <w:r>
              <w:rPr>
                <w:rFonts w:ascii="Times New Roman" w:hAnsi="Times New Roman" w:eastAsia="Times New Roman"/>
              </w:rPr>
              <w:t>+15.4</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+0.1633</w:t>
            </w:r>
          </w:p>
        </w:tc>
        <w:tc>
          <w:tcPr>
            <w:tcW w:type="dxa" w:w="2160"/>
          </w:tcPr>
          <w:p>
            <w:r>
              <w:rPr>
                <w:rFonts w:ascii="Times New Roman" w:hAnsi="Times New Roman" w:eastAsia="Times New Roman"/>
              </w:rPr>
              <w:t>+42.4</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+0.2534</w:t>
            </w:r>
          </w:p>
        </w:tc>
        <w:tc>
          <w:tcPr>
            <w:tcW w:type="dxa" w:w="2160"/>
          </w:tcPr>
          <w:p>
            <w:r>
              <w:rPr>
                <w:rFonts w:ascii="Times New Roman" w:hAnsi="Times New Roman" w:eastAsia="Times New Roman"/>
              </w:rPr>
              <w:t>+101.4</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+0.1381</w:t>
            </w:r>
          </w:p>
        </w:tc>
        <w:tc>
          <w:tcPr>
            <w:tcW w:type="dxa" w:w="2160"/>
          </w:tcPr>
          <w:p>
            <w:r>
              <w:rPr>
                <w:rFonts w:ascii="Times New Roman" w:hAnsi="Times New Roman" w:eastAsia="Times New Roman"/>
              </w:rPr>
              <w:t>-37.9</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+0.1599</w:t>
            </w:r>
          </w:p>
        </w:tc>
        <w:tc>
          <w:tcPr>
            <w:tcW w:type="dxa" w:w="2160"/>
          </w:tcPr>
          <w:p>
            <w:r>
              <w:rPr>
                <w:rFonts w:ascii="Times New Roman" w:hAnsi="Times New Roman" w:eastAsia="Times New Roman"/>
              </w:rPr>
              <w:t>+61.3</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+0.1846</w:t>
            </w:r>
          </w:p>
        </w:tc>
        <w:tc>
          <w:tcPr>
            <w:tcW w:type="dxa" w:w="2160"/>
          </w:tcPr>
          <w:p>
            <w:r>
              <w:rPr>
                <w:rFonts w:ascii="Times New Roman" w:hAnsi="Times New Roman" w:eastAsia="Times New Roman"/>
              </w:rPr>
              <w:t>+4.7</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+0.2454</w:t>
            </w:r>
          </w:p>
        </w:tc>
        <w:tc>
          <w:tcPr>
            <w:tcW w:type="dxa" w:w="2160"/>
          </w:tcPr>
          <w:p>
            <w:r>
              <w:rPr>
                <w:rFonts w:ascii="Times New Roman" w:hAnsi="Times New Roman" w:eastAsia="Times New Roman"/>
              </w:rPr>
              <w:t>+94.4</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+0.2965</w:t>
            </w:r>
          </w:p>
        </w:tc>
        <w:tc>
          <w:tcPr>
            <w:tcW w:type="dxa" w:w="2160"/>
          </w:tcPr>
          <w:p>
            <w:r>
              <w:rPr>
                <w:rFonts w:ascii="Times New Roman" w:hAnsi="Times New Roman" w:eastAsia="Times New Roman"/>
              </w:rPr>
              <w:t>+69.6</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+0.1632</w:t>
            </w:r>
          </w:p>
        </w:tc>
        <w:tc>
          <w:tcPr>
            <w:tcW w:type="dxa" w:w="2160"/>
          </w:tcPr>
          <w:p>
            <w:r>
              <w:rPr>
                <w:rFonts w:ascii="Times New Roman" w:hAnsi="Times New Roman" w:eastAsia="Times New Roman"/>
              </w:rPr>
              <w:t>-3.8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+0.2079</w:t>
            </w:r>
          </w:p>
        </w:tc>
        <w:tc>
          <w:tcPr>
            <w:tcW w:type="dxa" w:w="2160"/>
          </w:tcPr>
          <w:p>
            <w:r>
              <w:rPr>
                <w:rFonts w:ascii="Times New Roman" w:hAnsi="Times New Roman" w:eastAsia="Times New Roman"/>
              </w:rPr>
              <w:t>+87.6</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+0.2214</w:t>
            </w:r>
          </w:p>
        </w:tc>
        <w:tc>
          <w:tcPr>
            <w:tcW w:type="dxa" w:w="2160"/>
          </w:tcPr>
          <w:p>
            <w:r>
              <w:rPr>
                <w:rFonts w:ascii="Times New Roman" w:hAnsi="Times New Roman" w:eastAsia="Times New Roman"/>
              </w:rPr>
              <w:t>+19.4</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+0.3708</w:t>
            </w:r>
          </w:p>
        </w:tc>
        <w:tc>
          <w:tcPr>
            <w:tcW w:type="dxa" w:w="2160"/>
          </w:tcPr>
          <w:p>
            <w:r>
              <w:rPr>
                <w:rFonts w:ascii="Times New Roman" w:hAnsi="Times New Roman" w:eastAsia="Times New Roman"/>
              </w:rPr>
              <w:t>+148.7</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+0.4989</w:t>
            </w:r>
          </w:p>
        </w:tc>
        <w:tc>
          <w:tcPr>
            <w:tcW w:type="dxa" w:w="2160"/>
          </w:tcPr>
          <w:p>
            <w:r>
              <w:rPr>
                <w:rFonts w:ascii="Times New Roman" w:hAnsi="Times New Roman" w:eastAsia="Times New Roman"/>
              </w:rPr>
              <w:t>+141.1</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+0.2196</w:t>
            </w:r>
          </w:p>
        </w:tc>
        <w:tc>
          <w:tcPr>
            <w:tcW w:type="dxa" w:w="2160"/>
          </w:tcPr>
          <w:p>
            <w:r>
              <w:rPr>
                <w:rFonts w:ascii="Times New Roman" w:hAnsi="Times New Roman" w:eastAsia="Times New Roman"/>
              </w:rPr>
              <w:t>-36.8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+0.2531</w:t>
            </w:r>
          </w:p>
        </w:tc>
        <w:tc>
          <w:tcPr>
            <w:tcW w:type="dxa" w:w="2160"/>
          </w:tcPr>
          <w:p>
            <w:r>
              <w:rPr>
                <w:rFonts w:ascii="Times New Roman" w:hAnsi="Times New Roman" w:eastAsia="Times New Roman"/>
              </w:rPr>
              <w:t>+73.6</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+0.2677</w:t>
            </w:r>
          </w:p>
        </w:tc>
        <w:tc>
          <w:tcPr>
            <w:tcW w:type="dxa" w:w="2160"/>
          </w:tcPr>
          <w:p>
            <w:r>
              <w:rPr>
                <w:rFonts w:ascii="Times New Roman" w:hAnsi="Times New Roman" w:eastAsia="Times New Roman"/>
              </w:rPr>
              <w:t>+95.7</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+0.1974</w:t>
            </w:r>
          </w:p>
        </w:tc>
        <w:tc>
          <w:tcPr>
            <w:tcW w:type="dxa" w:w="2160"/>
          </w:tcPr>
          <w:p>
            <w:r>
              <w:rPr>
                <w:rFonts w:ascii="Times New Roman" w:hAnsi="Times New Roman" w:eastAsia="Times New Roman"/>
              </w:rPr>
              <w:t>+23.7</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+0.2906</w:t>
            </w:r>
          </w:p>
        </w:tc>
        <w:tc>
          <w:tcPr>
            <w:tcW w:type="dxa" w:w="2160"/>
          </w:tcPr>
          <w:p>
            <w:r>
              <w:rPr>
                <w:rFonts w:ascii="Times New Roman" w:hAnsi="Times New Roman" w:eastAsia="Times New Roman"/>
              </w:rPr>
              <w:t>+92.2</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+0.1865</w:t>
            </w:r>
          </w:p>
        </w:tc>
        <w:tc>
          <w:tcPr>
            <w:tcW w:type="dxa" w:w="2160"/>
          </w:tcPr>
          <w:p>
            <w:r>
              <w:rPr>
                <w:rFonts w:ascii="Times New Roman" w:hAnsi="Times New Roman" w:eastAsia="Times New Roman"/>
              </w:rPr>
              <w:t>+38.7</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+0.3228</w:t>
            </w:r>
          </w:p>
        </w:tc>
        <w:tc>
          <w:tcPr>
            <w:tcW w:type="dxa" w:w="2160"/>
          </w:tcPr>
          <w:p>
            <w:r>
              <w:rPr>
                <w:rFonts w:ascii="Times New Roman" w:hAnsi="Times New Roman" w:eastAsia="Times New Roman"/>
              </w:rPr>
              <w:t>+154.6</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+0.2499</w:t>
            </w:r>
          </w:p>
        </w:tc>
        <w:tc>
          <w:tcPr>
            <w:tcW w:type="dxa" w:w="2160"/>
          </w:tcPr>
          <w:p>
            <w:r>
              <w:rPr>
                <w:rFonts w:ascii="Times New Roman" w:hAnsi="Times New Roman" w:eastAsia="Times New Roman"/>
              </w:rPr>
              <w:t>+54.3</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+0.4921</w:t>
            </w:r>
          </w:p>
        </w:tc>
        <w:tc>
          <w:tcPr>
            <w:tcW w:type="dxa" w:w="2160"/>
          </w:tcPr>
          <w:p>
            <w:r>
              <w:rPr>
                <w:rFonts w:ascii="Times New Roman" w:hAnsi="Times New Roman" w:eastAsia="Times New Roman"/>
              </w:rPr>
              <w:t>+62.0</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+0.2495</w:t>
            </w:r>
          </w:p>
        </w:tc>
        <w:tc>
          <w:tcPr>
            <w:tcW w:type="dxa" w:w="2160"/>
          </w:tcPr>
          <w:p>
            <w:r>
              <w:rPr>
                <w:rFonts w:ascii="Times New Roman" w:hAnsi="Times New Roman" w:eastAsia="Times New Roman"/>
              </w:rPr>
              <w:t>+10.8</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+0.2790</w:t>
            </w:r>
          </w:p>
        </w:tc>
        <w:tc>
          <w:tcPr>
            <w:tcW w:type="dxa" w:w="2160"/>
          </w:tcPr>
          <w:p>
            <w:r>
              <w:rPr>
                <w:rFonts w:ascii="Times New Roman" w:hAnsi="Times New Roman" w:eastAsia="Times New Roman"/>
              </w:rPr>
              <w:t>+9.3</w:t>
            </w:r>
          </w:p>
        </w:tc>
      </w:tr>
    </w:tbl>
    <w:p>
      <w:pPr>
        <w:pStyle w:val="Heading3"/>
      </w:pPr>
      <w:r>
        <w:rPr>
          <w:rFonts w:ascii="Times New Roman" w:hAnsi="Times New Roman" w:eastAsia="Times New Roman"/>
        </w:rPr>
        <w:t>A1.18. Source patient 66-CF</w:t>
      </w:r>
    </w:p>
    <w:p>
      <w:pPr>
        <w:spacing w:after="120"/>
        <w:jc w:val="both"/>
      </w:pPr>
      <w:r>
        <w:rPr>
          <w:rFonts w:ascii="Times New Roman" w:hAnsi="Times New Roman" w:eastAsia="Times New Roman"/>
        </w:rPr>
        <w:t>24 eligible of 24 blocks; median normalized treatment contrast +0.2951; median raw-area contrast +84.77.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39. A1 source patient 66-CF: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+0.1924</w:t>
            </w:r>
          </w:p>
        </w:tc>
        <w:tc>
          <w:tcPr>
            <w:tcW w:type="dxa" w:w="2160"/>
          </w:tcPr>
          <w:p>
            <w:r>
              <w:rPr>
                <w:rFonts w:ascii="Times New Roman" w:hAnsi="Times New Roman" w:eastAsia="Times New Roman"/>
              </w:rPr>
              <w:t>+12.4</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+0.2020</w:t>
            </w:r>
          </w:p>
        </w:tc>
        <w:tc>
          <w:tcPr>
            <w:tcW w:type="dxa" w:w="2160"/>
          </w:tcPr>
          <w:p>
            <w:r>
              <w:rPr>
                <w:rFonts w:ascii="Times New Roman" w:hAnsi="Times New Roman" w:eastAsia="Times New Roman"/>
              </w:rPr>
              <w:t>+46.6</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+0.2868</w:t>
            </w:r>
          </w:p>
        </w:tc>
        <w:tc>
          <w:tcPr>
            <w:tcW w:type="dxa" w:w="2160"/>
          </w:tcPr>
          <w:p>
            <w:r>
              <w:rPr>
                <w:rFonts w:ascii="Times New Roman" w:hAnsi="Times New Roman" w:eastAsia="Times New Roman"/>
              </w:rPr>
              <w:t>+56.2</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+0.3330</w:t>
            </w:r>
          </w:p>
        </w:tc>
        <w:tc>
          <w:tcPr>
            <w:tcW w:type="dxa" w:w="2160"/>
          </w:tcPr>
          <w:p>
            <w:r>
              <w:rPr>
                <w:rFonts w:ascii="Times New Roman" w:hAnsi="Times New Roman" w:eastAsia="Times New Roman"/>
              </w:rPr>
              <w:t>+36.3</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+0.2706</w:t>
            </w:r>
          </w:p>
        </w:tc>
        <w:tc>
          <w:tcPr>
            <w:tcW w:type="dxa" w:w="2160"/>
          </w:tcPr>
          <w:p>
            <w:r>
              <w:rPr>
                <w:rFonts w:ascii="Times New Roman" w:hAnsi="Times New Roman" w:eastAsia="Times New Roman"/>
              </w:rPr>
              <w:t>+94.5</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+0.1987</w:t>
            </w:r>
          </w:p>
        </w:tc>
        <w:tc>
          <w:tcPr>
            <w:tcW w:type="dxa" w:w="2160"/>
          </w:tcPr>
          <w:p>
            <w:r>
              <w:rPr>
                <w:rFonts w:ascii="Times New Roman" w:hAnsi="Times New Roman" w:eastAsia="Times New Roman"/>
              </w:rPr>
              <w:t>+63.7</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+0.1706</w:t>
            </w:r>
          </w:p>
        </w:tc>
        <w:tc>
          <w:tcPr>
            <w:tcW w:type="dxa" w:w="2160"/>
          </w:tcPr>
          <w:p>
            <w:r>
              <w:rPr>
                <w:rFonts w:ascii="Times New Roman" w:hAnsi="Times New Roman" w:eastAsia="Times New Roman"/>
              </w:rPr>
              <w:t>+45.6</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+0.3330</w:t>
            </w:r>
          </w:p>
        </w:tc>
        <w:tc>
          <w:tcPr>
            <w:tcW w:type="dxa" w:w="2160"/>
          </w:tcPr>
          <w:p>
            <w:r>
              <w:rPr>
                <w:rFonts w:ascii="Times New Roman" w:hAnsi="Times New Roman" w:eastAsia="Times New Roman"/>
              </w:rPr>
              <w:t>+68.4</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+0.1634</w:t>
            </w:r>
          </w:p>
        </w:tc>
        <w:tc>
          <w:tcPr>
            <w:tcW w:type="dxa" w:w="2160"/>
          </w:tcPr>
          <w:p>
            <w:r>
              <w:rPr>
                <w:rFonts w:ascii="Times New Roman" w:hAnsi="Times New Roman" w:eastAsia="Times New Roman"/>
              </w:rPr>
              <w:t>+66.3</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+0.2660</w:t>
            </w:r>
          </w:p>
        </w:tc>
        <w:tc>
          <w:tcPr>
            <w:tcW w:type="dxa" w:w="2160"/>
          </w:tcPr>
          <w:p>
            <w:r>
              <w:rPr>
                <w:rFonts w:ascii="Times New Roman" w:hAnsi="Times New Roman" w:eastAsia="Times New Roman"/>
              </w:rPr>
              <w:t>+90.9</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+0.3031</w:t>
            </w:r>
          </w:p>
        </w:tc>
        <w:tc>
          <w:tcPr>
            <w:tcW w:type="dxa" w:w="2160"/>
          </w:tcPr>
          <w:p>
            <w:r>
              <w:rPr>
                <w:rFonts w:ascii="Times New Roman" w:hAnsi="Times New Roman" w:eastAsia="Times New Roman"/>
              </w:rPr>
              <w:t>+113.0</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+0.3836</w:t>
            </w:r>
          </w:p>
        </w:tc>
        <w:tc>
          <w:tcPr>
            <w:tcW w:type="dxa" w:w="2160"/>
          </w:tcPr>
          <w:p>
            <w:r>
              <w:rPr>
                <w:rFonts w:ascii="Times New Roman" w:hAnsi="Times New Roman" w:eastAsia="Times New Roman"/>
              </w:rPr>
              <w:t>+39.4</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+0.4641</w:t>
            </w:r>
          </w:p>
        </w:tc>
        <w:tc>
          <w:tcPr>
            <w:tcW w:type="dxa" w:w="2160"/>
          </w:tcPr>
          <w:p>
            <w:r>
              <w:rPr>
                <w:rFonts w:ascii="Times New Roman" w:hAnsi="Times New Roman" w:eastAsia="Times New Roman"/>
              </w:rPr>
              <w:t>+137.8</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+0.2784</w:t>
            </w:r>
          </w:p>
        </w:tc>
        <w:tc>
          <w:tcPr>
            <w:tcW w:type="dxa" w:w="2160"/>
          </w:tcPr>
          <w:p>
            <w:r>
              <w:rPr>
                <w:rFonts w:ascii="Times New Roman" w:hAnsi="Times New Roman" w:eastAsia="Times New Roman"/>
              </w:rPr>
              <w:t>+53.5</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+0.2882</w:t>
            </w:r>
          </w:p>
        </w:tc>
        <w:tc>
          <w:tcPr>
            <w:tcW w:type="dxa" w:w="2160"/>
          </w:tcPr>
          <w:p>
            <w:r>
              <w:rPr>
                <w:rFonts w:ascii="Times New Roman" w:hAnsi="Times New Roman" w:eastAsia="Times New Roman"/>
              </w:rPr>
              <w:t>+82.8</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+0.3812</w:t>
            </w:r>
          </w:p>
        </w:tc>
        <w:tc>
          <w:tcPr>
            <w:tcW w:type="dxa" w:w="2160"/>
          </w:tcPr>
          <w:p>
            <w:r>
              <w:rPr>
                <w:rFonts w:ascii="Times New Roman" w:hAnsi="Times New Roman" w:eastAsia="Times New Roman"/>
              </w:rPr>
              <w:t>+139.7</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+0.1517</w:t>
            </w:r>
          </w:p>
        </w:tc>
        <w:tc>
          <w:tcPr>
            <w:tcW w:type="dxa" w:w="2160"/>
          </w:tcPr>
          <w:p>
            <w:r>
              <w:rPr>
                <w:rFonts w:ascii="Times New Roman" w:hAnsi="Times New Roman" w:eastAsia="Times New Roman"/>
              </w:rPr>
              <w:t>+105.6</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+0.3261</w:t>
            </w:r>
          </w:p>
        </w:tc>
        <w:tc>
          <w:tcPr>
            <w:tcW w:type="dxa" w:w="2160"/>
          </w:tcPr>
          <w:p>
            <w:r>
              <w:rPr>
                <w:rFonts w:ascii="Times New Roman" w:hAnsi="Times New Roman" w:eastAsia="Times New Roman"/>
              </w:rPr>
              <w:t>+151.9</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+0.3985</w:t>
            </w:r>
          </w:p>
        </w:tc>
        <w:tc>
          <w:tcPr>
            <w:tcW w:type="dxa" w:w="2160"/>
          </w:tcPr>
          <w:p>
            <w:r>
              <w:rPr>
                <w:rFonts w:ascii="Times New Roman" w:hAnsi="Times New Roman" w:eastAsia="Times New Roman"/>
              </w:rPr>
              <w:t>+114.8</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+0.3465</w:t>
            </w:r>
          </w:p>
        </w:tc>
        <w:tc>
          <w:tcPr>
            <w:tcW w:type="dxa" w:w="2160"/>
          </w:tcPr>
          <w:p>
            <w:r>
              <w:rPr>
                <w:rFonts w:ascii="Times New Roman" w:hAnsi="Times New Roman" w:eastAsia="Times New Roman"/>
              </w:rPr>
              <w:t>+14.0</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+0.4124</w:t>
            </w:r>
          </w:p>
        </w:tc>
        <w:tc>
          <w:tcPr>
            <w:tcW w:type="dxa" w:w="2160"/>
          </w:tcPr>
          <w:p>
            <w:r>
              <w:rPr>
                <w:rFonts w:ascii="Times New Roman" w:hAnsi="Times New Roman" w:eastAsia="Times New Roman"/>
              </w:rPr>
              <w:t>+154.4</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+0.3754</w:t>
            </w:r>
          </w:p>
        </w:tc>
        <w:tc>
          <w:tcPr>
            <w:tcW w:type="dxa" w:w="2160"/>
          </w:tcPr>
          <w:p>
            <w:r>
              <w:rPr>
                <w:rFonts w:ascii="Times New Roman" w:hAnsi="Times New Roman" w:eastAsia="Times New Roman"/>
              </w:rPr>
              <w:t>+192.8</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+0.3020</w:t>
            </w:r>
          </w:p>
        </w:tc>
        <w:tc>
          <w:tcPr>
            <w:tcW w:type="dxa" w:w="2160"/>
          </w:tcPr>
          <w:p>
            <w:r>
              <w:rPr>
                <w:rFonts w:ascii="Times New Roman" w:hAnsi="Times New Roman" w:eastAsia="Times New Roman"/>
              </w:rPr>
              <w:t>+100.9</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+0.1208</w:t>
            </w:r>
          </w:p>
        </w:tc>
        <w:tc>
          <w:tcPr>
            <w:tcW w:type="dxa" w:w="2160"/>
          </w:tcPr>
          <w:p>
            <w:r>
              <w:rPr>
                <w:rFonts w:ascii="Times New Roman" w:hAnsi="Times New Roman" w:eastAsia="Times New Roman"/>
              </w:rPr>
              <w:t>+86.7</w:t>
            </w:r>
          </w:p>
        </w:tc>
      </w:tr>
    </w:tbl>
    <w:p>
      <w:pPr>
        <w:pStyle w:val="Heading3"/>
      </w:pPr>
      <w:r>
        <w:rPr>
          <w:rFonts w:ascii="Times New Roman" w:hAnsi="Times New Roman" w:eastAsia="Times New Roman"/>
        </w:rPr>
        <w:t>A1.19. Source patient 68-CF</w:t>
      </w:r>
    </w:p>
    <w:p>
      <w:pPr>
        <w:spacing w:after="120"/>
        <w:jc w:val="both"/>
      </w:pPr>
      <w:r>
        <w:rPr>
          <w:rFonts w:ascii="Times New Roman" w:hAnsi="Times New Roman" w:eastAsia="Times New Roman"/>
        </w:rPr>
        <w:t>24 eligible of 24 blocks; median normalized treatment contrast +0.2833; median raw-area contrast +96.63.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40. A1 source patient 68-CF: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+0.1733</w:t>
            </w:r>
          </w:p>
        </w:tc>
        <w:tc>
          <w:tcPr>
            <w:tcW w:type="dxa" w:w="2160"/>
          </w:tcPr>
          <w:p>
            <w:r>
              <w:rPr>
                <w:rFonts w:ascii="Times New Roman" w:hAnsi="Times New Roman" w:eastAsia="Times New Roman"/>
              </w:rPr>
              <w:t>+76.5</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+0.2356</w:t>
            </w:r>
          </w:p>
        </w:tc>
        <w:tc>
          <w:tcPr>
            <w:tcW w:type="dxa" w:w="2160"/>
          </w:tcPr>
          <w:p>
            <w:r>
              <w:rPr>
                <w:rFonts w:ascii="Times New Roman" w:hAnsi="Times New Roman" w:eastAsia="Times New Roman"/>
              </w:rPr>
              <w:t>+90.2</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+0.3633</w:t>
            </w:r>
          </w:p>
        </w:tc>
        <w:tc>
          <w:tcPr>
            <w:tcW w:type="dxa" w:w="2160"/>
          </w:tcPr>
          <w:p>
            <w:r>
              <w:rPr>
                <w:rFonts w:ascii="Times New Roman" w:hAnsi="Times New Roman" w:eastAsia="Times New Roman"/>
              </w:rPr>
              <w:t>+172.9</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+0.4029</w:t>
            </w:r>
          </w:p>
        </w:tc>
        <w:tc>
          <w:tcPr>
            <w:tcW w:type="dxa" w:w="2160"/>
          </w:tcPr>
          <w:p>
            <w:r>
              <w:rPr>
                <w:rFonts w:ascii="Times New Roman" w:hAnsi="Times New Roman" w:eastAsia="Times New Roman"/>
              </w:rPr>
              <w:t>+17.3</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+0.3608</w:t>
            </w:r>
          </w:p>
        </w:tc>
        <w:tc>
          <w:tcPr>
            <w:tcW w:type="dxa" w:w="2160"/>
          </w:tcPr>
          <w:p>
            <w:r>
              <w:rPr>
                <w:rFonts w:ascii="Times New Roman" w:hAnsi="Times New Roman" w:eastAsia="Times New Roman"/>
              </w:rPr>
              <w:t>+120.1</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+0.3152</w:t>
            </w:r>
          </w:p>
        </w:tc>
        <w:tc>
          <w:tcPr>
            <w:tcW w:type="dxa" w:w="2160"/>
          </w:tcPr>
          <w:p>
            <w:r>
              <w:rPr>
                <w:rFonts w:ascii="Times New Roman" w:hAnsi="Times New Roman" w:eastAsia="Times New Roman"/>
              </w:rPr>
              <w:t>+205.5</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+0.2931</w:t>
            </w:r>
          </w:p>
        </w:tc>
        <w:tc>
          <w:tcPr>
            <w:tcW w:type="dxa" w:w="2160"/>
          </w:tcPr>
          <w:p>
            <w:r>
              <w:rPr>
                <w:rFonts w:ascii="Times New Roman" w:hAnsi="Times New Roman" w:eastAsia="Times New Roman"/>
              </w:rPr>
              <w:t>+103.5</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+0.3547</w:t>
            </w:r>
          </w:p>
        </w:tc>
        <w:tc>
          <w:tcPr>
            <w:tcW w:type="dxa" w:w="2160"/>
          </w:tcPr>
          <w:p>
            <w:r>
              <w:rPr>
                <w:rFonts w:ascii="Times New Roman" w:hAnsi="Times New Roman" w:eastAsia="Times New Roman"/>
              </w:rPr>
              <w:t>+103.1</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+0.1400</w:t>
            </w:r>
          </w:p>
        </w:tc>
        <w:tc>
          <w:tcPr>
            <w:tcW w:type="dxa" w:w="2160"/>
          </w:tcPr>
          <w:p>
            <w:r>
              <w:rPr>
                <w:rFonts w:ascii="Times New Roman" w:hAnsi="Times New Roman" w:eastAsia="Times New Roman"/>
              </w:rPr>
              <w:t>+69.6</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+0.1795</w:t>
            </w:r>
          </w:p>
        </w:tc>
        <w:tc>
          <w:tcPr>
            <w:tcW w:type="dxa" w:w="2160"/>
          </w:tcPr>
          <w:p>
            <w:r>
              <w:rPr>
                <w:rFonts w:ascii="Times New Roman" w:hAnsi="Times New Roman" w:eastAsia="Times New Roman"/>
              </w:rPr>
              <w:t>+125.8</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+0.2906</w:t>
            </w:r>
          </w:p>
        </w:tc>
        <w:tc>
          <w:tcPr>
            <w:tcW w:type="dxa" w:w="2160"/>
          </w:tcPr>
          <w:p>
            <w:r>
              <w:rPr>
                <w:rFonts w:ascii="Times New Roman" w:hAnsi="Times New Roman" w:eastAsia="Times New Roman"/>
              </w:rPr>
              <w:t>+124.6</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+0.3525</w:t>
            </w:r>
          </w:p>
        </w:tc>
        <w:tc>
          <w:tcPr>
            <w:tcW w:type="dxa" w:w="2160"/>
          </w:tcPr>
          <w:p>
            <w:r>
              <w:rPr>
                <w:rFonts w:ascii="Times New Roman" w:hAnsi="Times New Roman" w:eastAsia="Times New Roman"/>
              </w:rPr>
              <w:t>+148.7</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+0.1431</w:t>
            </w:r>
          </w:p>
        </w:tc>
        <w:tc>
          <w:tcPr>
            <w:tcW w:type="dxa" w:w="2160"/>
          </w:tcPr>
          <w:p>
            <w:r>
              <w:rPr>
                <w:rFonts w:ascii="Times New Roman" w:hAnsi="Times New Roman" w:eastAsia="Times New Roman"/>
              </w:rPr>
              <w:t>+6.5</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+0.3659</w:t>
            </w:r>
          </w:p>
        </w:tc>
        <w:tc>
          <w:tcPr>
            <w:tcW w:type="dxa" w:w="2160"/>
          </w:tcPr>
          <w:p>
            <w:r>
              <w:rPr>
                <w:rFonts w:ascii="Times New Roman" w:hAnsi="Times New Roman" w:eastAsia="Times New Roman"/>
              </w:rPr>
              <w:t>+215.5</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+0.2594</w:t>
            </w:r>
          </w:p>
        </w:tc>
        <w:tc>
          <w:tcPr>
            <w:tcW w:type="dxa" w:w="2160"/>
          </w:tcPr>
          <w:p>
            <w:r>
              <w:rPr>
                <w:rFonts w:ascii="Times New Roman" w:hAnsi="Times New Roman" w:eastAsia="Times New Roman"/>
              </w:rPr>
              <w:t>+176.9</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-0.0718</w:t>
            </w:r>
          </w:p>
        </w:tc>
        <w:tc>
          <w:tcPr>
            <w:tcW w:type="dxa" w:w="2160"/>
          </w:tcPr>
          <w:p>
            <w:r>
              <w:rPr>
                <w:rFonts w:ascii="Times New Roman" w:hAnsi="Times New Roman" w:eastAsia="Times New Roman"/>
              </w:rPr>
              <w:t>-87.1</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+0.1909</w:t>
            </w:r>
          </w:p>
        </w:tc>
        <w:tc>
          <w:tcPr>
            <w:tcW w:type="dxa" w:w="2160"/>
          </w:tcPr>
          <w:p>
            <w:r>
              <w:rPr>
                <w:rFonts w:ascii="Times New Roman" w:hAnsi="Times New Roman" w:eastAsia="Times New Roman"/>
              </w:rPr>
              <w:t>-4.2</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+0.2265</w:t>
            </w:r>
          </w:p>
        </w:tc>
        <w:tc>
          <w:tcPr>
            <w:tcW w:type="dxa" w:w="2160"/>
          </w:tcPr>
          <w:p>
            <w:r>
              <w:rPr>
                <w:rFonts w:ascii="Times New Roman" w:hAnsi="Times New Roman" w:eastAsia="Times New Roman"/>
              </w:rPr>
              <w:t>+82.5</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+0.3456</w:t>
            </w:r>
          </w:p>
        </w:tc>
        <w:tc>
          <w:tcPr>
            <w:tcW w:type="dxa" w:w="2160"/>
          </w:tcPr>
          <w:p>
            <w:r>
              <w:rPr>
                <w:rFonts w:ascii="Times New Roman" w:hAnsi="Times New Roman" w:eastAsia="Times New Roman"/>
              </w:rPr>
              <w:t>+52.2</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+0.4028</w:t>
            </w:r>
          </w:p>
        </w:tc>
        <w:tc>
          <w:tcPr>
            <w:tcW w:type="dxa" w:w="2160"/>
          </w:tcPr>
          <w:p>
            <w:r>
              <w:rPr>
                <w:rFonts w:ascii="Times New Roman" w:hAnsi="Times New Roman" w:eastAsia="Times New Roman"/>
              </w:rPr>
              <w:t>+153.4</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+0.2824</w:t>
            </w:r>
          </w:p>
        </w:tc>
        <w:tc>
          <w:tcPr>
            <w:tcW w:type="dxa" w:w="2160"/>
          </w:tcPr>
          <w:p>
            <w:r>
              <w:rPr>
                <w:rFonts w:ascii="Times New Roman" w:hAnsi="Times New Roman" w:eastAsia="Times New Roman"/>
              </w:rPr>
              <w:t>+58.8</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+0.2157</w:t>
            </w:r>
          </w:p>
        </w:tc>
        <w:tc>
          <w:tcPr>
            <w:tcW w:type="dxa" w:w="2160"/>
          </w:tcPr>
          <w:p>
            <w:r>
              <w:rPr>
                <w:rFonts w:ascii="Times New Roman" w:hAnsi="Times New Roman" w:eastAsia="Times New Roman"/>
              </w:rPr>
              <w:t>+68.5</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+0.1461</w:t>
            </w:r>
          </w:p>
        </w:tc>
        <w:tc>
          <w:tcPr>
            <w:tcW w:type="dxa" w:w="2160"/>
          </w:tcPr>
          <w:p>
            <w:r>
              <w:rPr>
                <w:rFonts w:ascii="Times New Roman" w:hAnsi="Times New Roman" w:eastAsia="Times New Roman"/>
              </w:rPr>
              <w:t>+27.8</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+0.2842</w:t>
            </w:r>
          </w:p>
        </w:tc>
        <w:tc>
          <w:tcPr>
            <w:tcW w:type="dxa" w:w="2160"/>
          </w:tcPr>
          <w:p>
            <w:r>
              <w:rPr>
                <w:rFonts w:ascii="Times New Roman" w:hAnsi="Times New Roman" w:eastAsia="Times New Roman"/>
              </w:rPr>
              <w:t>+156.9</w:t>
            </w:r>
          </w:p>
        </w:tc>
      </w:tr>
    </w:tbl>
    <w:p>
      <w:pPr>
        <w:pStyle w:val="Heading3"/>
      </w:pPr>
      <w:r>
        <w:rPr>
          <w:rFonts w:ascii="Times New Roman" w:hAnsi="Times New Roman" w:eastAsia="Times New Roman"/>
        </w:rPr>
        <w:t>A1.20. Source patient 69-CF</w:t>
      </w:r>
    </w:p>
    <w:p>
      <w:pPr>
        <w:spacing w:after="120"/>
        <w:jc w:val="both"/>
      </w:pPr>
      <w:r>
        <w:rPr>
          <w:rFonts w:ascii="Times New Roman" w:hAnsi="Times New Roman" w:eastAsia="Times New Roman"/>
        </w:rPr>
        <w:t>8 eligible of 8 blocks; median normalized treatment contrast +0.1718; median raw-area contrast +52.84.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41. A1 source patient 69-CF: 8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+0.1478</w:t>
            </w:r>
          </w:p>
        </w:tc>
        <w:tc>
          <w:tcPr>
            <w:tcW w:type="dxa" w:w="2160"/>
          </w:tcPr>
          <w:p>
            <w:r>
              <w:rPr>
                <w:rFonts w:ascii="Times New Roman" w:hAnsi="Times New Roman" w:eastAsia="Times New Roman"/>
              </w:rPr>
              <w:t>-6.2</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+0.1696</w:t>
            </w:r>
          </w:p>
        </w:tc>
        <w:tc>
          <w:tcPr>
            <w:tcW w:type="dxa" w:w="2160"/>
          </w:tcPr>
          <w:p>
            <w:r>
              <w:rPr>
                <w:rFonts w:ascii="Times New Roman" w:hAnsi="Times New Roman" w:eastAsia="Times New Roman"/>
              </w:rPr>
              <w:t>+17.8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+0.1919</w:t>
            </w:r>
          </w:p>
        </w:tc>
        <w:tc>
          <w:tcPr>
            <w:tcW w:type="dxa" w:w="2160"/>
          </w:tcPr>
          <w:p>
            <w:r>
              <w:rPr>
                <w:rFonts w:ascii="Times New Roman" w:hAnsi="Times New Roman" w:eastAsia="Times New Roman"/>
              </w:rPr>
              <w:t>+47.8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+0.2667</w:t>
            </w:r>
          </w:p>
        </w:tc>
        <w:tc>
          <w:tcPr>
            <w:tcW w:type="dxa" w:w="2160"/>
          </w:tcPr>
          <w:p>
            <w:r>
              <w:rPr>
                <w:rFonts w:ascii="Times New Roman" w:hAnsi="Times New Roman" w:eastAsia="Times New Roman"/>
              </w:rPr>
              <w:t>+81.7</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+0.1560</w:t>
            </w:r>
          </w:p>
        </w:tc>
        <w:tc>
          <w:tcPr>
            <w:tcW w:type="dxa" w:w="2160"/>
          </w:tcPr>
          <w:p>
            <w:r>
              <w:rPr>
                <w:rFonts w:ascii="Times New Roman" w:hAnsi="Times New Roman" w:eastAsia="Times New Roman"/>
              </w:rPr>
              <w:t>-23.6</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+0.1740</w:t>
            </w:r>
          </w:p>
        </w:tc>
        <w:tc>
          <w:tcPr>
            <w:tcW w:type="dxa" w:w="2160"/>
          </w:tcPr>
          <w:p>
            <w:r>
              <w:rPr>
                <w:rFonts w:ascii="Times New Roman" w:hAnsi="Times New Roman" w:eastAsia="Times New Roman"/>
              </w:rPr>
              <w:t>+139.8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+0.2589</w:t>
            </w:r>
          </w:p>
        </w:tc>
        <w:tc>
          <w:tcPr>
            <w:tcW w:type="dxa" w:w="2160"/>
          </w:tcPr>
          <w:p>
            <w:r>
              <w:rPr>
                <w:rFonts w:ascii="Times New Roman" w:hAnsi="Times New Roman" w:eastAsia="Times New Roman"/>
              </w:rPr>
              <w:t>+57.9</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+0.0735</w:t>
            </w:r>
          </w:p>
        </w:tc>
        <w:tc>
          <w:tcPr>
            <w:tcW w:type="dxa" w:w="2160"/>
          </w:tcPr>
          <w:p>
            <w:r>
              <w:rPr>
                <w:rFonts w:ascii="Times New Roman" w:hAnsi="Times New Roman" w:eastAsia="Times New Roman"/>
              </w:rPr>
              <w:t>+80.4</w:t>
            </w:r>
          </w:p>
        </w:tc>
      </w:tr>
    </w:tbl>
    <w:p>
      <w:pPr>
        <w:pStyle w:val="Heading2"/>
      </w:pPr>
      <w:r>
        <w:rPr>
          <w:rFonts w:ascii="Times New Roman" w:hAnsi="Times New Roman" w:eastAsia="Times New Roman"/>
        </w:rPr>
        <w:t>A2. VTI minus ETI</w:t>
      </w:r>
    </w:p>
    <w:p>
      <w:pPr>
        <w:spacing w:after="120"/>
        <w:jc w:val="both"/>
      </w:pPr>
      <w:r>
        <w:rPr>
          <w:rFonts w:ascii="Times New Roman" w:hAnsi="Times New Roman" w:eastAsia="Times New Roman"/>
        </w:rPr>
        <w:t>Source https://zenodo.org/records/15754800. 12 IDs and 33 plates appear in the public source; 208/264 blocks meet its preregistered primary criteria. The table preserves positive and negative contrasts. The registered patient-level result is 6/9 positive medians, exact one-sided p=0.2539062. Unnormalized raw-area AUC is shown only to reveal sensitivity to baseline area, never as an independent trial.</w:t>
      </w:r>
    </w:p>
    <w:p>
      <w:pPr>
        <w:pStyle w:val="Heading3"/>
      </w:pPr>
      <w:r>
        <w:rPr>
          <w:rFonts w:ascii="Times New Roman" w:hAnsi="Times New Roman" w:eastAsia="Times New Roman"/>
        </w:rPr>
        <w:t>A2.1. Source patient 06</w:t>
      </w:r>
    </w:p>
    <w:p>
      <w:pPr>
        <w:spacing w:after="120"/>
        <w:jc w:val="both"/>
      </w:pPr>
      <w:r>
        <w:rPr>
          <w:rFonts w:ascii="Times New Roman" w:hAnsi="Times New Roman" w:eastAsia="Times New Roman"/>
        </w:rPr>
        <w:t>24 eligible of 24 blocks; median normalized treatment contrast +0.0277; median raw-area contrast -8.49.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42. A2 source patient 06: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+0.0673</w:t>
            </w:r>
          </w:p>
        </w:tc>
        <w:tc>
          <w:tcPr>
            <w:tcW w:type="dxa" w:w="2160"/>
          </w:tcPr>
          <w:p>
            <w:r>
              <w:rPr>
                <w:rFonts w:ascii="Times New Roman" w:hAnsi="Times New Roman" w:eastAsia="Times New Roman"/>
              </w:rPr>
              <w:t>+14.6</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+0.1224</w:t>
            </w:r>
          </w:p>
        </w:tc>
        <w:tc>
          <w:tcPr>
            <w:tcW w:type="dxa" w:w="2160"/>
          </w:tcPr>
          <w:p>
            <w:r>
              <w:rPr>
                <w:rFonts w:ascii="Times New Roman" w:hAnsi="Times New Roman" w:eastAsia="Times New Roman"/>
              </w:rPr>
              <w:t>+125.7</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+0.1283</w:t>
            </w:r>
          </w:p>
        </w:tc>
        <w:tc>
          <w:tcPr>
            <w:tcW w:type="dxa" w:w="2160"/>
          </w:tcPr>
          <w:p>
            <w:r>
              <w:rPr>
                <w:rFonts w:ascii="Times New Roman" w:hAnsi="Times New Roman" w:eastAsia="Times New Roman"/>
              </w:rPr>
              <w:t>-8.1</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+0.0963</w:t>
            </w:r>
          </w:p>
        </w:tc>
        <w:tc>
          <w:tcPr>
            <w:tcW w:type="dxa" w:w="2160"/>
          </w:tcPr>
          <w:p>
            <w:r>
              <w:rPr>
                <w:rFonts w:ascii="Times New Roman" w:hAnsi="Times New Roman" w:eastAsia="Times New Roman"/>
              </w:rPr>
              <w:t>+56.1</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-0.2065</w:t>
            </w:r>
          </w:p>
        </w:tc>
        <w:tc>
          <w:tcPr>
            <w:tcW w:type="dxa" w:w="2160"/>
          </w:tcPr>
          <w:p>
            <w:r>
              <w:rPr>
                <w:rFonts w:ascii="Times New Roman" w:hAnsi="Times New Roman" w:eastAsia="Times New Roman"/>
              </w:rPr>
              <w:t>+39.9</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-0.0746</w:t>
            </w:r>
          </w:p>
        </w:tc>
        <w:tc>
          <w:tcPr>
            <w:tcW w:type="dxa" w:w="2160"/>
          </w:tcPr>
          <w:p>
            <w:r>
              <w:rPr>
                <w:rFonts w:ascii="Times New Roman" w:hAnsi="Times New Roman" w:eastAsia="Times New Roman"/>
              </w:rPr>
              <w:t>-33.6</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+0.0106</w:t>
            </w:r>
          </w:p>
        </w:tc>
        <w:tc>
          <w:tcPr>
            <w:tcW w:type="dxa" w:w="2160"/>
          </w:tcPr>
          <w:p>
            <w:r>
              <w:rPr>
                <w:rFonts w:ascii="Times New Roman" w:hAnsi="Times New Roman" w:eastAsia="Times New Roman"/>
              </w:rPr>
              <w:t>+119.2</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-0.1393</w:t>
            </w:r>
          </w:p>
        </w:tc>
        <w:tc>
          <w:tcPr>
            <w:tcW w:type="dxa" w:w="2160"/>
          </w:tcPr>
          <w:p>
            <w:r>
              <w:rPr>
                <w:rFonts w:ascii="Times New Roman" w:hAnsi="Times New Roman" w:eastAsia="Times New Roman"/>
              </w:rPr>
              <w:t>-49.6</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+0.1074</w:t>
            </w:r>
          </w:p>
        </w:tc>
        <w:tc>
          <w:tcPr>
            <w:tcW w:type="dxa" w:w="2160"/>
          </w:tcPr>
          <w:p>
            <w:r>
              <w:rPr>
                <w:rFonts w:ascii="Times New Roman" w:hAnsi="Times New Roman" w:eastAsia="Times New Roman"/>
              </w:rPr>
              <w:t>-24.7</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+0.0635</w:t>
            </w:r>
          </w:p>
        </w:tc>
        <w:tc>
          <w:tcPr>
            <w:tcW w:type="dxa" w:w="2160"/>
          </w:tcPr>
          <w:p>
            <w:r>
              <w:rPr>
                <w:rFonts w:ascii="Times New Roman" w:hAnsi="Times New Roman" w:eastAsia="Times New Roman"/>
              </w:rPr>
              <w:t>+80.1</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-0.0403</w:t>
            </w:r>
          </w:p>
        </w:tc>
        <w:tc>
          <w:tcPr>
            <w:tcW w:type="dxa" w:w="2160"/>
          </w:tcPr>
          <w:p>
            <w:r>
              <w:rPr>
                <w:rFonts w:ascii="Times New Roman" w:hAnsi="Times New Roman" w:eastAsia="Times New Roman"/>
              </w:rPr>
              <w:t>+16.7</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+0.0839</w:t>
            </w:r>
          </w:p>
        </w:tc>
        <w:tc>
          <w:tcPr>
            <w:tcW w:type="dxa" w:w="2160"/>
          </w:tcPr>
          <w:p>
            <w:r>
              <w:rPr>
                <w:rFonts w:ascii="Times New Roman" w:hAnsi="Times New Roman" w:eastAsia="Times New Roman"/>
              </w:rPr>
              <w:t>-19.4</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-0.0454</w:t>
            </w:r>
          </w:p>
        </w:tc>
        <w:tc>
          <w:tcPr>
            <w:tcW w:type="dxa" w:w="2160"/>
          </w:tcPr>
          <w:p>
            <w:r>
              <w:rPr>
                <w:rFonts w:ascii="Times New Roman" w:hAnsi="Times New Roman" w:eastAsia="Times New Roman"/>
              </w:rPr>
              <w:t>-26.3</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+0.0135</w:t>
            </w:r>
          </w:p>
        </w:tc>
        <w:tc>
          <w:tcPr>
            <w:tcW w:type="dxa" w:w="2160"/>
          </w:tcPr>
          <w:p>
            <w:r>
              <w:rPr>
                <w:rFonts w:ascii="Times New Roman" w:hAnsi="Times New Roman" w:eastAsia="Times New Roman"/>
              </w:rPr>
              <w:t>-8.8</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-0.1746</w:t>
            </w:r>
          </w:p>
        </w:tc>
        <w:tc>
          <w:tcPr>
            <w:tcW w:type="dxa" w:w="2160"/>
          </w:tcPr>
          <w:p>
            <w:r>
              <w:rPr>
                <w:rFonts w:ascii="Times New Roman" w:hAnsi="Times New Roman" w:eastAsia="Times New Roman"/>
              </w:rPr>
              <w:t>-47.1</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-0.0725</w:t>
            </w:r>
          </w:p>
        </w:tc>
        <w:tc>
          <w:tcPr>
            <w:tcW w:type="dxa" w:w="2160"/>
          </w:tcPr>
          <w:p>
            <w:r>
              <w:rPr>
                <w:rFonts w:ascii="Times New Roman" w:hAnsi="Times New Roman" w:eastAsia="Times New Roman"/>
              </w:rPr>
              <w:t>-24.5</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+0.0397</w:t>
            </w:r>
          </w:p>
        </w:tc>
        <w:tc>
          <w:tcPr>
            <w:tcW w:type="dxa" w:w="2160"/>
          </w:tcPr>
          <w:p>
            <w:r>
              <w:rPr>
                <w:rFonts w:ascii="Times New Roman" w:hAnsi="Times New Roman" w:eastAsia="Times New Roman"/>
              </w:rPr>
              <w:t>-30.6</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+0.0156</w:t>
            </w:r>
          </w:p>
        </w:tc>
        <w:tc>
          <w:tcPr>
            <w:tcW w:type="dxa" w:w="2160"/>
          </w:tcPr>
          <w:p>
            <w:r>
              <w:rPr>
                <w:rFonts w:ascii="Times New Roman" w:hAnsi="Times New Roman" w:eastAsia="Times New Roman"/>
              </w:rPr>
              <w:t>+38.1</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+0.0455</w:t>
            </w:r>
          </w:p>
        </w:tc>
        <w:tc>
          <w:tcPr>
            <w:tcW w:type="dxa" w:w="2160"/>
          </w:tcPr>
          <w:p>
            <w:r>
              <w:rPr>
                <w:rFonts w:ascii="Times New Roman" w:hAnsi="Times New Roman" w:eastAsia="Times New Roman"/>
              </w:rPr>
              <w:t>-112.0</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+0.0783</w:t>
            </w:r>
          </w:p>
        </w:tc>
        <w:tc>
          <w:tcPr>
            <w:tcW w:type="dxa" w:w="2160"/>
          </w:tcPr>
          <w:p>
            <w:r>
              <w:rPr>
                <w:rFonts w:ascii="Times New Roman" w:hAnsi="Times New Roman" w:eastAsia="Times New Roman"/>
              </w:rPr>
              <w:t>-134.1</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-0.0534</w:t>
            </w:r>
          </w:p>
        </w:tc>
        <w:tc>
          <w:tcPr>
            <w:tcW w:type="dxa" w:w="2160"/>
          </w:tcPr>
          <w:p>
            <w:r>
              <w:rPr>
                <w:rFonts w:ascii="Times New Roman" w:hAnsi="Times New Roman" w:eastAsia="Times New Roman"/>
              </w:rPr>
              <w:t>+50.5</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-0.0909</w:t>
            </w:r>
          </w:p>
        </w:tc>
        <w:tc>
          <w:tcPr>
            <w:tcW w:type="dxa" w:w="2160"/>
          </w:tcPr>
          <w:p>
            <w:r>
              <w:rPr>
                <w:rFonts w:ascii="Times New Roman" w:hAnsi="Times New Roman" w:eastAsia="Times New Roman"/>
              </w:rPr>
              <w:t>+29.6</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+0.1366</w:t>
            </w:r>
          </w:p>
        </w:tc>
        <w:tc>
          <w:tcPr>
            <w:tcW w:type="dxa" w:w="2160"/>
          </w:tcPr>
          <w:p>
            <w:r>
              <w:rPr>
                <w:rFonts w:ascii="Times New Roman" w:hAnsi="Times New Roman" w:eastAsia="Times New Roman"/>
              </w:rPr>
              <w:t>-110.9</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+0.2357</w:t>
            </w:r>
          </w:p>
        </w:tc>
        <w:tc>
          <w:tcPr>
            <w:tcW w:type="dxa" w:w="2160"/>
          </w:tcPr>
          <w:p>
            <w:r>
              <w:rPr>
                <w:rFonts w:ascii="Times New Roman" w:hAnsi="Times New Roman" w:eastAsia="Times New Roman"/>
              </w:rPr>
              <w:t>+135.0</w:t>
            </w:r>
          </w:p>
        </w:tc>
      </w:tr>
    </w:tbl>
    <w:p>
      <w:pPr>
        <w:pStyle w:val="Heading3"/>
      </w:pPr>
      <w:r>
        <w:rPr>
          <w:rFonts w:ascii="Times New Roman" w:hAnsi="Times New Roman" w:eastAsia="Times New Roman"/>
        </w:rPr>
        <w:t>A2.2. Source patient 27</w:t>
      </w:r>
    </w:p>
    <w:p>
      <w:pPr>
        <w:spacing w:after="120"/>
        <w:jc w:val="both"/>
      </w:pPr>
      <w:r>
        <w:rPr>
          <w:rFonts w:ascii="Times New Roman" w:hAnsi="Times New Roman" w:eastAsia="Times New Roman"/>
        </w:rPr>
        <w:t>24 eligible of 24 blocks; median normalized treatment contrast +0.0449; median raw-area contrast -4.67.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43. A2 source patient 27: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+0.1404</w:t>
            </w:r>
          </w:p>
        </w:tc>
        <w:tc>
          <w:tcPr>
            <w:tcW w:type="dxa" w:w="2160"/>
          </w:tcPr>
          <w:p>
            <w:r>
              <w:rPr>
                <w:rFonts w:ascii="Times New Roman" w:hAnsi="Times New Roman" w:eastAsia="Times New Roman"/>
              </w:rPr>
              <w:t>+19.1</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+0.1543</w:t>
            </w:r>
          </w:p>
        </w:tc>
        <w:tc>
          <w:tcPr>
            <w:tcW w:type="dxa" w:w="2160"/>
          </w:tcPr>
          <w:p>
            <w:r>
              <w:rPr>
                <w:rFonts w:ascii="Times New Roman" w:hAnsi="Times New Roman" w:eastAsia="Times New Roman"/>
              </w:rPr>
              <w:t>+20.4</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+0.1201</w:t>
            </w:r>
          </w:p>
        </w:tc>
        <w:tc>
          <w:tcPr>
            <w:tcW w:type="dxa" w:w="2160"/>
          </w:tcPr>
          <w:p>
            <w:r>
              <w:rPr>
                <w:rFonts w:ascii="Times New Roman" w:hAnsi="Times New Roman" w:eastAsia="Times New Roman"/>
              </w:rPr>
              <w:t>+8.6</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+0.2176</w:t>
            </w:r>
          </w:p>
        </w:tc>
        <w:tc>
          <w:tcPr>
            <w:tcW w:type="dxa" w:w="2160"/>
          </w:tcPr>
          <w:p>
            <w:r>
              <w:rPr>
                <w:rFonts w:ascii="Times New Roman" w:hAnsi="Times New Roman" w:eastAsia="Times New Roman"/>
              </w:rPr>
              <w:t>+48.1</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-0.0955</w:t>
            </w:r>
          </w:p>
        </w:tc>
        <w:tc>
          <w:tcPr>
            <w:tcW w:type="dxa" w:w="2160"/>
          </w:tcPr>
          <w:p>
            <w:r>
              <w:rPr>
                <w:rFonts w:ascii="Times New Roman" w:hAnsi="Times New Roman" w:eastAsia="Times New Roman"/>
              </w:rPr>
              <w:t>-56.9</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-0.0967</w:t>
            </w:r>
          </w:p>
        </w:tc>
        <w:tc>
          <w:tcPr>
            <w:tcW w:type="dxa" w:w="2160"/>
          </w:tcPr>
          <w:p>
            <w:r>
              <w:rPr>
                <w:rFonts w:ascii="Times New Roman" w:hAnsi="Times New Roman" w:eastAsia="Times New Roman"/>
              </w:rPr>
              <w:t>-102.1</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-0.1990</w:t>
            </w:r>
          </w:p>
        </w:tc>
        <w:tc>
          <w:tcPr>
            <w:tcW w:type="dxa" w:w="2160"/>
          </w:tcPr>
          <w:p>
            <w:r>
              <w:rPr>
                <w:rFonts w:ascii="Times New Roman" w:hAnsi="Times New Roman" w:eastAsia="Times New Roman"/>
              </w:rPr>
              <w:t>+33.4</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-0.0490</w:t>
            </w:r>
          </w:p>
        </w:tc>
        <w:tc>
          <w:tcPr>
            <w:tcW w:type="dxa" w:w="2160"/>
          </w:tcPr>
          <w:p>
            <w:r>
              <w:rPr>
                <w:rFonts w:ascii="Times New Roman" w:hAnsi="Times New Roman" w:eastAsia="Times New Roman"/>
              </w:rPr>
              <w:t>-5.1</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+0.0569</w:t>
            </w:r>
          </w:p>
        </w:tc>
        <w:tc>
          <w:tcPr>
            <w:tcW w:type="dxa" w:w="2160"/>
          </w:tcPr>
          <w:p>
            <w:r>
              <w:rPr>
                <w:rFonts w:ascii="Times New Roman" w:hAnsi="Times New Roman" w:eastAsia="Times New Roman"/>
              </w:rPr>
              <w:t>-1.1</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+0.0256</w:t>
            </w:r>
          </w:p>
        </w:tc>
        <w:tc>
          <w:tcPr>
            <w:tcW w:type="dxa" w:w="2160"/>
          </w:tcPr>
          <w:p>
            <w:r>
              <w:rPr>
                <w:rFonts w:ascii="Times New Roman" w:hAnsi="Times New Roman" w:eastAsia="Times New Roman"/>
              </w:rPr>
              <w:t>-13.5</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-0.0417</w:t>
            </w:r>
          </w:p>
        </w:tc>
        <w:tc>
          <w:tcPr>
            <w:tcW w:type="dxa" w:w="2160"/>
          </w:tcPr>
          <w:p>
            <w:r>
              <w:rPr>
                <w:rFonts w:ascii="Times New Roman" w:hAnsi="Times New Roman" w:eastAsia="Times New Roman"/>
              </w:rPr>
              <w:t>-40.9</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+0.1041</w:t>
            </w:r>
          </w:p>
        </w:tc>
        <w:tc>
          <w:tcPr>
            <w:tcW w:type="dxa" w:w="2160"/>
          </w:tcPr>
          <w:p>
            <w:r>
              <w:rPr>
                <w:rFonts w:ascii="Times New Roman" w:hAnsi="Times New Roman" w:eastAsia="Times New Roman"/>
              </w:rPr>
              <w:t>-55.2</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+0.0610</w:t>
            </w:r>
          </w:p>
        </w:tc>
        <w:tc>
          <w:tcPr>
            <w:tcW w:type="dxa" w:w="2160"/>
          </w:tcPr>
          <w:p>
            <w:r>
              <w:rPr>
                <w:rFonts w:ascii="Times New Roman" w:hAnsi="Times New Roman" w:eastAsia="Times New Roman"/>
              </w:rPr>
              <w:t>-17.7</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-0.1142</w:t>
            </w:r>
          </w:p>
        </w:tc>
        <w:tc>
          <w:tcPr>
            <w:tcW w:type="dxa" w:w="2160"/>
          </w:tcPr>
          <w:p>
            <w:r>
              <w:rPr>
                <w:rFonts w:ascii="Times New Roman" w:hAnsi="Times New Roman" w:eastAsia="Times New Roman"/>
              </w:rPr>
              <w:t>+19.5</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+0.1909</w:t>
            </w:r>
          </w:p>
        </w:tc>
        <w:tc>
          <w:tcPr>
            <w:tcW w:type="dxa" w:w="2160"/>
          </w:tcPr>
          <w:p>
            <w:r>
              <w:rPr>
                <w:rFonts w:ascii="Times New Roman" w:hAnsi="Times New Roman" w:eastAsia="Times New Roman"/>
              </w:rPr>
              <w:t>-4.2</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-0.0018</w:t>
            </w:r>
          </w:p>
        </w:tc>
        <w:tc>
          <w:tcPr>
            <w:tcW w:type="dxa" w:w="2160"/>
          </w:tcPr>
          <w:p>
            <w:r>
              <w:rPr>
                <w:rFonts w:ascii="Times New Roman" w:hAnsi="Times New Roman" w:eastAsia="Times New Roman"/>
              </w:rPr>
              <w:t>-53.3</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+0.0236</w:t>
            </w:r>
          </w:p>
        </w:tc>
        <w:tc>
          <w:tcPr>
            <w:tcW w:type="dxa" w:w="2160"/>
          </w:tcPr>
          <w:p>
            <w:r>
              <w:rPr>
                <w:rFonts w:ascii="Times New Roman" w:hAnsi="Times New Roman" w:eastAsia="Times New Roman"/>
              </w:rPr>
              <w:t>+123.2</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-0.0882</w:t>
            </w:r>
          </w:p>
        </w:tc>
        <w:tc>
          <w:tcPr>
            <w:tcW w:type="dxa" w:w="2160"/>
          </w:tcPr>
          <w:p>
            <w:r>
              <w:rPr>
                <w:rFonts w:ascii="Times New Roman" w:hAnsi="Times New Roman" w:eastAsia="Times New Roman"/>
              </w:rPr>
              <w:t>+35.6</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+0.0329</w:t>
            </w:r>
          </w:p>
        </w:tc>
        <w:tc>
          <w:tcPr>
            <w:tcW w:type="dxa" w:w="2160"/>
          </w:tcPr>
          <w:p>
            <w:r>
              <w:rPr>
                <w:rFonts w:ascii="Times New Roman" w:hAnsi="Times New Roman" w:eastAsia="Times New Roman"/>
              </w:rPr>
              <w:t>-43.1</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+0.1594</w:t>
            </w:r>
          </w:p>
        </w:tc>
        <w:tc>
          <w:tcPr>
            <w:tcW w:type="dxa" w:w="2160"/>
          </w:tcPr>
          <w:p>
            <w:r>
              <w:rPr>
                <w:rFonts w:ascii="Times New Roman" w:hAnsi="Times New Roman" w:eastAsia="Times New Roman"/>
              </w:rPr>
              <w:t>-49.5</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+0.1445</w:t>
            </w:r>
          </w:p>
        </w:tc>
        <w:tc>
          <w:tcPr>
            <w:tcW w:type="dxa" w:w="2160"/>
          </w:tcPr>
          <w:p>
            <w:r>
              <w:rPr>
                <w:rFonts w:ascii="Times New Roman" w:hAnsi="Times New Roman" w:eastAsia="Times New Roman"/>
              </w:rPr>
              <w:t>-29.3</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+0.2277</w:t>
            </w:r>
          </w:p>
        </w:tc>
        <w:tc>
          <w:tcPr>
            <w:tcW w:type="dxa" w:w="2160"/>
          </w:tcPr>
          <w:p>
            <w:r>
              <w:rPr>
                <w:rFonts w:ascii="Times New Roman" w:hAnsi="Times New Roman" w:eastAsia="Times New Roman"/>
              </w:rPr>
              <w:t>+26.0</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-0.0951</w:t>
            </w:r>
          </w:p>
        </w:tc>
        <w:tc>
          <w:tcPr>
            <w:tcW w:type="dxa" w:w="2160"/>
          </w:tcPr>
          <w:p>
            <w:r>
              <w:rPr>
                <w:rFonts w:ascii="Times New Roman" w:hAnsi="Times New Roman" w:eastAsia="Times New Roman"/>
              </w:rPr>
              <w:t>-138.9</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+0.0678</w:t>
            </w:r>
          </w:p>
        </w:tc>
        <w:tc>
          <w:tcPr>
            <w:tcW w:type="dxa" w:w="2160"/>
          </w:tcPr>
          <w:p>
            <w:r>
              <w:rPr>
                <w:rFonts w:ascii="Times New Roman" w:hAnsi="Times New Roman" w:eastAsia="Times New Roman"/>
              </w:rPr>
              <w:t>+96.4</w:t>
            </w:r>
          </w:p>
        </w:tc>
      </w:tr>
    </w:tbl>
    <w:p>
      <w:pPr>
        <w:pStyle w:val="Heading3"/>
      </w:pPr>
      <w:r>
        <w:rPr>
          <w:rFonts w:ascii="Times New Roman" w:hAnsi="Times New Roman" w:eastAsia="Times New Roman"/>
        </w:rPr>
        <w:t>A2.3. Source patient 31</w:t>
      </w:r>
    </w:p>
    <w:p>
      <w:pPr>
        <w:spacing w:after="120"/>
        <w:jc w:val="both"/>
      </w:pPr>
      <w:r>
        <w:rPr>
          <w:rFonts w:ascii="Times New Roman" w:hAnsi="Times New Roman" w:eastAsia="Times New Roman"/>
        </w:rPr>
        <w:t>24 eligible of 24 blocks; median normalized treatment contrast -0.0071; median raw-area contrast +1.27.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44. A2 source patient 31: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+0.0205</w:t>
            </w:r>
          </w:p>
        </w:tc>
        <w:tc>
          <w:tcPr>
            <w:tcW w:type="dxa" w:w="2160"/>
          </w:tcPr>
          <w:p>
            <w:r>
              <w:rPr>
                <w:rFonts w:ascii="Times New Roman" w:hAnsi="Times New Roman" w:eastAsia="Times New Roman"/>
              </w:rPr>
              <w:t>+56.5</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-0.0042</w:t>
            </w:r>
          </w:p>
        </w:tc>
        <w:tc>
          <w:tcPr>
            <w:tcW w:type="dxa" w:w="2160"/>
          </w:tcPr>
          <w:p>
            <w:r>
              <w:rPr>
                <w:rFonts w:ascii="Times New Roman" w:hAnsi="Times New Roman" w:eastAsia="Times New Roman"/>
              </w:rPr>
              <w:t>+46.6</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-0.0206</w:t>
            </w:r>
          </w:p>
        </w:tc>
        <w:tc>
          <w:tcPr>
            <w:tcW w:type="dxa" w:w="2160"/>
          </w:tcPr>
          <w:p>
            <w:r>
              <w:rPr>
                <w:rFonts w:ascii="Times New Roman" w:hAnsi="Times New Roman" w:eastAsia="Times New Roman"/>
              </w:rPr>
              <w:t>-9.6</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-0.0734</w:t>
            </w:r>
          </w:p>
        </w:tc>
        <w:tc>
          <w:tcPr>
            <w:tcW w:type="dxa" w:w="2160"/>
          </w:tcPr>
          <w:p>
            <w:r>
              <w:rPr>
                <w:rFonts w:ascii="Times New Roman" w:hAnsi="Times New Roman" w:eastAsia="Times New Roman"/>
              </w:rPr>
              <w:t>+20.9</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-0.0520</w:t>
            </w:r>
          </w:p>
        </w:tc>
        <w:tc>
          <w:tcPr>
            <w:tcW w:type="dxa" w:w="2160"/>
          </w:tcPr>
          <w:p>
            <w:r>
              <w:rPr>
                <w:rFonts w:ascii="Times New Roman" w:hAnsi="Times New Roman" w:eastAsia="Times New Roman"/>
              </w:rPr>
              <w:t>-86.1</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-0.0064</w:t>
            </w:r>
          </w:p>
        </w:tc>
        <w:tc>
          <w:tcPr>
            <w:tcW w:type="dxa" w:w="2160"/>
          </w:tcPr>
          <w:p>
            <w:r>
              <w:rPr>
                <w:rFonts w:ascii="Times New Roman" w:hAnsi="Times New Roman" w:eastAsia="Times New Roman"/>
              </w:rPr>
              <w:t>+26.0</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-0.0664</w:t>
            </w:r>
          </w:p>
        </w:tc>
        <w:tc>
          <w:tcPr>
            <w:tcW w:type="dxa" w:w="2160"/>
          </w:tcPr>
          <w:p>
            <w:r>
              <w:rPr>
                <w:rFonts w:ascii="Times New Roman" w:hAnsi="Times New Roman" w:eastAsia="Times New Roman"/>
              </w:rPr>
              <w:t>-11.4</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+0.0476</w:t>
            </w:r>
          </w:p>
        </w:tc>
        <w:tc>
          <w:tcPr>
            <w:tcW w:type="dxa" w:w="2160"/>
          </w:tcPr>
          <w:p>
            <w:r>
              <w:rPr>
                <w:rFonts w:ascii="Times New Roman" w:hAnsi="Times New Roman" w:eastAsia="Times New Roman"/>
              </w:rPr>
              <w:t>+23.2</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-0.0078</w:t>
            </w:r>
          </w:p>
        </w:tc>
        <w:tc>
          <w:tcPr>
            <w:tcW w:type="dxa" w:w="2160"/>
          </w:tcPr>
          <w:p>
            <w:r>
              <w:rPr>
                <w:rFonts w:ascii="Times New Roman" w:hAnsi="Times New Roman" w:eastAsia="Times New Roman"/>
              </w:rPr>
              <w:t>+6.4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+0.0407</w:t>
            </w:r>
          </w:p>
        </w:tc>
        <w:tc>
          <w:tcPr>
            <w:tcW w:type="dxa" w:w="2160"/>
          </w:tcPr>
          <w:p>
            <w:r>
              <w:rPr>
                <w:rFonts w:ascii="Times New Roman" w:hAnsi="Times New Roman" w:eastAsia="Times New Roman"/>
              </w:rPr>
              <w:t>-95.6</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+0.0226</w:t>
            </w:r>
          </w:p>
        </w:tc>
        <w:tc>
          <w:tcPr>
            <w:tcW w:type="dxa" w:w="2160"/>
          </w:tcPr>
          <w:p>
            <w:r>
              <w:rPr>
                <w:rFonts w:ascii="Times New Roman" w:hAnsi="Times New Roman" w:eastAsia="Times New Roman"/>
              </w:rPr>
              <w:t>+136.1</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-0.0575</w:t>
            </w:r>
          </w:p>
        </w:tc>
        <w:tc>
          <w:tcPr>
            <w:tcW w:type="dxa" w:w="2160"/>
          </w:tcPr>
          <w:p>
            <w:r>
              <w:rPr>
                <w:rFonts w:ascii="Times New Roman" w:hAnsi="Times New Roman" w:eastAsia="Times New Roman"/>
              </w:rPr>
              <w:t>-30.9</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+0.0873</w:t>
            </w:r>
          </w:p>
        </w:tc>
        <w:tc>
          <w:tcPr>
            <w:tcW w:type="dxa" w:w="2160"/>
          </w:tcPr>
          <w:p>
            <w:r>
              <w:rPr>
                <w:rFonts w:ascii="Times New Roman" w:hAnsi="Times New Roman" w:eastAsia="Times New Roman"/>
              </w:rPr>
              <w:t>-109.2</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-0.0168</w:t>
            </w:r>
          </w:p>
        </w:tc>
        <w:tc>
          <w:tcPr>
            <w:tcW w:type="dxa" w:w="2160"/>
          </w:tcPr>
          <w:p>
            <w:r>
              <w:rPr>
                <w:rFonts w:ascii="Times New Roman" w:hAnsi="Times New Roman" w:eastAsia="Times New Roman"/>
              </w:rPr>
              <w:t>+74.6</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+0.2221</w:t>
            </w:r>
          </w:p>
        </w:tc>
        <w:tc>
          <w:tcPr>
            <w:tcW w:type="dxa" w:w="2160"/>
          </w:tcPr>
          <w:p>
            <w:r>
              <w:rPr>
                <w:rFonts w:ascii="Times New Roman" w:hAnsi="Times New Roman" w:eastAsia="Times New Roman"/>
              </w:rPr>
              <w:t>+129.3</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-0.0983</w:t>
            </w:r>
          </w:p>
        </w:tc>
        <w:tc>
          <w:tcPr>
            <w:tcW w:type="dxa" w:w="2160"/>
          </w:tcPr>
          <w:p>
            <w:r>
              <w:rPr>
                <w:rFonts w:ascii="Times New Roman" w:hAnsi="Times New Roman" w:eastAsia="Times New Roman"/>
              </w:rPr>
              <w:t>-144.8</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-0.0413</w:t>
            </w:r>
          </w:p>
        </w:tc>
        <w:tc>
          <w:tcPr>
            <w:tcW w:type="dxa" w:w="2160"/>
          </w:tcPr>
          <w:p>
            <w:r>
              <w:rPr>
                <w:rFonts w:ascii="Times New Roman" w:hAnsi="Times New Roman" w:eastAsia="Times New Roman"/>
              </w:rPr>
              <w:t>-0.1</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+0.0166</w:t>
            </w:r>
          </w:p>
        </w:tc>
        <w:tc>
          <w:tcPr>
            <w:tcW w:type="dxa" w:w="2160"/>
          </w:tcPr>
          <w:p>
            <w:r>
              <w:rPr>
                <w:rFonts w:ascii="Times New Roman" w:hAnsi="Times New Roman" w:eastAsia="Times New Roman"/>
              </w:rPr>
              <w:t>-1.0</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-0.0805</w:t>
            </w:r>
          </w:p>
        </w:tc>
        <w:tc>
          <w:tcPr>
            <w:tcW w:type="dxa" w:w="2160"/>
          </w:tcPr>
          <w:p>
            <w:r>
              <w:rPr>
                <w:rFonts w:ascii="Times New Roman" w:hAnsi="Times New Roman" w:eastAsia="Times New Roman"/>
              </w:rPr>
              <w:t>-21.8</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+0.0045</w:t>
            </w:r>
          </w:p>
        </w:tc>
        <w:tc>
          <w:tcPr>
            <w:tcW w:type="dxa" w:w="2160"/>
          </w:tcPr>
          <w:p>
            <w:r>
              <w:rPr>
                <w:rFonts w:ascii="Times New Roman" w:hAnsi="Times New Roman" w:eastAsia="Times New Roman"/>
              </w:rPr>
              <w:t>+2.6</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+0.0143</w:t>
            </w:r>
          </w:p>
        </w:tc>
        <w:tc>
          <w:tcPr>
            <w:tcW w:type="dxa" w:w="2160"/>
          </w:tcPr>
          <w:p>
            <w:r>
              <w:rPr>
                <w:rFonts w:ascii="Times New Roman" w:hAnsi="Times New Roman" w:eastAsia="Times New Roman"/>
              </w:rPr>
              <w:t>-10.7</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-0.0503</w:t>
            </w:r>
          </w:p>
        </w:tc>
        <w:tc>
          <w:tcPr>
            <w:tcW w:type="dxa" w:w="2160"/>
          </w:tcPr>
          <w:p>
            <w:r>
              <w:rPr>
                <w:rFonts w:ascii="Times New Roman" w:hAnsi="Times New Roman" w:eastAsia="Times New Roman"/>
              </w:rPr>
              <w:t>+54.3</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+0.0192</w:t>
            </w:r>
          </w:p>
        </w:tc>
        <w:tc>
          <w:tcPr>
            <w:tcW w:type="dxa" w:w="2160"/>
          </w:tcPr>
          <w:p>
            <w:r>
              <w:rPr>
                <w:rFonts w:ascii="Times New Roman" w:hAnsi="Times New Roman" w:eastAsia="Times New Roman"/>
              </w:rPr>
              <w:t>+28.2</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-0.2074</w:t>
            </w:r>
          </w:p>
        </w:tc>
        <w:tc>
          <w:tcPr>
            <w:tcW w:type="dxa" w:w="2160"/>
          </w:tcPr>
          <w:p>
            <w:r>
              <w:rPr>
                <w:rFonts w:ascii="Times New Roman" w:hAnsi="Times New Roman" w:eastAsia="Times New Roman"/>
              </w:rPr>
              <w:t>-43.3</w:t>
            </w:r>
          </w:p>
        </w:tc>
      </w:tr>
    </w:tbl>
    <w:p>
      <w:pPr>
        <w:pStyle w:val="Heading3"/>
      </w:pPr>
      <w:r>
        <w:rPr>
          <w:rFonts w:ascii="Times New Roman" w:hAnsi="Times New Roman" w:eastAsia="Times New Roman"/>
        </w:rPr>
        <w:t>A2.4. Source patient 35</w:t>
      </w:r>
    </w:p>
    <w:p>
      <w:pPr>
        <w:spacing w:after="120"/>
        <w:jc w:val="both"/>
      </w:pPr>
      <w:r>
        <w:rPr>
          <w:rFonts w:ascii="Times New Roman" w:hAnsi="Times New Roman" w:eastAsia="Times New Roman"/>
        </w:rPr>
        <w:t>No eligible primary block for this ID under the fixed treatment arms and time/well criteria. 16 source blocks are retained below as exclusions; this ID contributes no patient median or sign-test observation.</w:t>
      </w:r>
    </w:p>
    <w:p>
      <w:r>
        <w:rPr>
          <w:rFonts w:ascii="Times New Roman" w:hAnsi="Times New Roman" w:eastAsia="Times New Roman"/>
          <w:b/>
        </w:rPr>
        <w:t>Table 45. A2 source patient 35: 16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bl>
    <w:p>
      <w:pPr>
        <w:pStyle w:val="Heading3"/>
      </w:pPr>
      <w:r>
        <w:rPr>
          <w:rFonts w:ascii="Times New Roman" w:hAnsi="Times New Roman" w:eastAsia="Times New Roman"/>
        </w:rPr>
        <w:t>A2.5. Source patient 40</w:t>
      </w:r>
    </w:p>
    <w:p>
      <w:pPr>
        <w:spacing w:after="120"/>
        <w:jc w:val="both"/>
      </w:pPr>
      <w:r>
        <w:rPr>
          <w:rFonts w:ascii="Times New Roman" w:hAnsi="Times New Roman" w:eastAsia="Times New Roman"/>
        </w:rPr>
        <w:t>16 eligible of 24 blocks; median normalized treatment contrast -0.0074; median raw-area contrast +3.17.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46. A2 source patient 40: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+0.0078</w:t>
            </w:r>
          </w:p>
        </w:tc>
        <w:tc>
          <w:tcPr>
            <w:tcW w:type="dxa" w:w="2160"/>
          </w:tcPr>
          <w:p>
            <w:r>
              <w:rPr>
                <w:rFonts w:ascii="Times New Roman" w:hAnsi="Times New Roman" w:eastAsia="Times New Roman"/>
              </w:rPr>
              <w:t>-21.6</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+0.0141</w:t>
            </w:r>
          </w:p>
        </w:tc>
        <w:tc>
          <w:tcPr>
            <w:tcW w:type="dxa" w:w="2160"/>
          </w:tcPr>
          <w:p>
            <w:r>
              <w:rPr>
                <w:rFonts w:ascii="Times New Roman" w:hAnsi="Times New Roman" w:eastAsia="Times New Roman"/>
              </w:rPr>
              <w:t>-38.6</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-0.1030</w:t>
            </w:r>
          </w:p>
        </w:tc>
        <w:tc>
          <w:tcPr>
            <w:tcW w:type="dxa" w:w="2160"/>
          </w:tcPr>
          <w:p>
            <w:r>
              <w:rPr>
                <w:rFonts w:ascii="Times New Roman" w:hAnsi="Times New Roman" w:eastAsia="Times New Roman"/>
              </w:rPr>
              <w:t>+22.9</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-0.0426</w:t>
            </w:r>
          </w:p>
        </w:tc>
        <w:tc>
          <w:tcPr>
            <w:tcW w:type="dxa" w:w="2160"/>
          </w:tcPr>
          <w:p>
            <w:r>
              <w:rPr>
                <w:rFonts w:ascii="Times New Roman" w:hAnsi="Times New Roman" w:eastAsia="Times New Roman"/>
              </w:rPr>
              <w:t>-146.0</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+0.2843</w:t>
            </w:r>
          </w:p>
        </w:tc>
        <w:tc>
          <w:tcPr>
            <w:tcW w:type="dxa" w:w="2160"/>
          </w:tcPr>
          <w:p>
            <w:r>
              <w:rPr>
                <w:rFonts w:ascii="Times New Roman" w:hAnsi="Times New Roman" w:eastAsia="Times New Roman"/>
              </w:rPr>
              <w:t>-188.0</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-0.3458</w:t>
            </w:r>
          </w:p>
        </w:tc>
        <w:tc>
          <w:tcPr>
            <w:tcW w:type="dxa" w:w="2160"/>
          </w:tcPr>
          <w:p>
            <w:r>
              <w:rPr>
                <w:rFonts w:ascii="Times New Roman" w:hAnsi="Times New Roman" w:eastAsia="Times New Roman"/>
              </w:rPr>
              <w:t>-179.2</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-0.0569</w:t>
            </w:r>
          </w:p>
        </w:tc>
        <w:tc>
          <w:tcPr>
            <w:tcW w:type="dxa" w:w="2160"/>
          </w:tcPr>
          <w:p>
            <w:r>
              <w:rPr>
                <w:rFonts w:ascii="Times New Roman" w:hAnsi="Times New Roman" w:eastAsia="Times New Roman"/>
              </w:rPr>
              <w:t>-260.8</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+0.1733</w:t>
            </w:r>
          </w:p>
        </w:tc>
        <w:tc>
          <w:tcPr>
            <w:tcW w:type="dxa" w:w="2160"/>
          </w:tcPr>
          <w:p>
            <w:r>
              <w:rPr>
                <w:rFonts w:ascii="Times New Roman" w:hAnsi="Times New Roman" w:eastAsia="Times New Roman"/>
              </w:rPr>
              <w:t>+14.7</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+0.0137</w:t>
            </w:r>
          </w:p>
        </w:tc>
        <w:tc>
          <w:tcPr>
            <w:tcW w:type="dxa" w:w="2160"/>
          </w:tcPr>
          <w:p>
            <w:r>
              <w:rPr>
                <w:rFonts w:ascii="Times New Roman" w:hAnsi="Times New Roman" w:eastAsia="Times New Roman"/>
              </w:rPr>
              <w:t>+13.7</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+0.0022</w:t>
            </w:r>
          </w:p>
        </w:tc>
        <w:tc>
          <w:tcPr>
            <w:tcW w:type="dxa" w:w="2160"/>
          </w:tcPr>
          <w:p>
            <w:r>
              <w:rPr>
                <w:rFonts w:ascii="Times New Roman" w:hAnsi="Times New Roman" w:eastAsia="Times New Roman"/>
              </w:rPr>
              <w:t>+20.5</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-0.0329</w:t>
            </w:r>
          </w:p>
        </w:tc>
        <w:tc>
          <w:tcPr>
            <w:tcW w:type="dxa" w:w="2160"/>
          </w:tcPr>
          <w:p>
            <w:r>
              <w:rPr>
                <w:rFonts w:ascii="Times New Roman" w:hAnsi="Times New Roman" w:eastAsia="Times New Roman"/>
              </w:rPr>
              <w:t>+74.1</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-0.0665</w:t>
            </w:r>
          </w:p>
        </w:tc>
        <w:tc>
          <w:tcPr>
            <w:tcW w:type="dxa" w:w="2160"/>
          </w:tcPr>
          <w:p>
            <w:r>
              <w:rPr>
                <w:rFonts w:ascii="Times New Roman" w:hAnsi="Times New Roman" w:eastAsia="Times New Roman"/>
              </w:rPr>
              <w:t>-165.2</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-0.0024</w:t>
            </w:r>
          </w:p>
        </w:tc>
        <w:tc>
          <w:tcPr>
            <w:tcW w:type="dxa" w:w="2160"/>
          </w:tcPr>
          <w:p>
            <w:r>
              <w:rPr>
                <w:rFonts w:ascii="Times New Roman" w:hAnsi="Times New Roman" w:eastAsia="Times New Roman"/>
              </w:rPr>
              <w:t>+71.5</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-0.0125</w:t>
            </w:r>
          </w:p>
        </w:tc>
        <w:tc>
          <w:tcPr>
            <w:tcW w:type="dxa" w:w="2160"/>
          </w:tcPr>
          <w:p>
            <w:r>
              <w:rPr>
                <w:rFonts w:ascii="Times New Roman" w:hAnsi="Times New Roman" w:eastAsia="Times New Roman"/>
              </w:rPr>
              <w:t>+286.5</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-0.0851</w:t>
            </w:r>
          </w:p>
        </w:tc>
        <w:tc>
          <w:tcPr>
            <w:tcW w:type="dxa" w:w="2160"/>
          </w:tcPr>
          <w:p>
            <w:r>
              <w:rPr>
                <w:rFonts w:ascii="Times New Roman" w:hAnsi="Times New Roman" w:eastAsia="Times New Roman"/>
              </w:rPr>
              <w:t>+134.1</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+0.0549</w:t>
            </w:r>
          </w:p>
        </w:tc>
        <w:tc>
          <w:tcPr>
            <w:tcW w:type="dxa" w:w="2160"/>
          </w:tcPr>
          <w:p>
            <w:r>
              <w:rPr>
                <w:rFonts w:ascii="Times New Roman" w:hAnsi="Times New Roman" w:eastAsia="Times New Roman"/>
              </w:rPr>
              <w:t>-7.3</w:t>
            </w:r>
          </w:p>
        </w:tc>
      </w:tr>
    </w:tbl>
    <w:p>
      <w:pPr>
        <w:pStyle w:val="Heading3"/>
      </w:pPr>
      <w:r>
        <w:rPr>
          <w:rFonts w:ascii="Times New Roman" w:hAnsi="Times New Roman" w:eastAsia="Times New Roman"/>
        </w:rPr>
        <w:t>A2.6. Source patient 45</w:t>
      </w:r>
    </w:p>
    <w:p>
      <w:pPr>
        <w:spacing w:after="120"/>
        <w:jc w:val="both"/>
      </w:pPr>
      <w:r>
        <w:rPr>
          <w:rFonts w:ascii="Times New Roman" w:hAnsi="Times New Roman" w:eastAsia="Times New Roman"/>
        </w:rPr>
        <w:t>No eligible primary block for this ID under the fixed treatment arms and time/well criteria. 16 source blocks are retained below as exclusions; this ID contributes no patient median or sign-test observation.</w:t>
      </w:r>
    </w:p>
    <w:p>
      <w:r>
        <w:rPr>
          <w:rFonts w:ascii="Times New Roman" w:hAnsi="Times New Roman" w:eastAsia="Times New Roman"/>
          <w:b/>
        </w:rPr>
        <w:t>Table 47. A2 source patient 45: 16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bl>
    <w:p>
      <w:pPr>
        <w:pStyle w:val="Heading3"/>
      </w:pPr>
      <w:r>
        <w:rPr>
          <w:rFonts w:ascii="Times New Roman" w:hAnsi="Times New Roman" w:eastAsia="Times New Roman"/>
        </w:rPr>
        <w:t>A2.7. Source patient 46</w:t>
      </w:r>
    </w:p>
    <w:p>
      <w:pPr>
        <w:spacing w:after="120"/>
        <w:jc w:val="both"/>
      </w:pPr>
      <w:r>
        <w:rPr>
          <w:rFonts w:ascii="Times New Roman" w:hAnsi="Times New Roman" w:eastAsia="Times New Roman"/>
        </w:rPr>
        <w:t>24 eligible of 24 blocks; median normalized treatment contrast +0.0345; median raw-area contrast -2.46.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48. A2 source patient 46: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-0.0261</w:t>
            </w:r>
          </w:p>
        </w:tc>
        <w:tc>
          <w:tcPr>
            <w:tcW w:type="dxa" w:w="2160"/>
          </w:tcPr>
          <w:p>
            <w:r>
              <w:rPr>
                <w:rFonts w:ascii="Times New Roman" w:hAnsi="Times New Roman" w:eastAsia="Times New Roman"/>
              </w:rPr>
              <w:t>-1.5</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-0.0601</w:t>
            </w:r>
          </w:p>
        </w:tc>
        <w:tc>
          <w:tcPr>
            <w:tcW w:type="dxa" w:w="2160"/>
          </w:tcPr>
          <w:p>
            <w:r>
              <w:rPr>
                <w:rFonts w:ascii="Times New Roman" w:hAnsi="Times New Roman" w:eastAsia="Times New Roman"/>
              </w:rPr>
              <w:t>+35.9</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+0.0294</w:t>
            </w:r>
          </w:p>
        </w:tc>
        <w:tc>
          <w:tcPr>
            <w:tcW w:type="dxa" w:w="2160"/>
          </w:tcPr>
          <w:p>
            <w:r>
              <w:rPr>
                <w:rFonts w:ascii="Times New Roman" w:hAnsi="Times New Roman" w:eastAsia="Times New Roman"/>
              </w:rPr>
              <w:t>-3.4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+0.1802</w:t>
            </w:r>
          </w:p>
        </w:tc>
        <w:tc>
          <w:tcPr>
            <w:tcW w:type="dxa" w:w="2160"/>
          </w:tcPr>
          <w:p>
            <w:r>
              <w:rPr>
                <w:rFonts w:ascii="Times New Roman" w:hAnsi="Times New Roman" w:eastAsia="Times New Roman"/>
              </w:rPr>
              <w:t>+39.0</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-0.1560</w:t>
            </w:r>
          </w:p>
        </w:tc>
        <w:tc>
          <w:tcPr>
            <w:tcW w:type="dxa" w:w="2160"/>
          </w:tcPr>
          <w:p>
            <w:r>
              <w:rPr>
                <w:rFonts w:ascii="Times New Roman" w:hAnsi="Times New Roman" w:eastAsia="Times New Roman"/>
              </w:rPr>
              <w:t>-95.0</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+0.0617</w:t>
            </w:r>
          </w:p>
        </w:tc>
        <w:tc>
          <w:tcPr>
            <w:tcW w:type="dxa" w:w="2160"/>
          </w:tcPr>
          <w:p>
            <w:r>
              <w:rPr>
                <w:rFonts w:ascii="Times New Roman" w:hAnsi="Times New Roman" w:eastAsia="Times New Roman"/>
              </w:rPr>
              <w:t>+59.8</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-0.1395</w:t>
            </w:r>
          </w:p>
        </w:tc>
        <w:tc>
          <w:tcPr>
            <w:tcW w:type="dxa" w:w="2160"/>
          </w:tcPr>
          <w:p>
            <w:r>
              <w:rPr>
                <w:rFonts w:ascii="Times New Roman" w:hAnsi="Times New Roman" w:eastAsia="Times New Roman"/>
              </w:rPr>
              <w:t>+5.8</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+0.1327</w:t>
            </w:r>
          </w:p>
        </w:tc>
        <w:tc>
          <w:tcPr>
            <w:tcW w:type="dxa" w:w="2160"/>
          </w:tcPr>
          <w:p>
            <w:r>
              <w:rPr>
                <w:rFonts w:ascii="Times New Roman" w:hAnsi="Times New Roman" w:eastAsia="Times New Roman"/>
              </w:rPr>
              <w:t>+28.1</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+0.0655</w:t>
            </w:r>
          </w:p>
        </w:tc>
        <w:tc>
          <w:tcPr>
            <w:tcW w:type="dxa" w:w="2160"/>
          </w:tcPr>
          <w:p>
            <w:r>
              <w:rPr>
                <w:rFonts w:ascii="Times New Roman" w:hAnsi="Times New Roman" w:eastAsia="Times New Roman"/>
              </w:rPr>
              <w:t>-28.3</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-0.0300</w:t>
            </w:r>
          </w:p>
        </w:tc>
        <w:tc>
          <w:tcPr>
            <w:tcW w:type="dxa" w:w="2160"/>
          </w:tcPr>
          <w:p>
            <w:r>
              <w:rPr>
                <w:rFonts w:ascii="Times New Roman" w:hAnsi="Times New Roman" w:eastAsia="Times New Roman"/>
              </w:rPr>
              <w:t>-21.6</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+0.1325</w:t>
            </w:r>
          </w:p>
        </w:tc>
        <w:tc>
          <w:tcPr>
            <w:tcW w:type="dxa" w:w="2160"/>
          </w:tcPr>
          <w:p>
            <w:r>
              <w:rPr>
                <w:rFonts w:ascii="Times New Roman" w:hAnsi="Times New Roman" w:eastAsia="Times New Roman"/>
              </w:rPr>
              <w:t>+76.6</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+0.0425</w:t>
            </w:r>
          </w:p>
        </w:tc>
        <w:tc>
          <w:tcPr>
            <w:tcW w:type="dxa" w:w="2160"/>
          </w:tcPr>
          <w:p>
            <w:r>
              <w:rPr>
                <w:rFonts w:ascii="Times New Roman" w:hAnsi="Times New Roman" w:eastAsia="Times New Roman"/>
              </w:rPr>
              <w:t>-12.1</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+0.1158</w:t>
            </w:r>
          </w:p>
        </w:tc>
        <w:tc>
          <w:tcPr>
            <w:tcW w:type="dxa" w:w="2160"/>
          </w:tcPr>
          <w:p>
            <w:r>
              <w:rPr>
                <w:rFonts w:ascii="Times New Roman" w:hAnsi="Times New Roman" w:eastAsia="Times New Roman"/>
              </w:rPr>
              <w:t>-20.2</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-0.1137</w:t>
            </w:r>
          </w:p>
        </w:tc>
        <w:tc>
          <w:tcPr>
            <w:tcW w:type="dxa" w:w="2160"/>
          </w:tcPr>
          <w:p>
            <w:r>
              <w:rPr>
                <w:rFonts w:ascii="Times New Roman" w:hAnsi="Times New Roman" w:eastAsia="Times New Roman"/>
              </w:rPr>
              <w:t>+82.9</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+0.0750</w:t>
            </w:r>
          </w:p>
        </w:tc>
        <w:tc>
          <w:tcPr>
            <w:tcW w:type="dxa" w:w="2160"/>
          </w:tcPr>
          <w:p>
            <w:r>
              <w:rPr>
                <w:rFonts w:ascii="Times New Roman" w:hAnsi="Times New Roman" w:eastAsia="Times New Roman"/>
              </w:rPr>
              <w:t>+129.5</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-0.0437</w:t>
            </w:r>
          </w:p>
        </w:tc>
        <w:tc>
          <w:tcPr>
            <w:tcW w:type="dxa" w:w="2160"/>
          </w:tcPr>
          <w:p>
            <w:r>
              <w:rPr>
                <w:rFonts w:ascii="Times New Roman" w:hAnsi="Times New Roman" w:eastAsia="Times New Roman"/>
              </w:rPr>
              <w:t>-38.0</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+0.0610</w:t>
            </w:r>
          </w:p>
        </w:tc>
        <w:tc>
          <w:tcPr>
            <w:tcW w:type="dxa" w:w="2160"/>
          </w:tcPr>
          <w:p>
            <w:r>
              <w:rPr>
                <w:rFonts w:ascii="Times New Roman" w:hAnsi="Times New Roman" w:eastAsia="Times New Roman"/>
              </w:rPr>
              <w:t>+126.1</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+0.0397</w:t>
            </w:r>
          </w:p>
        </w:tc>
        <w:tc>
          <w:tcPr>
            <w:tcW w:type="dxa" w:w="2160"/>
          </w:tcPr>
          <w:p>
            <w:r>
              <w:rPr>
                <w:rFonts w:ascii="Times New Roman" w:hAnsi="Times New Roman" w:eastAsia="Times New Roman"/>
              </w:rPr>
              <w:t>-132.9</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+0.1187</w:t>
            </w:r>
          </w:p>
        </w:tc>
        <w:tc>
          <w:tcPr>
            <w:tcW w:type="dxa" w:w="2160"/>
          </w:tcPr>
          <w:p>
            <w:r>
              <w:rPr>
                <w:rFonts w:ascii="Times New Roman" w:hAnsi="Times New Roman" w:eastAsia="Times New Roman"/>
              </w:rPr>
              <w:t>-141.3</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-0.1928</w:t>
            </w:r>
          </w:p>
        </w:tc>
        <w:tc>
          <w:tcPr>
            <w:tcW w:type="dxa" w:w="2160"/>
          </w:tcPr>
          <w:p>
            <w:r>
              <w:rPr>
                <w:rFonts w:ascii="Times New Roman" w:hAnsi="Times New Roman" w:eastAsia="Times New Roman"/>
              </w:rPr>
              <w:t>-28.4</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-0.1743</w:t>
            </w:r>
          </w:p>
        </w:tc>
        <w:tc>
          <w:tcPr>
            <w:tcW w:type="dxa" w:w="2160"/>
          </w:tcPr>
          <w:p>
            <w:r>
              <w:rPr>
                <w:rFonts w:ascii="Times New Roman" w:hAnsi="Times New Roman" w:eastAsia="Times New Roman"/>
              </w:rPr>
              <w:t>-94.4</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-0.1692</w:t>
            </w:r>
          </w:p>
        </w:tc>
        <w:tc>
          <w:tcPr>
            <w:tcW w:type="dxa" w:w="2160"/>
          </w:tcPr>
          <w:p>
            <w:r>
              <w:rPr>
                <w:rFonts w:ascii="Times New Roman" w:hAnsi="Times New Roman" w:eastAsia="Times New Roman"/>
              </w:rPr>
              <w:t>-365.7</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+0.0176</w:t>
            </w:r>
          </w:p>
        </w:tc>
        <w:tc>
          <w:tcPr>
            <w:tcW w:type="dxa" w:w="2160"/>
          </w:tcPr>
          <w:p>
            <w:r>
              <w:rPr>
                <w:rFonts w:ascii="Times New Roman" w:hAnsi="Times New Roman" w:eastAsia="Times New Roman"/>
              </w:rPr>
              <w:t>+43.8</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+0.3418</w:t>
            </w:r>
          </w:p>
        </w:tc>
        <w:tc>
          <w:tcPr>
            <w:tcW w:type="dxa" w:w="2160"/>
          </w:tcPr>
          <w:p>
            <w:r>
              <w:rPr>
                <w:rFonts w:ascii="Times New Roman" w:hAnsi="Times New Roman" w:eastAsia="Times New Roman"/>
              </w:rPr>
              <w:t>+282.1</w:t>
            </w:r>
          </w:p>
        </w:tc>
      </w:tr>
    </w:tbl>
    <w:p>
      <w:pPr>
        <w:pStyle w:val="Heading3"/>
      </w:pPr>
      <w:r>
        <w:rPr>
          <w:rFonts w:ascii="Times New Roman" w:hAnsi="Times New Roman" w:eastAsia="Times New Roman"/>
        </w:rPr>
        <w:t>A2.8. Source patient 58</w:t>
      </w:r>
    </w:p>
    <w:p>
      <w:pPr>
        <w:spacing w:after="120"/>
        <w:jc w:val="both"/>
      </w:pPr>
      <w:r>
        <w:rPr>
          <w:rFonts w:ascii="Times New Roman" w:hAnsi="Times New Roman" w:eastAsia="Times New Roman"/>
        </w:rPr>
        <w:t>No eligible primary block for this ID under the fixed treatment arms and time/well criteria. 16 source blocks are retained below as exclusions; this ID contributes no patient median or sign-test observation.</w:t>
      </w:r>
    </w:p>
    <w:p>
      <w:r>
        <w:rPr>
          <w:rFonts w:ascii="Times New Roman" w:hAnsi="Times New Roman" w:eastAsia="Times New Roman"/>
          <w:b/>
        </w:rPr>
        <w:t>Table 49. A2 source patient 58: 16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bl>
    <w:p>
      <w:pPr>
        <w:pStyle w:val="Heading3"/>
      </w:pPr>
      <w:r>
        <w:rPr>
          <w:rFonts w:ascii="Times New Roman" w:hAnsi="Times New Roman" w:eastAsia="Times New Roman"/>
        </w:rPr>
        <w:t>A2.9. Source patient 68</w:t>
      </w:r>
    </w:p>
    <w:p>
      <w:pPr>
        <w:spacing w:after="120"/>
        <w:jc w:val="both"/>
      </w:pPr>
      <w:r>
        <w:rPr>
          <w:rFonts w:ascii="Times New Roman" w:hAnsi="Times New Roman" w:eastAsia="Times New Roman"/>
        </w:rPr>
        <w:t>24 eligible of 24 blocks; median normalized treatment contrast -0.0086; median raw-area contrast -6.57.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50. A2 source patient 68: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+0.1833</w:t>
            </w:r>
          </w:p>
        </w:tc>
        <w:tc>
          <w:tcPr>
            <w:tcW w:type="dxa" w:w="2160"/>
          </w:tcPr>
          <w:p>
            <w:r>
              <w:rPr>
                <w:rFonts w:ascii="Times New Roman" w:hAnsi="Times New Roman" w:eastAsia="Times New Roman"/>
              </w:rPr>
              <w:t>+10.7</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-0.0085</w:t>
            </w:r>
          </w:p>
        </w:tc>
        <w:tc>
          <w:tcPr>
            <w:tcW w:type="dxa" w:w="2160"/>
          </w:tcPr>
          <w:p>
            <w:r>
              <w:rPr>
                <w:rFonts w:ascii="Times New Roman" w:hAnsi="Times New Roman" w:eastAsia="Times New Roman"/>
              </w:rPr>
              <w:t>-19.6</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-0.0683</w:t>
            </w:r>
          </w:p>
        </w:tc>
        <w:tc>
          <w:tcPr>
            <w:tcW w:type="dxa" w:w="2160"/>
          </w:tcPr>
          <w:p>
            <w:r>
              <w:rPr>
                <w:rFonts w:ascii="Times New Roman" w:hAnsi="Times New Roman" w:eastAsia="Times New Roman"/>
              </w:rPr>
              <w:t>+104.4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-0.0599</w:t>
            </w:r>
          </w:p>
        </w:tc>
        <w:tc>
          <w:tcPr>
            <w:tcW w:type="dxa" w:w="2160"/>
          </w:tcPr>
          <w:p>
            <w:r>
              <w:rPr>
                <w:rFonts w:ascii="Times New Roman" w:hAnsi="Times New Roman" w:eastAsia="Times New Roman"/>
              </w:rPr>
              <w:t>+6.4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-0.0783</w:t>
            </w:r>
          </w:p>
        </w:tc>
        <w:tc>
          <w:tcPr>
            <w:tcW w:type="dxa" w:w="2160"/>
          </w:tcPr>
          <w:p>
            <w:r>
              <w:rPr>
                <w:rFonts w:ascii="Times New Roman" w:hAnsi="Times New Roman" w:eastAsia="Times New Roman"/>
              </w:rPr>
              <w:t>+32.1</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-0.1295</w:t>
            </w:r>
          </w:p>
        </w:tc>
        <w:tc>
          <w:tcPr>
            <w:tcW w:type="dxa" w:w="2160"/>
          </w:tcPr>
          <w:p>
            <w:r>
              <w:rPr>
                <w:rFonts w:ascii="Times New Roman" w:hAnsi="Times New Roman" w:eastAsia="Times New Roman"/>
              </w:rPr>
              <w:t>-111.1</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-0.0366</w:t>
            </w:r>
          </w:p>
        </w:tc>
        <w:tc>
          <w:tcPr>
            <w:tcW w:type="dxa" w:w="2160"/>
          </w:tcPr>
          <w:p>
            <w:r>
              <w:rPr>
                <w:rFonts w:ascii="Times New Roman" w:hAnsi="Times New Roman" w:eastAsia="Times New Roman"/>
              </w:rPr>
              <w:t>+31.4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-0.0529</w:t>
            </w:r>
          </w:p>
        </w:tc>
        <w:tc>
          <w:tcPr>
            <w:tcW w:type="dxa" w:w="2160"/>
          </w:tcPr>
          <w:p>
            <w:r>
              <w:rPr>
                <w:rFonts w:ascii="Times New Roman" w:hAnsi="Times New Roman" w:eastAsia="Times New Roman"/>
              </w:rPr>
              <w:t>-222.3</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+0.0920</w:t>
            </w:r>
          </w:p>
        </w:tc>
        <w:tc>
          <w:tcPr>
            <w:tcW w:type="dxa" w:w="2160"/>
          </w:tcPr>
          <w:p>
            <w:r>
              <w:rPr>
                <w:rFonts w:ascii="Times New Roman" w:hAnsi="Times New Roman" w:eastAsia="Times New Roman"/>
              </w:rPr>
              <w:t>-164.7</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+0.0920</w:t>
            </w:r>
          </w:p>
        </w:tc>
        <w:tc>
          <w:tcPr>
            <w:tcW w:type="dxa" w:w="2160"/>
          </w:tcPr>
          <w:p>
            <w:r>
              <w:rPr>
                <w:rFonts w:ascii="Times New Roman" w:hAnsi="Times New Roman" w:eastAsia="Times New Roman"/>
              </w:rPr>
              <w:t>+34.0</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-0.0680</w:t>
            </w:r>
          </w:p>
        </w:tc>
        <w:tc>
          <w:tcPr>
            <w:tcW w:type="dxa" w:w="2160"/>
          </w:tcPr>
          <w:p>
            <w:r>
              <w:rPr>
                <w:rFonts w:ascii="Times New Roman" w:hAnsi="Times New Roman" w:eastAsia="Times New Roman"/>
              </w:rPr>
              <w:t>-83.5</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+0.2306</w:t>
            </w:r>
          </w:p>
        </w:tc>
        <w:tc>
          <w:tcPr>
            <w:tcW w:type="dxa" w:w="2160"/>
          </w:tcPr>
          <w:p>
            <w:r>
              <w:rPr>
                <w:rFonts w:ascii="Times New Roman" w:hAnsi="Times New Roman" w:eastAsia="Times New Roman"/>
              </w:rPr>
              <w:t>+205.8</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+0.0186</w:t>
            </w:r>
          </w:p>
        </w:tc>
        <w:tc>
          <w:tcPr>
            <w:tcW w:type="dxa" w:w="2160"/>
          </w:tcPr>
          <w:p>
            <w:r>
              <w:rPr>
                <w:rFonts w:ascii="Times New Roman" w:hAnsi="Times New Roman" w:eastAsia="Times New Roman"/>
              </w:rPr>
              <w:t>+15.5</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+0.0648</w:t>
            </w:r>
          </w:p>
        </w:tc>
        <w:tc>
          <w:tcPr>
            <w:tcW w:type="dxa" w:w="2160"/>
          </w:tcPr>
          <w:p>
            <w:r>
              <w:rPr>
                <w:rFonts w:ascii="Times New Roman" w:hAnsi="Times New Roman" w:eastAsia="Times New Roman"/>
              </w:rPr>
              <w:t>+58.2</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-0.0087</w:t>
            </w:r>
          </w:p>
        </w:tc>
        <w:tc>
          <w:tcPr>
            <w:tcW w:type="dxa" w:w="2160"/>
          </w:tcPr>
          <w:p>
            <w:r>
              <w:rPr>
                <w:rFonts w:ascii="Times New Roman" w:hAnsi="Times New Roman" w:eastAsia="Times New Roman"/>
              </w:rPr>
              <w:t>+118.5</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+0.0629</w:t>
            </w:r>
          </w:p>
        </w:tc>
        <w:tc>
          <w:tcPr>
            <w:tcW w:type="dxa" w:w="2160"/>
          </w:tcPr>
          <w:p>
            <w:r>
              <w:rPr>
                <w:rFonts w:ascii="Times New Roman" w:hAnsi="Times New Roman" w:eastAsia="Times New Roman"/>
              </w:rPr>
              <w:t>+198.5</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+0.0275</w:t>
            </w:r>
          </w:p>
        </w:tc>
        <w:tc>
          <w:tcPr>
            <w:tcW w:type="dxa" w:w="2160"/>
          </w:tcPr>
          <w:p>
            <w:r>
              <w:rPr>
                <w:rFonts w:ascii="Times New Roman" w:hAnsi="Times New Roman" w:eastAsia="Times New Roman"/>
              </w:rPr>
              <w:t>-111.6</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+0.1288</w:t>
            </w:r>
          </w:p>
        </w:tc>
        <w:tc>
          <w:tcPr>
            <w:tcW w:type="dxa" w:w="2160"/>
          </w:tcPr>
          <w:p>
            <w:r>
              <w:rPr>
                <w:rFonts w:ascii="Times New Roman" w:hAnsi="Times New Roman" w:eastAsia="Times New Roman"/>
              </w:rPr>
              <w:t>-50.9</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+0.0323</w:t>
            </w:r>
          </w:p>
        </w:tc>
        <w:tc>
          <w:tcPr>
            <w:tcW w:type="dxa" w:w="2160"/>
          </w:tcPr>
          <w:p>
            <w:r>
              <w:rPr>
                <w:rFonts w:ascii="Times New Roman" w:hAnsi="Times New Roman" w:eastAsia="Times New Roman"/>
              </w:rPr>
              <w:t>-112.7</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+0.0999</w:t>
            </w:r>
          </w:p>
        </w:tc>
        <w:tc>
          <w:tcPr>
            <w:tcW w:type="dxa" w:w="2160"/>
          </w:tcPr>
          <w:p>
            <w:r>
              <w:rPr>
                <w:rFonts w:ascii="Times New Roman" w:hAnsi="Times New Roman" w:eastAsia="Times New Roman"/>
              </w:rPr>
              <w:t>+86.8</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-0.1190</w:t>
            </w:r>
          </w:p>
        </w:tc>
        <w:tc>
          <w:tcPr>
            <w:tcW w:type="dxa" w:w="2160"/>
          </w:tcPr>
          <w:p>
            <w:r>
              <w:rPr>
                <w:rFonts w:ascii="Times New Roman" w:hAnsi="Times New Roman" w:eastAsia="Times New Roman"/>
              </w:rPr>
              <w:t>-175.5</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-0.0566</w:t>
            </w:r>
          </w:p>
        </w:tc>
        <w:tc>
          <w:tcPr>
            <w:tcW w:type="dxa" w:w="2160"/>
          </w:tcPr>
          <w:p>
            <w:r>
              <w:rPr>
                <w:rFonts w:ascii="Times New Roman" w:hAnsi="Times New Roman" w:eastAsia="Times New Roman"/>
              </w:rPr>
              <w:t>-151.4</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-0.3497</w:t>
            </w:r>
          </w:p>
        </w:tc>
        <w:tc>
          <w:tcPr>
            <w:tcW w:type="dxa" w:w="2160"/>
          </w:tcPr>
          <w:p>
            <w:r>
              <w:rPr>
                <w:rFonts w:ascii="Times New Roman" w:hAnsi="Times New Roman" w:eastAsia="Times New Roman"/>
              </w:rPr>
              <w:t>-407.8</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-0.1398</w:t>
            </w:r>
          </w:p>
        </w:tc>
        <w:tc>
          <w:tcPr>
            <w:tcW w:type="dxa" w:w="2160"/>
          </w:tcPr>
          <w:p>
            <w:r>
              <w:rPr>
                <w:rFonts w:ascii="Times New Roman" w:hAnsi="Times New Roman" w:eastAsia="Times New Roman"/>
              </w:rPr>
              <w:t>-215.7</w:t>
            </w:r>
          </w:p>
        </w:tc>
      </w:tr>
    </w:tbl>
    <w:p>
      <w:pPr>
        <w:pStyle w:val="Heading3"/>
      </w:pPr>
      <w:r>
        <w:rPr>
          <w:rFonts w:ascii="Times New Roman" w:hAnsi="Times New Roman" w:eastAsia="Times New Roman"/>
        </w:rPr>
        <w:t>A2.10. Source patient 91</w:t>
      </w:r>
    </w:p>
    <w:p>
      <w:pPr>
        <w:spacing w:after="120"/>
        <w:jc w:val="both"/>
      </w:pPr>
      <w:r>
        <w:rPr>
          <w:rFonts w:ascii="Times New Roman" w:hAnsi="Times New Roman" w:eastAsia="Times New Roman"/>
        </w:rPr>
        <w:t>24 eligible of 24 blocks; median normalized treatment contrast +0.0282; median raw-area contrast -18.70.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51. A2 source patient 91: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+0.0229</w:t>
            </w:r>
          </w:p>
        </w:tc>
        <w:tc>
          <w:tcPr>
            <w:tcW w:type="dxa" w:w="2160"/>
          </w:tcPr>
          <w:p>
            <w:r>
              <w:rPr>
                <w:rFonts w:ascii="Times New Roman" w:hAnsi="Times New Roman" w:eastAsia="Times New Roman"/>
              </w:rPr>
              <w:t>-6.6</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-0.0303</w:t>
            </w:r>
          </w:p>
        </w:tc>
        <w:tc>
          <w:tcPr>
            <w:tcW w:type="dxa" w:w="2160"/>
          </w:tcPr>
          <w:p>
            <w:r>
              <w:rPr>
                <w:rFonts w:ascii="Times New Roman" w:hAnsi="Times New Roman" w:eastAsia="Times New Roman"/>
              </w:rPr>
              <w:t>-14.2</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-0.1336</w:t>
            </w:r>
          </w:p>
        </w:tc>
        <w:tc>
          <w:tcPr>
            <w:tcW w:type="dxa" w:w="2160"/>
          </w:tcPr>
          <w:p>
            <w:r>
              <w:rPr>
                <w:rFonts w:ascii="Times New Roman" w:hAnsi="Times New Roman" w:eastAsia="Times New Roman"/>
              </w:rPr>
              <w:t>-142.0</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+0.0830</w:t>
            </w:r>
          </w:p>
        </w:tc>
        <w:tc>
          <w:tcPr>
            <w:tcW w:type="dxa" w:w="2160"/>
          </w:tcPr>
          <w:p>
            <w:r>
              <w:rPr>
                <w:rFonts w:ascii="Times New Roman" w:hAnsi="Times New Roman" w:eastAsia="Times New Roman"/>
              </w:rPr>
              <w:t>-23.6</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-0.0511</w:t>
            </w:r>
          </w:p>
        </w:tc>
        <w:tc>
          <w:tcPr>
            <w:tcW w:type="dxa" w:w="2160"/>
          </w:tcPr>
          <w:p>
            <w:r>
              <w:rPr>
                <w:rFonts w:ascii="Times New Roman" w:hAnsi="Times New Roman" w:eastAsia="Times New Roman"/>
              </w:rPr>
              <w:t>-60.4</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-0.0090</w:t>
            </w:r>
          </w:p>
        </w:tc>
        <w:tc>
          <w:tcPr>
            <w:tcW w:type="dxa" w:w="2160"/>
          </w:tcPr>
          <w:p>
            <w:r>
              <w:rPr>
                <w:rFonts w:ascii="Times New Roman" w:hAnsi="Times New Roman" w:eastAsia="Times New Roman"/>
              </w:rPr>
              <w:t>-48.8</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+0.1982</w:t>
            </w:r>
          </w:p>
        </w:tc>
        <w:tc>
          <w:tcPr>
            <w:tcW w:type="dxa" w:w="2160"/>
          </w:tcPr>
          <w:p>
            <w:r>
              <w:rPr>
                <w:rFonts w:ascii="Times New Roman" w:hAnsi="Times New Roman" w:eastAsia="Times New Roman"/>
              </w:rPr>
              <w:t>+28.7</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-0.0349</w:t>
            </w:r>
          </w:p>
        </w:tc>
        <w:tc>
          <w:tcPr>
            <w:tcW w:type="dxa" w:w="2160"/>
          </w:tcPr>
          <w:p>
            <w:r>
              <w:rPr>
                <w:rFonts w:ascii="Times New Roman" w:hAnsi="Times New Roman" w:eastAsia="Times New Roman"/>
              </w:rPr>
              <w:t>-25.5</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+0.0667</w:t>
            </w:r>
          </w:p>
        </w:tc>
        <w:tc>
          <w:tcPr>
            <w:tcW w:type="dxa" w:w="2160"/>
          </w:tcPr>
          <w:p>
            <w:r>
              <w:rPr>
                <w:rFonts w:ascii="Times New Roman" w:hAnsi="Times New Roman" w:eastAsia="Times New Roman"/>
              </w:rPr>
              <w:t>+4.1</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+0.0713</w:t>
            </w:r>
          </w:p>
        </w:tc>
        <w:tc>
          <w:tcPr>
            <w:tcW w:type="dxa" w:w="2160"/>
          </w:tcPr>
          <w:p>
            <w:r>
              <w:rPr>
                <w:rFonts w:ascii="Times New Roman" w:hAnsi="Times New Roman" w:eastAsia="Times New Roman"/>
              </w:rPr>
              <w:t>+34.1</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-0.0999</w:t>
            </w:r>
          </w:p>
        </w:tc>
        <w:tc>
          <w:tcPr>
            <w:tcW w:type="dxa" w:w="2160"/>
          </w:tcPr>
          <w:p>
            <w:r>
              <w:rPr>
                <w:rFonts w:ascii="Times New Roman" w:hAnsi="Times New Roman" w:eastAsia="Times New Roman"/>
              </w:rPr>
              <w:t>+44.8</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+0.1409</w:t>
            </w:r>
          </w:p>
        </w:tc>
        <w:tc>
          <w:tcPr>
            <w:tcW w:type="dxa" w:w="2160"/>
          </w:tcPr>
          <w:p>
            <w:r>
              <w:rPr>
                <w:rFonts w:ascii="Times New Roman" w:hAnsi="Times New Roman" w:eastAsia="Times New Roman"/>
              </w:rPr>
              <w:t>-7.5</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-0.0271</w:t>
            </w:r>
          </w:p>
        </w:tc>
        <w:tc>
          <w:tcPr>
            <w:tcW w:type="dxa" w:w="2160"/>
          </w:tcPr>
          <w:p>
            <w:r>
              <w:rPr>
                <w:rFonts w:ascii="Times New Roman" w:hAnsi="Times New Roman" w:eastAsia="Times New Roman"/>
              </w:rPr>
              <w:t>-12.9</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-0.3972</w:t>
            </w:r>
          </w:p>
        </w:tc>
        <w:tc>
          <w:tcPr>
            <w:tcW w:type="dxa" w:w="2160"/>
          </w:tcPr>
          <w:p>
            <w:r>
              <w:rPr>
                <w:rFonts w:ascii="Times New Roman" w:hAnsi="Times New Roman" w:eastAsia="Times New Roman"/>
              </w:rPr>
              <w:t>-113.6</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-0.1867</w:t>
            </w:r>
          </w:p>
        </w:tc>
        <w:tc>
          <w:tcPr>
            <w:tcW w:type="dxa" w:w="2160"/>
          </w:tcPr>
          <w:p>
            <w:r>
              <w:rPr>
                <w:rFonts w:ascii="Times New Roman" w:hAnsi="Times New Roman" w:eastAsia="Times New Roman"/>
              </w:rPr>
              <w:t>-130.8</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+0.2601</w:t>
            </w:r>
          </w:p>
        </w:tc>
        <w:tc>
          <w:tcPr>
            <w:tcW w:type="dxa" w:w="2160"/>
          </w:tcPr>
          <w:p>
            <w:r>
              <w:rPr>
                <w:rFonts w:ascii="Times New Roman" w:hAnsi="Times New Roman" w:eastAsia="Times New Roman"/>
              </w:rPr>
              <w:t>+74.7</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+0.0539</w:t>
            </w:r>
          </w:p>
        </w:tc>
        <w:tc>
          <w:tcPr>
            <w:tcW w:type="dxa" w:w="2160"/>
          </w:tcPr>
          <w:p>
            <w:r>
              <w:rPr>
                <w:rFonts w:ascii="Times New Roman" w:hAnsi="Times New Roman" w:eastAsia="Times New Roman"/>
              </w:rPr>
              <w:t>-58.3</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+0.0612</w:t>
            </w:r>
          </w:p>
        </w:tc>
        <w:tc>
          <w:tcPr>
            <w:tcW w:type="dxa" w:w="2160"/>
          </w:tcPr>
          <w:p>
            <w:r>
              <w:rPr>
                <w:rFonts w:ascii="Times New Roman" w:hAnsi="Times New Roman" w:eastAsia="Times New Roman"/>
              </w:rPr>
              <w:t>-89.6</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+0.2280</w:t>
            </w:r>
          </w:p>
        </w:tc>
        <w:tc>
          <w:tcPr>
            <w:tcW w:type="dxa" w:w="2160"/>
          </w:tcPr>
          <w:p>
            <w:r>
              <w:rPr>
                <w:rFonts w:ascii="Times New Roman" w:hAnsi="Times New Roman" w:eastAsia="Times New Roman"/>
              </w:rPr>
              <w:t>+88.2</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-0.0384</w:t>
            </w:r>
          </w:p>
        </w:tc>
        <w:tc>
          <w:tcPr>
            <w:tcW w:type="dxa" w:w="2160"/>
          </w:tcPr>
          <w:p>
            <w:r>
              <w:rPr>
                <w:rFonts w:ascii="Times New Roman" w:hAnsi="Times New Roman" w:eastAsia="Times New Roman"/>
              </w:rPr>
              <w:t>-79.0</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+0.0473</w:t>
            </w:r>
          </w:p>
        </w:tc>
        <w:tc>
          <w:tcPr>
            <w:tcW w:type="dxa" w:w="2160"/>
          </w:tcPr>
          <w:p>
            <w:r>
              <w:rPr>
                <w:rFonts w:ascii="Times New Roman" w:hAnsi="Times New Roman" w:eastAsia="Times New Roman"/>
              </w:rPr>
              <w:t>-23.2</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+0.0482</w:t>
            </w:r>
          </w:p>
        </w:tc>
        <w:tc>
          <w:tcPr>
            <w:tcW w:type="dxa" w:w="2160"/>
          </w:tcPr>
          <w:p>
            <w:r>
              <w:rPr>
                <w:rFonts w:ascii="Times New Roman" w:hAnsi="Times New Roman" w:eastAsia="Times New Roman"/>
              </w:rPr>
              <w:t>+14.0</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+0.0335</w:t>
            </w:r>
          </w:p>
        </w:tc>
        <w:tc>
          <w:tcPr>
            <w:tcW w:type="dxa" w:w="2160"/>
          </w:tcPr>
          <w:p>
            <w:r>
              <w:rPr>
                <w:rFonts w:ascii="Times New Roman" w:hAnsi="Times New Roman" w:eastAsia="Times New Roman"/>
              </w:rPr>
              <w:t>+87.7</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-0.0604</w:t>
            </w:r>
          </w:p>
        </w:tc>
        <w:tc>
          <w:tcPr>
            <w:tcW w:type="dxa" w:w="2160"/>
          </w:tcPr>
          <w:p>
            <w:r>
              <w:rPr>
                <w:rFonts w:ascii="Times New Roman" w:hAnsi="Times New Roman" w:eastAsia="Times New Roman"/>
              </w:rPr>
              <w:t>-64.9</w:t>
            </w:r>
          </w:p>
        </w:tc>
      </w:tr>
    </w:tbl>
    <w:p>
      <w:pPr>
        <w:pStyle w:val="Heading3"/>
      </w:pPr>
      <w:r>
        <w:rPr>
          <w:rFonts w:ascii="Times New Roman" w:hAnsi="Times New Roman" w:eastAsia="Times New Roman"/>
        </w:rPr>
        <w:t>A2.11. Source patient 94</w:t>
      </w:r>
    </w:p>
    <w:p>
      <w:pPr>
        <w:spacing w:after="120"/>
        <w:jc w:val="both"/>
      </w:pPr>
      <w:r>
        <w:rPr>
          <w:rFonts w:ascii="Times New Roman" w:hAnsi="Times New Roman" w:eastAsia="Times New Roman"/>
        </w:rPr>
        <w:t>24 eligible of 24 blocks; median normalized treatment contrast +0.0181; median raw-area contrast -1.68.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52. A2 source patient 94: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-0.0207</w:t>
            </w:r>
          </w:p>
        </w:tc>
        <w:tc>
          <w:tcPr>
            <w:tcW w:type="dxa" w:w="2160"/>
          </w:tcPr>
          <w:p>
            <w:r>
              <w:rPr>
                <w:rFonts w:ascii="Times New Roman" w:hAnsi="Times New Roman" w:eastAsia="Times New Roman"/>
              </w:rPr>
              <w:t>+32.3</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+0.1247</w:t>
            </w:r>
          </w:p>
        </w:tc>
        <w:tc>
          <w:tcPr>
            <w:tcW w:type="dxa" w:w="2160"/>
          </w:tcPr>
          <w:p>
            <w:r>
              <w:rPr>
                <w:rFonts w:ascii="Times New Roman" w:hAnsi="Times New Roman" w:eastAsia="Times New Roman"/>
              </w:rPr>
              <w:t>-15.3</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+0.1258</w:t>
            </w:r>
          </w:p>
        </w:tc>
        <w:tc>
          <w:tcPr>
            <w:tcW w:type="dxa" w:w="2160"/>
          </w:tcPr>
          <w:p>
            <w:r>
              <w:rPr>
                <w:rFonts w:ascii="Times New Roman" w:hAnsi="Times New Roman" w:eastAsia="Times New Roman"/>
              </w:rPr>
              <w:t>+37.5</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+0.0476</w:t>
            </w:r>
          </w:p>
        </w:tc>
        <w:tc>
          <w:tcPr>
            <w:tcW w:type="dxa" w:w="2160"/>
          </w:tcPr>
          <w:p>
            <w:r>
              <w:rPr>
                <w:rFonts w:ascii="Times New Roman" w:hAnsi="Times New Roman" w:eastAsia="Times New Roman"/>
              </w:rPr>
              <w:t>+63.3</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-0.0145</w:t>
            </w:r>
          </w:p>
        </w:tc>
        <w:tc>
          <w:tcPr>
            <w:tcW w:type="dxa" w:w="2160"/>
          </w:tcPr>
          <w:p>
            <w:r>
              <w:rPr>
                <w:rFonts w:ascii="Times New Roman" w:hAnsi="Times New Roman" w:eastAsia="Times New Roman"/>
              </w:rPr>
              <w:t>-81.3</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+0.0029</w:t>
            </w:r>
          </w:p>
        </w:tc>
        <w:tc>
          <w:tcPr>
            <w:tcW w:type="dxa" w:w="2160"/>
          </w:tcPr>
          <w:p>
            <w:r>
              <w:rPr>
                <w:rFonts w:ascii="Times New Roman" w:hAnsi="Times New Roman" w:eastAsia="Times New Roman"/>
              </w:rPr>
              <w:t>-5.6</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+0.0201</w:t>
            </w:r>
          </w:p>
        </w:tc>
        <w:tc>
          <w:tcPr>
            <w:tcW w:type="dxa" w:w="2160"/>
          </w:tcPr>
          <w:p>
            <w:r>
              <w:rPr>
                <w:rFonts w:ascii="Times New Roman" w:hAnsi="Times New Roman" w:eastAsia="Times New Roman"/>
              </w:rPr>
              <w:t>-212.3</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-0.2070</w:t>
            </w:r>
          </w:p>
        </w:tc>
        <w:tc>
          <w:tcPr>
            <w:tcW w:type="dxa" w:w="2160"/>
          </w:tcPr>
          <w:p>
            <w:r>
              <w:rPr>
                <w:rFonts w:ascii="Times New Roman" w:hAnsi="Times New Roman" w:eastAsia="Times New Roman"/>
              </w:rPr>
              <w:t>-9.6</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+0.0776</w:t>
            </w:r>
          </w:p>
        </w:tc>
        <w:tc>
          <w:tcPr>
            <w:tcW w:type="dxa" w:w="2160"/>
          </w:tcPr>
          <w:p>
            <w:r>
              <w:rPr>
                <w:rFonts w:ascii="Times New Roman" w:hAnsi="Times New Roman" w:eastAsia="Times New Roman"/>
              </w:rPr>
              <w:t>-5.9</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-0.0184</w:t>
            </w:r>
          </w:p>
        </w:tc>
        <w:tc>
          <w:tcPr>
            <w:tcW w:type="dxa" w:w="2160"/>
          </w:tcPr>
          <w:p>
            <w:r>
              <w:rPr>
                <w:rFonts w:ascii="Times New Roman" w:hAnsi="Times New Roman" w:eastAsia="Times New Roman"/>
              </w:rPr>
              <w:t>+2.2</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-0.0364</w:t>
            </w:r>
          </w:p>
        </w:tc>
        <w:tc>
          <w:tcPr>
            <w:tcW w:type="dxa" w:w="2160"/>
          </w:tcPr>
          <w:p>
            <w:r>
              <w:rPr>
                <w:rFonts w:ascii="Times New Roman" w:hAnsi="Times New Roman" w:eastAsia="Times New Roman"/>
              </w:rPr>
              <w:t>+111.8</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+0.0162</w:t>
            </w:r>
          </w:p>
        </w:tc>
        <w:tc>
          <w:tcPr>
            <w:tcW w:type="dxa" w:w="2160"/>
          </w:tcPr>
          <w:p>
            <w:r>
              <w:rPr>
                <w:rFonts w:ascii="Times New Roman" w:hAnsi="Times New Roman" w:eastAsia="Times New Roman"/>
              </w:rPr>
              <w:t>-11.8</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-0.1115</w:t>
            </w:r>
          </w:p>
        </w:tc>
        <w:tc>
          <w:tcPr>
            <w:tcW w:type="dxa" w:w="2160"/>
          </w:tcPr>
          <w:p>
            <w:r>
              <w:rPr>
                <w:rFonts w:ascii="Times New Roman" w:hAnsi="Times New Roman" w:eastAsia="Times New Roman"/>
              </w:rPr>
              <w:t>+2.4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-0.0523</w:t>
            </w:r>
          </w:p>
        </w:tc>
        <w:tc>
          <w:tcPr>
            <w:tcW w:type="dxa" w:w="2160"/>
          </w:tcPr>
          <w:p>
            <w:r>
              <w:rPr>
                <w:rFonts w:ascii="Times New Roman" w:hAnsi="Times New Roman" w:eastAsia="Times New Roman"/>
              </w:rPr>
              <w:t>+17.8</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-0.0246</w:t>
            </w:r>
          </w:p>
        </w:tc>
        <w:tc>
          <w:tcPr>
            <w:tcW w:type="dxa" w:w="2160"/>
          </w:tcPr>
          <w:p>
            <w:r>
              <w:rPr>
                <w:rFonts w:ascii="Times New Roman" w:hAnsi="Times New Roman" w:eastAsia="Times New Roman"/>
              </w:rPr>
              <w:t>+79.5</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+0.0761</w:t>
            </w:r>
          </w:p>
        </w:tc>
        <w:tc>
          <w:tcPr>
            <w:tcW w:type="dxa" w:w="2160"/>
          </w:tcPr>
          <w:p>
            <w:r>
              <w:rPr>
                <w:rFonts w:ascii="Times New Roman" w:hAnsi="Times New Roman" w:eastAsia="Times New Roman"/>
              </w:rPr>
              <w:t>-146.5</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+0.0082</w:t>
            </w:r>
          </w:p>
        </w:tc>
        <w:tc>
          <w:tcPr>
            <w:tcW w:type="dxa" w:w="2160"/>
          </w:tcPr>
          <w:p>
            <w:r>
              <w:rPr>
                <w:rFonts w:ascii="Times New Roman" w:hAnsi="Times New Roman" w:eastAsia="Times New Roman"/>
              </w:rPr>
              <w:t>+151.4</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+0.1450</w:t>
            </w:r>
          </w:p>
        </w:tc>
        <w:tc>
          <w:tcPr>
            <w:tcW w:type="dxa" w:w="2160"/>
          </w:tcPr>
          <w:p>
            <w:r>
              <w:rPr>
                <w:rFonts w:ascii="Times New Roman" w:hAnsi="Times New Roman" w:eastAsia="Times New Roman"/>
              </w:rPr>
              <w:t>-247.8</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+0.0795</w:t>
            </w:r>
          </w:p>
        </w:tc>
        <w:tc>
          <w:tcPr>
            <w:tcW w:type="dxa" w:w="2160"/>
          </w:tcPr>
          <w:p>
            <w:r>
              <w:rPr>
                <w:rFonts w:ascii="Times New Roman" w:hAnsi="Times New Roman" w:eastAsia="Times New Roman"/>
              </w:rPr>
              <w:t>+27.1</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+0.1825</w:t>
            </w:r>
          </w:p>
        </w:tc>
        <w:tc>
          <w:tcPr>
            <w:tcW w:type="dxa" w:w="2160"/>
          </w:tcPr>
          <w:p>
            <w:r>
              <w:rPr>
                <w:rFonts w:ascii="Times New Roman" w:hAnsi="Times New Roman" w:eastAsia="Times New Roman"/>
              </w:rPr>
              <w:t>+126.8</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+0.0732</w:t>
            </w:r>
          </w:p>
        </w:tc>
        <w:tc>
          <w:tcPr>
            <w:tcW w:type="dxa" w:w="2160"/>
          </w:tcPr>
          <w:p>
            <w:r>
              <w:rPr>
                <w:rFonts w:ascii="Times New Roman" w:hAnsi="Times New Roman" w:eastAsia="Times New Roman"/>
              </w:rPr>
              <w:t>-34.9</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-0.0403</w:t>
            </w:r>
          </w:p>
        </w:tc>
        <w:tc>
          <w:tcPr>
            <w:tcW w:type="dxa" w:w="2160"/>
          </w:tcPr>
          <w:p>
            <w:r>
              <w:rPr>
                <w:rFonts w:ascii="Times New Roman" w:hAnsi="Times New Roman" w:eastAsia="Times New Roman"/>
              </w:rPr>
              <w:t>-20.6</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+0.0750</w:t>
            </w:r>
          </w:p>
        </w:tc>
        <w:tc>
          <w:tcPr>
            <w:tcW w:type="dxa" w:w="2160"/>
          </w:tcPr>
          <w:p>
            <w:r>
              <w:rPr>
                <w:rFonts w:ascii="Times New Roman" w:hAnsi="Times New Roman" w:eastAsia="Times New Roman"/>
              </w:rPr>
              <w:t>+165.2</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+0.0522</w:t>
            </w:r>
          </w:p>
        </w:tc>
        <w:tc>
          <w:tcPr>
            <w:tcW w:type="dxa" w:w="2160"/>
          </w:tcPr>
          <w:p>
            <w:r>
              <w:rPr>
                <w:rFonts w:ascii="Times New Roman" w:hAnsi="Times New Roman" w:eastAsia="Times New Roman"/>
              </w:rPr>
              <w:t>-131.9</w:t>
            </w:r>
          </w:p>
        </w:tc>
      </w:tr>
    </w:tbl>
    <w:p>
      <w:pPr>
        <w:pStyle w:val="Heading3"/>
      </w:pPr>
      <w:r>
        <w:rPr>
          <w:rFonts w:ascii="Times New Roman" w:hAnsi="Times New Roman" w:eastAsia="Times New Roman"/>
        </w:rPr>
        <w:t>A2.12. Source patient 96</w:t>
      </w:r>
    </w:p>
    <w:p>
      <w:pPr>
        <w:spacing w:after="120"/>
        <w:jc w:val="both"/>
      </w:pPr>
      <w:r>
        <w:rPr>
          <w:rFonts w:ascii="Times New Roman" w:hAnsi="Times New Roman" w:eastAsia="Times New Roman"/>
        </w:rPr>
        <w:t>24 eligible of 24 blocks; median normalized treatment contrast +0.0039; median raw-area contrast +14.80.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53. A2 source patient 96: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-0.0213</w:t>
            </w:r>
          </w:p>
        </w:tc>
        <w:tc>
          <w:tcPr>
            <w:tcW w:type="dxa" w:w="2160"/>
          </w:tcPr>
          <w:p>
            <w:r>
              <w:rPr>
                <w:rFonts w:ascii="Times New Roman" w:hAnsi="Times New Roman" w:eastAsia="Times New Roman"/>
              </w:rPr>
              <w:t>+22.4</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-0.0038</w:t>
            </w:r>
          </w:p>
        </w:tc>
        <w:tc>
          <w:tcPr>
            <w:tcW w:type="dxa" w:w="2160"/>
          </w:tcPr>
          <w:p>
            <w:r>
              <w:rPr>
                <w:rFonts w:ascii="Times New Roman" w:hAnsi="Times New Roman" w:eastAsia="Times New Roman"/>
              </w:rPr>
              <w:t>+36.6</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+0.0183</w:t>
            </w:r>
          </w:p>
        </w:tc>
        <w:tc>
          <w:tcPr>
            <w:tcW w:type="dxa" w:w="2160"/>
          </w:tcPr>
          <w:p>
            <w:r>
              <w:rPr>
                <w:rFonts w:ascii="Times New Roman" w:hAnsi="Times New Roman" w:eastAsia="Times New Roman"/>
              </w:rPr>
              <w:t>-58.3</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+0.1031</w:t>
            </w:r>
          </w:p>
        </w:tc>
        <w:tc>
          <w:tcPr>
            <w:tcW w:type="dxa" w:w="2160"/>
          </w:tcPr>
          <w:p>
            <w:r>
              <w:rPr>
                <w:rFonts w:ascii="Times New Roman" w:hAnsi="Times New Roman" w:eastAsia="Times New Roman"/>
              </w:rPr>
              <w:t>+11.8</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-0.0187</w:t>
            </w:r>
          </w:p>
        </w:tc>
        <w:tc>
          <w:tcPr>
            <w:tcW w:type="dxa" w:w="2160"/>
          </w:tcPr>
          <w:p>
            <w:r>
              <w:rPr>
                <w:rFonts w:ascii="Times New Roman" w:hAnsi="Times New Roman" w:eastAsia="Times New Roman"/>
              </w:rPr>
              <w:t>-26.2</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+0.1301</w:t>
            </w:r>
          </w:p>
        </w:tc>
        <w:tc>
          <w:tcPr>
            <w:tcW w:type="dxa" w:w="2160"/>
          </w:tcPr>
          <w:p>
            <w:r>
              <w:rPr>
                <w:rFonts w:ascii="Times New Roman" w:hAnsi="Times New Roman" w:eastAsia="Times New Roman"/>
              </w:rPr>
              <w:t>+35.0</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+0.0947</w:t>
            </w:r>
          </w:p>
        </w:tc>
        <w:tc>
          <w:tcPr>
            <w:tcW w:type="dxa" w:w="2160"/>
          </w:tcPr>
          <w:p>
            <w:r>
              <w:rPr>
                <w:rFonts w:ascii="Times New Roman" w:hAnsi="Times New Roman" w:eastAsia="Times New Roman"/>
              </w:rPr>
              <w:t>+88.4</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-0.0399</w:t>
            </w:r>
          </w:p>
        </w:tc>
        <w:tc>
          <w:tcPr>
            <w:tcW w:type="dxa" w:w="2160"/>
          </w:tcPr>
          <w:p>
            <w:r>
              <w:rPr>
                <w:rFonts w:ascii="Times New Roman" w:hAnsi="Times New Roman" w:eastAsia="Times New Roman"/>
              </w:rPr>
              <w:t>+22.1</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+0.0189</w:t>
            </w:r>
          </w:p>
        </w:tc>
        <w:tc>
          <w:tcPr>
            <w:tcW w:type="dxa" w:w="2160"/>
          </w:tcPr>
          <w:p>
            <w:r>
              <w:rPr>
                <w:rFonts w:ascii="Times New Roman" w:hAnsi="Times New Roman" w:eastAsia="Times New Roman"/>
              </w:rPr>
              <w:t>+20.4</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-0.0141</w:t>
            </w:r>
          </w:p>
        </w:tc>
        <w:tc>
          <w:tcPr>
            <w:tcW w:type="dxa" w:w="2160"/>
          </w:tcPr>
          <w:p>
            <w:r>
              <w:rPr>
                <w:rFonts w:ascii="Times New Roman" w:hAnsi="Times New Roman" w:eastAsia="Times New Roman"/>
              </w:rPr>
              <w:t>-19.0</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+0.0410</w:t>
            </w:r>
          </w:p>
        </w:tc>
        <w:tc>
          <w:tcPr>
            <w:tcW w:type="dxa" w:w="2160"/>
          </w:tcPr>
          <w:p>
            <w:r>
              <w:rPr>
                <w:rFonts w:ascii="Times New Roman" w:hAnsi="Times New Roman" w:eastAsia="Times New Roman"/>
              </w:rPr>
              <w:t>+2.9</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-0.0070</w:t>
            </w:r>
          </w:p>
        </w:tc>
        <w:tc>
          <w:tcPr>
            <w:tcW w:type="dxa" w:w="2160"/>
          </w:tcPr>
          <w:p>
            <w:r>
              <w:rPr>
                <w:rFonts w:ascii="Times New Roman" w:hAnsi="Times New Roman" w:eastAsia="Times New Roman"/>
              </w:rPr>
              <w:t>-30.7</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-0.0814</w:t>
            </w:r>
          </w:p>
        </w:tc>
        <w:tc>
          <w:tcPr>
            <w:tcW w:type="dxa" w:w="2160"/>
          </w:tcPr>
          <w:p>
            <w:r>
              <w:rPr>
                <w:rFonts w:ascii="Times New Roman" w:hAnsi="Times New Roman" w:eastAsia="Times New Roman"/>
              </w:rPr>
              <w:t>+95.5</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-0.1982</w:t>
            </w:r>
          </w:p>
        </w:tc>
        <w:tc>
          <w:tcPr>
            <w:tcW w:type="dxa" w:w="2160"/>
          </w:tcPr>
          <w:p>
            <w:r>
              <w:rPr>
                <w:rFonts w:ascii="Times New Roman" w:hAnsi="Times New Roman" w:eastAsia="Times New Roman"/>
              </w:rPr>
              <w:t>+129.7</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+0.0774</w:t>
            </w:r>
          </w:p>
        </w:tc>
        <w:tc>
          <w:tcPr>
            <w:tcW w:type="dxa" w:w="2160"/>
          </w:tcPr>
          <w:p>
            <w:r>
              <w:rPr>
                <w:rFonts w:ascii="Times New Roman" w:hAnsi="Times New Roman" w:eastAsia="Times New Roman"/>
              </w:rPr>
              <w:t>+17.8</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+0.0117</w:t>
            </w:r>
          </w:p>
        </w:tc>
        <w:tc>
          <w:tcPr>
            <w:tcW w:type="dxa" w:w="2160"/>
          </w:tcPr>
          <w:p>
            <w:r>
              <w:rPr>
                <w:rFonts w:ascii="Times New Roman" w:hAnsi="Times New Roman" w:eastAsia="Times New Roman"/>
              </w:rPr>
              <w:t>+9.6</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+0.1536</w:t>
            </w:r>
          </w:p>
        </w:tc>
        <w:tc>
          <w:tcPr>
            <w:tcW w:type="dxa" w:w="2160"/>
          </w:tcPr>
          <w:p>
            <w:r>
              <w:rPr>
                <w:rFonts w:ascii="Times New Roman" w:hAnsi="Times New Roman" w:eastAsia="Times New Roman"/>
              </w:rPr>
              <w:t>+5.1</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+0.0341</w:t>
            </w:r>
          </w:p>
        </w:tc>
        <w:tc>
          <w:tcPr>
            <w:tcW w:type="dxa" w:w="2160"/>
          </w:tcPr>
          <w:p>
            <w:r>
              <w:rPr>
                <w:rFonts w:ascii="Times New Roman" w:hAnsi="Times New Roman" w:eastAsia="Times New Roman"/>
              </w:rPr>
              <w:t>-50.5</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+0.1347</w:t>
            </w:r>
          </w:p>
        </w:tc>
        <w:tc>
          <w:tcPr>
            <w:tcW w:type="dxa" w:w="2160"/>
          </w:tcPr>
          <w:p>
            <w:r>
              <w:rPr>
                <w:rFonts w:ascii="Times New Roman" w:hAnsi="Times New Roman" w:eastAsia="Times New Roman"/>
              </w:rPr>
              <w:t>+79.0</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+0.0341</w:t>
            </w:r>
          </w:p>
        </w:tc>
        <w:tc>
          <w:tcPr>
            <w:tcW w:type="dxa" w:w="2160"/>
          </w:tcPr>
          <w:p>
            <w:r>
              <w:rPr>
                <w:rFonts w:ascii="Times New Roman" w:hAnsi="Times New Roman" w:eastAsia="Times New Roman"/>
              </w:rPr>
              <w:t>-47.5</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-0.1029</w:t>
            </w:r>
          </w:p>
        </w:tc>
        <w:tc>
          <w:tcPr>
            <w:tcW w:type="dxa" w:w="2160"/>
          </w:tcPr>
          <w:p>
            <w:r>
              <w:rPr>
                <w:rFonts w:ascii="Times New Roman" w:hAnsi="Times New Roman" w:eastAsia="Times New Roman"/>
              </w:rPr>
              <w:t>+18.5</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-0.2127</w:t>
            </w:r>
          </w:p>
        </w:tc>
        <w:tc>
          <w:tcPr>
            <w:tcW w:type="dxa" w:w="2160"/>
          </w:tcPr>
          <w:p>
            <w:r>
              <w:rPr>
                <w:rFonts w:ascii="Times New Roman" w:hAnsi="Times New Roman" w:eastAsia="Times New Roman"/>
              </w:rPr>
              <w:t>-150.3</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-0.0377</w:t>
            </w:r>
          </w:p>
        </w:tc>
        <w:tc>
          <w:tcPr>
            <w:tcW w:type="dxa" w:w="2160"/>
          </w:tcPr>
          <w:p>
            <w:r>
              <w:rPr>
                <w:rFonts w:ascii="Times New Roman" w:hAnsi="Times New Roman" w:eastAsia="Times New Roman"/>
              </w:rPr>
              <w:t>-122.1</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-0.1185</w:t>
            </w:r>
          </w:p>
        </w:tc>
        <w:tc>
          <w:tcPr>
            <w:tcW w:type="dxa" w:w="2160"/>
          </w:tcPr>
          <w:p>
            <w:r>
              <w:rPr>
                <w:rFonts w:ascii="Times New Roman" w:hAnsi="Times New Roman" w:eastAsia="Times New Roman"/>
              </w:rPr>
              <w:t>+44.4</w:t>
            </w:r>
          </w:p>
        </w:tc>
      </w:tr>
    </w:tbl>
    <w:p>
      <w:pPr>
        <w:spacing w:after="120"/>
        <w:jc w:val="both"/>
      </w:pPr>
      <w:r>
        <w:rPr>
          <w:rFonts w:ascii="Times New Roman" w:hAnsi="Times New Roman" w:eastAsia="Times New Roman"/>
        </w:rPr>
        <w:t>Audit boundary. A plate-dose block is not an independent donor. Within each patient the median across eligible blocks gives one observation for the exact sign test, preventing a large plate or many concentrations from dominating the patient count. Raw-area reversals flag sensitivity to baseline organoid density. For excluded A2 patient blocks, a missing default treatment arm is not replaced with a different VTI concentration. This appendix is a reproducibility trace of two already published in-vitro comparisons, not evidence for clinical benefit, equivalence, or the single-object size candidate.</w:t>
      </w:r>
    </w:p>
    <w:sectPr w:rsidR="00FC693F" w:rsidRPr="0006063C" w:rsidSect="00034616">
      <w:pgSz w:w="12240" w:h="15840"/>
      <w:pgMar w:top="1440" w:right="1800" w:bottom="1440" w:left="1800" w:header="720" w:footer="720" w:gutter="0"/>
      <w:cols w:space="720"/>
      <w:docGrid w:linePitch="360"/>
      <w:pgBorders w:offsetFrom="page">
        <w:top w:val="single" w:sz="12" w:space="24" w:color="1F4E79"/>
        <w:left w:val="single" w:sz="12" w:space="24" w:color="1F4E79"/>
        <w:bottom w:val="single" w:sz="12" w:space="24" w:color="1F4E79"/>
        <w:right w:val="single" w:sz="12" w:space="24" w:color="1F4E79"/>
      </w:pgBorder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1F4E7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1F4E7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color w:val="1F4E79"/>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