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2.7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3" name="Picture 3"/>
            <wp:cNvGraphicFramePr>
              <a:graphicFrameLocks noChangeAspect="1"/>
            </wp:cNvGraphicFramePr>
            <a:graphic>
              <a:graphicData uri="http://schemas.openxmlformats.org/drawingml/2006/picture">
                <pic:pic>
                  <pic:nvPicPr>
                    <pic:cNvPr id="0" name="xenobot_fitness.png"/>
                    <pic:cNvPicPr/>
                  </pic:nvPicPr>
                  <pic:blipFill>
                    <a:blip r:embed="rId11"/>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4" name="Picture 4"/>
            <wp:cNvGraphicFramePr>
              <a:graphicFrameLocks noChangeAspect="1"/>
            </wp:cNvGraphicFramePr>
            <a:graphic>
              <a:graphicData uri="http://schemas.openxmlformats.org/drawingml/2006/picture">
                <pic:pic>
                  <pic:nvPicPr>
                    <pic:cNvPr id="0" name="xenobot_gait.png"/>
                    <pic:cNvPicPr/>
                  </pic:nvPicPr>
                  <pic:blipFill>
                    <a:blip r:embed="rId12"/>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5" name="Picture 5"/>
            <wp:cNvGraphicFramePr>
              <a:graphicFrameLocks noChangeAspect="1"/>
            </wp:cNvGraphicFramePr>
            <a:graphic>
              <a:graphicData uri="http://schemas.openxmlformats.org/drawingml/2006/picture">
                <pic:pic>
                  <pic:nvPicPr>
                    <pic:cNvPr id="0" name="brownian_stats.png"/>
                    <pic:cNvPicPr/>
                  </pic:nvPicPr>
                  <pic:blipFill>
                    <a:blip r:embed="rId13"/>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