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Screening rejects candidate oligos that violate chosen constraints before synthesis. It is not itself an inner error-correcting code, but published DNA Fountain includes Reed-Solomon inner protection and its port exposes configurable parity. The implemented never-same differential decoder has local substitution effects at two adjacent trits, not catastrophic suffix propagation. Indels are a different unvalidated channel.</w:t>
      </w:r>
    </w:p>
    <w:p>
      <w:r>
        <w:rPr>
          <w:rFonts w:ascii="Times New Roman" w:hAnsi="Times New Roman"/>
        </w:rPr>
        <w:t>Part I tests a local biologically constrained codec family using independently seeded payload blocks, incomplete local error detection and one conditional erasure-repair block. Substitutions in the inverse rotating-base mapping affect adjacent trits rather than a downstream suffix. The current low-byte check does not turn every corruption into a known erasure; a saved strict-noise file also reproduces a silent wrong output in the unmodified production decoder under a stated tie seed. Historical local baseline trials and later external-port audits are retained separately. No published-baseline superiority, universal integrity or physical storage validation is established.</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t>Scoped contribution: executable local constrained codecs, audited channel/checksum/resource-accounting limits, and a separate in-model flux reallocation identity. Code density is measured on encoded bases. No validated physical mapping connects that density to a living host metabolic cost; a combined empirical optimization remains open.</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t>We model specified software constraints, not biological admissibility. Continuous never-same mapping prohibits adjacent repeated bases; blocked v2 can repeat bases at seams. GC bounds are measured statistics, not guaranteed synthesis success. Historical rates are attempted changes with expected realized probability 0.75 p; new audits use strict changed-base probabilities. Indels, physical synthesis and read consensus remain outside the present validation.</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t>The three-choice transition alphabet has asymptotic no-adjacent-repeat capacity log2(3). Mapping one trit to each permitted successor realizes that alphabet, but the implemented byte conversion uses six trits for eight bits. It therefore carries 4/3 payload bits per body base before headers/checksums/copies, below capacity. The complete codec is not capacity-achieving byte packing.</w:t>
      </w:r>
    </w:p>
    <w:p>
      <w:pPr>
        <w:pStyle w:val="Heading2"/>
      </w:pPr>
      <w:r>
        <w:t>5. Substitution locality and full-strand detection</w:t>
      </w:r>
    </w:p>
    <w:p>
      <w:r>
        <w:t>The decoder computes t_i=(idx(s_i)-idx(s_(i-1))-1)mod 4 from observed adjacent bases. A substitution at position i changes only trit i and the next trit if present. Later pairs contain unchanged observed bases and decode normally. Invalid spacing or a whole-message checksum can reject a strand, but that is detection, not suffix corruption.</w:t>
      </w:r>
    </w:p>
    <w:p>
      <w:pPr>
        <w:jc w:val="center"/>
      </w:pPr>
      <w:r>
        <w:t>(3) For one substitution at position i, changed decoded trits are a subset of {i,i+1}.</w:t>
      </w:r>
    </w:p>
    <w:p>
      <w:r>
        <w:t>The previous formula for a suffix-corruption fraction is withdrawn. Source-level local dependence and exhaustive 2880 single-base events agree that no downstream trits change. Historical recovery collapse does not establish the claimed propagation mechanism.</w:t>
      </w:r>
    </w:p>
    <w:p>
      <w:pPr>
        <w:pStyle w:val="Heading2"/>
      </w:pPr>
      <w:r>
        <w:rPr>
          <w:rFonts w:ascii="Times New Roman" w:hAnsi="Times New Roman"/>
          <w:b/>
          <w:i w:val="0"/>
          <w:sz w:val="26"/>
        </w:rPr>
        <w:t>6. Blocked encoding and erasure conversion</w:t>
      </w:r>
    </w:p>
    <w:p>
      <w:r>
        <w:t>Blocked v2 partitions 32 payload trits with six checksum trits and restarts the differential mapping from a block-index seed. This supports local block rejection and parity repair, not a needed cure for downstream substitution propagation. Seam bases may repeat, so continuous HP1 guarantee does not automatically cover the joined blocked strand. No physical synthesis tolerance is established.</w:t>
      </w:r>
    </w:p>
    <w:p>
      <w:r>
        <w:t>The block stores checksum_trits(payload)[-6:]. Because each Fletcher byte is encoded as six trits, this retains only the low byte s1 modulo 255 and discards the s2 byte. It has at most 255 possible values, not a uniform 729-value checksum.</w:t>
      </w:r>
    </w:p>
    <w:p>
      <w:pPr>
        <w:jc w:val="center"/>
      </w:pPr>
      <w:r>
        <w:t>(4) No distribution-free checksum collision probability is established. Equal-and-opposite trit changes can preserve the retained s1 checksum.</w:t>
      </w:r>
    </w:p>
    <w:p>
      <w:r>
        <w:t>Detected invalid blocks are treated as erasures. If exactly one payload block is known erased, all other payload blocks are correct and the parity block is correct, the tritwise parity equation reconstructs it. Undetected corruption and a bad parity block are outside that conditional guarantee.</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t>The event that at least two of three independent copies have a changed base has the following Bernoulli probability. For four-letter substitutions, this event is not identical to vote failure: two erroneous letters can differ, and tie handling matters.</w:t>
      </w:r>
    </w:p>
    <w:p>
      <w:pPr>
        <w:jc w:val="center"/>
      </w:pPr>
      <w:r>
        <w:t>(6) P(at least two changed copies)=3*p^2*(1-p)+p^3. It is not a validated exact base-vote failure formula for the implemented tie rule.</w:t>
      </w:r>
    </w:p>
    <w:p>
      <w:r>
        <w:t>The implementation first attempts a voted block, then retries single copies and attempts one-erasure parity repair. Acceptance depends on differential invalid-spacing checks and the low-byte checksum, which can miss correlated trit errors. These dependent events do not establish the earlier independent-block failure calculation.</w:t>
      </w:r>
    </w:p>
    <w:p>
      <w:pPr>
        <w:jc w:val="center"/>
      </w:pPr>
      <w:r>
        <w:t>(7) The earlier union-bound numeric claim is withdrawn pending a correct conditional block-error model.</w:t>
      </w:r>
    </w:p>
    <w:p>
      <w:r>
        <w:t>Even under the earlier stated surrogate expression, q=1-(1-0.000298)^38+0.32^3 gives q about 0.04403; choosing two of 15 blocks gives about 0.2036, not 10^-4. This arithmetic contradiction invalidates using that expression as agreement with observed recovery. Actual trial recovery remains an empirical local-harness result.</w:t>
      </w:r>
    </w:p>
    <w:p>
      <w:pPr>
        <w:pStyle w:val="Heading2"/>
      </w:pPr>
      <w:r>
        <w:rPr>
          <w:rFonts w:ascii="Times New Roman" w:hAnsi="Times New Roman"/>
          <w:b/>
          <w:i w:val="0"/>
          <w:sz w:val="26"/>
        </w:rPr>
        <w:t>8. The scrambler and GC balance</w:t>
      </w:r>
    </w:p>
    <w:p>
      <w:r>
        <w:t>The SHA256 counter keystream is deterministic and reduces digest bytes modulo three, which gives residue zero 86 of 256 values and each other residue 85. It is not exactly uniform or independent random noise, and a fixed scrambler does not guarantee uniform output for every payload. Empirical strand GC statistics are observations, not a theorem of binomial window fluctuations or biological manufacturability.</w:t>
      </w:r>
    </w:p>
    <w:p>
      <w:pPr>
        <w:pStyle w:val="Heading2"/>
      </w:pPr>
      <w:r>
        <w:rPr>
          <w:rFonts w:ascii="Times New Roman" w:hAnsi="Times New Roman"/>
          <w:b/>
          <w:i w:val="0"/>
          <w:sz w:val="26"/>
        </w:rPr>
        <w:t>9. Benchmark: recovery under substitution noise</w:t>
      </w:r>
    </w:p>
    <w:p>
      <w:r>
        <w:t>Historical local-harness trial design: v1, blocked v2, an unscrambled never-same Goldman-style approximation and a uniform-low-degree CRC8 Fountain-style approximation. These are not faithful implementations of the published methods. CRC8 detection is not equivalent to their Reed-Solomon correction. Attempt-rate labels realize expected 0.75 p. The archived 24-message trial tables remain historical outputs; source-pinned external clean-valid audits later in the paper replace superiority interpretation, not their data.</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t>The retained historical v2 trials recover more messages than these local controls at several attempted-error rates. Their exact table values are unchanged. The invalid-clean Fountain-style control and mismatched noise/resource semantics prevent a published-method superiority or fair frontier inference. Later external-port parity sweeps show how parameter allocation can reverse the pilot ranking.</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t>Historical two-copy sensitivity remains a local attempted-rate observation. Copy disagreements, detection and parity limits can cause file rejection. Those outputs do not establish a universal redundancy requirement or optimum, and the codec family has not been compared under matched physical constraints and complete copy/read accounting.</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t>The historical RSNS rate sweep measures local software configurations, not strict domination of published codes. Its original attempted-rate tables are retained. Source-pinned clean-valid external parity audits and segmented local controls show that density, geometry, sequence constraints and parity allocation change the ordering. Published-codec superiority remains withdrawn.</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t>9j. Assigned error-profile proxies: finite recovery without instrument validation</w:t>
      </w:r>
    </w:p>
    <w:p>
      <w:r>
        <w:rPr>
          <w:rFonts w:ascii="Times New Roman" w:hAnsi="Times New Roman"/>
        </w:rPr>
        <w:t>The retained evolution_error_models.py proxy experiment reports 16/16 recovery under its Illumina-like parameters, 1/16 under its synthesis-like parameters and 0/16 under its Nanopore-like parameters for the tested local RS configuration. These are finite software observations at assigned substitution/indel and homopolymer-multiplier settings, not calibrated instrument measurements or a guarantee that the code covers a named read technology. They neither measure the redundancy needed for an actual laboratory channel nor certify a physical storage design. The source experiment, parameters and negative outcomes remain retained; biological validation is open.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t>Published-family comparisons require the actual implementation, stated channels, matched constraints, geometry and budgets. Earlier claims that Fountain has no inner correction or that its measured deficit certifies local superiority are withdrawn. The pinned external port includes RS parity and its clean-valid RS24 configuration outperforms the segmented local pilot at strict 2%substitution while allowing HP5 rather than HP1. Archival, biological synthesis and host-resource equivalence remain untested.</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An ideal uniformly sampled three-choice never-same chain has stationary GC fraction 1/2, but successive GC indicators are not independent. The actual deterministic scrambler and six-trit byte mapping also need not realize that ideal chain. A binomial window variance or independent-window extreme-value approximation therefore cannot be used as a verified law for this implementation. Empirical GC statistics are retained separately.</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t>ours v1: density 0.418 bits/base, worst homopolymer 1, worst-window GC deviation 0.140. Recovery was perfect at zero noise; at 1% substitution 24/24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t>Goldman 2013: density 0.418 bits/base, worst homopolymer 1, worst-window GC deviation 0.180. Recovery was perfect at zero noise; at 1% substitution 22/24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t>ours v1: density 0.438 bits/base, worst homopolymer 1, worst-window GC deviation 0.160.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t>Goldman 2013: density 0.438 bits/base, worst homopolymer 1, worst-window GC deviation 0.180.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rPr>
        <w:t>The codec experiments model chosen software sequence constraints, not manufacturing success. Continuous never-same encoding excludes adjacent repeated bases, whereas independent seeded blocks can join with two-base repeats. Scrambling gives measured GC distributions but no universal sliding-window bound. Synthesis yield, sequencing error, amplification and vendor acceptance depend on protocols and sequence contexts that were not measured here. Earlier numerical process efficiencies and technology-specific run limits in this paragraph were unsupported by linked primary evidence and are withdrawn. No claim that this implementation removes a whole physical failure class is established.</w:t>
      </w:r>
    </w:p>
    <w:p>
      <w:r>
        <w:t>External screening rejects candidates computationally before synthesis. The number of rejected candidates affects encoder effort, not necessarily synthesized-base cost. Accepted fraction depends on sequence length, parity, payload and screen settings; no universal 70-80%acceptance or wasted-synthesis inference is established. The fixed-budget graph audits quantify actual accepted droplets and attempts for their configurations.</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t>The v2 block check is the low Fletcher byte s1, not the full Fletcher pair. Equal-and-opposite trit errors preserve it, so correlated checksum collisions exist. A zero observed collision count in a finite trial is not proof of a distribution-free bound. Explicit counterexamples and emitted-length accounting are in results/codec_rate_checksum_audit.json. Whole-message checks and block parity are separate safeguards and do not make the low-byte check a uniform hash.</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t>The implemented conversion carries 8 bits per 6 trits. With c identical copies, continuous v1 emits c(6 L+24) bases for L payload bytes. Blocked v2 emits c*38*(ceil((6 L+24)/32)+1) bases: 32 payload and 6 check trits per block, plus one parity block. These are exact implementation lengths, excluding primers and external indexing.</w:t>
      </w:r>
    </w:p>
    <w:p>
      <w:pPr>
        <w:jc w:val="center"/>
      </w:pPr>
      <w:r>
        <w:t>(11) lim R_v1=4/(3 c); lim R_v2=(4/3)*(32/38)/c. For c=3: 0.444444 and 0.374269 bits/encoded nt.</w:t>
      </w:r>
    </w:p>
    <w:p>
      <w:r>
        <w:t>The previous 2 B/(B+1) rate formula is withdrawn: a no-adjacent-repeat stream has only three successor choices, and the implementation also uses inefficient fixed six-trit byte packing. Headers, checksums, parity blocks and copies are charged by the exact formulas above. No primer budget was included in these local encoded-base rates.</w:t>
      </w:r>
    </w:p>
    <w:p>
      <w:pPr>
        <w:pStyle w:val="Heading2"/>
      </w:pPr>
      <w:r>
        <w:rPr>
          <w:rFonts w:ascii="Times New Roman" w:hAnsi="Times New Roman"/>
          <w:b/>
          <w:i w:val="0"/>
          <w:sz w:val="26"/>
        </w:rPr>
        <w:t>Majority-vote fusion across copies</w:t>
      </w:r>
    </w:p>
    <w:p>
      <w:r>
        <w:t>With c independent copies and per-base survival q, the binomial tail below is the probability that a strict majority are correct. For odd c this is sufficient for correct voting, but not necessarily identical to implemented plurality success when incorrect votes split.</w:t>
      </w:r>
    </w:p>
    <w:p>
      <w:pPr>
        <w:jc w:val="center"/>
      </w:pPr>
      <w:r>
        <w:rPr>
          <w:rFonts w:ascii="Times New Roman" w:hAnsi="Times New Roman"/>
          <w:b w:val="0"/>
          <w:i/>
          <w:sz w:val="24"/>
        </w:rPr>
        <w:t>(12)   P_mv(c) = sum_{j=ceil(c/2)}^{c} C(c,j) q^j (1-q)^{c-j}</w:t>
      </w:r>
    </w:p>
    <w:p>
      <w:r>
        <w:t>For three copies, at least two correct bases guarantee a correct vote; the complementary event does not invariably make the vote wrong. A per-position strict-majority probability is not full-message success, and cannot justify the observed five-copy recovery without a joint strand and decoder analysis. The earlier claimed quantitative explanation is withdrawn.</w:t>
      </w:r>
    </w:p>
    <w:p>
      <w:pPr>
        <w:pStyle w:val="Heading2"/>
      </w:pPr>
      <w:r>
        <w:rPr>
          <w:rFonts w:ascii="Times New Roman" w:hAnsi="Times New Roman"/>
          <w:b/>
          <w:i w:val="0"/>
          <w:sz w:val="26"/>
        </w:rPr>
        <w:t>Goldman and Fountain baselines on the same scale</w:t>
      </w:r>
    </w:p>
    <w:p>
      <w:r>
        <w:t>Published methods use different framing, replication and indexing conventions. The local unscrambled approximation does not reproduce the published Goldman redundancy protocol, so an effective published rate cannot be inferred from the following unverified formula.</w:t>
      </w:r>
    </w:p>
    <w:p>
      <w:pPr>
        <w:jc w:val="center"/>
      </w:pPr>
      <w:r>
        <w:t>(13) Published Goldman density under matched complete accounting is not established by this local harness.</w:t>
      </w:r>
    </w:p>
    <w:p>
      <w:r>
        <w:t>Fountain decoding overhead depends on degree distribution, screening, source-chunk count, seed coverage and the decoder. The near-matched clean audit shows that a full-rank matrix can still stall peeling.</w:t>
      </w:r>
    </w:p>
    <w:p>
      <w:pPr>
        <w:jc w:val="center"/>
      </w:pPr>
      <w:r>
        <w:t>(14) No universal 5-10 percent overhead guarantee is established for these screened finite-message configurations.</w:t>
      </w:r>
    </w:p>
    <w:p>
      <w:r>
        <w:t>Historical local baseline failures and source-pinned external trials are retained separately. Invalid clean recovery is a benchmark gate failure, not a meaningful noisy comparison. Current file recovery is reported with actual parameters and complete encoded-base accounting.</w:t>
      </w:r>
    </w:p>
    <w:p>
      <w:pPr>
        <w:pStyle w:val="Heading2"/>
      </w:pPr>
      <w:r>
        <w:t>Checksum collision limits, not an error-floor theorem</w:t>
      </w:r>
    </w:p>
    <w:p>
      <w:r>
        <w:t>A checksum collision probability requires a specified distribution over corruption patterns. Low-byte Fletcher collisions include deterministic equal-and-opposite trit changes. There is no proven universal exponential floor or worst-case suppression with checksum length in this implemented block check.</w:t>
      </w:r>
    </w:p>
    <w:p>
      <w:pPr>
        <w:jc w:val="center"/>
      </w:pPr>
      <w:r>
        <w:t>(15) Worst-case undetected corruption can occur; a universal 3^(-(L-1)) bound is not established.</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p>
      <w:pPr>
        <w:pStyle w:val="Heading2"/>
      </w:pPr>
      <w:r>
        <w:t>Soft-erasure marker correction and matched rerun</w:t>
      </w:r>
    </w:p>
    <w:p>
      <w:r>
        <w:t>The RSNS implementation initially mapped invalid trit 3 modulo three during descrambling. This destroyed the erasure marker before GF(243) symbol assembly. The decoder now preserves marker 3 through descrambling. Three regression tests cover marker survival, valid scrambler reversal and clean roundtrips across payload sizes; the full suite passes 31 tests. This repair changes behavior without validating the entire codec or its published-baseline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Strict substitution</w:t>
            </w:r>
          </w:p>
        </w:tc>
        <w:tc>
          <w:tcPr>
            <w:tcW w:type="dxa" w:w="2880"/>
          </w:tcPr>
          <w:p>
            <w:r>
              <w:t>Pre-fix RSNS</w:t>
            </w:r>
          </w:p>
        </w:tc>
        <w:tc>
          <w:tcPr>
            <w:tcW w:type="dxa" w:w="2880"/>
          </w:tcPr>
          <w:p>
            <w:r>
              <w:t>Marker-preserved RSNS</w:t>
            </w:r>
          </w:p>
        </w:tc>
      </w:tr>
      <w:tr>
        <w:tc>
          <w:tcPr>
            <w:tcW w:type="dxa" w:w="2880"/>
          </w:tcPr>
          <w:p>
            <w:r>
              <w:t>0%</w:t>
            </w:r>
          </w:p>
        </w:tc>
        <w:tc>
          <w:tcPr>
            <w:tcW w:type="dxa" w:w="2880"/>
          </w:tcPr>
          <w:p>
            <w:r>
              <w:t>32/32</w:t>
            </w:r>
          </w:p>
        </w:tc>
        <w:tc>
          <w:tcPr>
            <w:tcW w:type="dxa" w:w="2880"/>
          </w:tcPr>
          <w:p>
            <w:r>
              <w:t>32/32</w:t>
            </w:r>
          </w:p>
        </w:tc>
      </w:tr>
      <w:tr>
        <w:tc>
          <w:tcPr>
            <w:tcW w:type="dxa" w:w="2880"/>
          </w:tcPr>
          <w:p>
            <w:r>
              <w:t>1%</w:t>
            </w:r>
          </w:p>
        </w:tc>
        <w:tc>
          <w:tcPr>
            <w:tcW w:type="dxa" w:w="2880"/>
          </w:tcPr>
          <w:p>
            <w:r>
              <w:t>30/32</w:t>
            </w:r>
          </w:p>
        </w:tc>
        <w:tc>
          <w:tcPr>
            <w:tcW w:type="dxa" w:w="2880"/>
          </w:tcPr>
          <w:p>
            <w:r>
              <w:t>32/32</w:t>
            </w:r>
          </w:p>
        </w:tc>
      </w:tr>
      <w:tr>
        <w:tc>
          <w:tcPr>
            <w:tcW w:type="dxa" w:w="2880"/>
          </w:tcPr>
          <w:p>
            <w:r>
              <w:t>2%</w:t>
            </w:r>
          </w:p>
        </w:tc>
        <w:tc>
          <w:tcPr>
            <w:tcW w:type="dxa" w:w="2880"/>
          </w:tcPr>
          <w:p>
            <w:r>
              <w:t>16/32</w:t>
            </w:r>
          </w:p>
        </w:tc>
        <w:tc>
          <w:tcPr>
            <w:tcW w:type="dxa" w:w="2880"/>
          </w:tcPr>
          <w:p>
            <w:r>
              <w:t>25/32</w:t>
            </w:r>
          </w:p>
        </w:tc>
      </w:tr>
      <w:tr>
        <w:tc>
          <w:tcPr>
            <w:tcW w:type="dxa" w:w="2880"/>
          </w:tcPr>
          <w:p>
            <w:r>
              <w:t>3%</w:t>
            </w:r>
          </w:p>
        </w:tc>
        <w:tc>
          <w:tcPr>
            <w:tcW w:type="dxa" w:w="2880"/>
          </w:tcPr>
          <w:p>
            <w:r>
              <w:t>1/32</w:t>
            </w:r>
          </w:p>
        </w:tc>
        <w:tc>
          <w:tcPr>
            <w:tcW w:type="dxa" w:w="2880"/>
          </w:tcPr>
          <w:p>
            <w:r>
              <w:t>9/32</w:t>
            </w:r>
          </w:p>
        </w:tc>
      </w:tr>
    </w:tbl>
    <w:p>
      <w:r>
        <w:t>Messages, encoded sequences and error seeds are identical between pre-fix and repaired runs. The fixed measurements are archived separately in results/strict_substitution_benchmark_soft_fix.json; no historical value is overwritten. Improved recovery is evidence for this marker-handling repair. It does not restore the withdrawn propagation theory, solve insertion/deletion framing, provide synthesis labels, or repair the invalid Fountain-style baseline. Published-codec superiority remains unresolved.</w:t>
      </w:r>
    </w:p>
    <w:p>
      <w:pPr>
        <w:pStyle w:val="Heading1"/>
      </w:pPr>
      <w:r>
        <w:rPr>
          <w:rFonts w:ascii="Times New Roman" w:hAnsi="Times New Roman"/>
          <w:b/>
          <w:i w:val="0"/>
          <w:sz w:val="30"/>
        </w:rPr>
        <w:t>External Fountain port and strand-geometry control</w:t>
      </w:r>
    </w:p>
    <w:p>
      <w:pPr>
        <w:pStyle w:val="Heading2"/>
      </w:pPr>
      <w:r>
        <w:rPr>
          <w:rFonts w:ascii="Times New Roman" w:hAnsi="Times New Roman"/>
          <w:b/>
          <w:i w:val="0"/>
          <w:sz w:val="26"/>
        </w:rPr>
        <w:t>Pinned implementation and clean-channel verification</w:t>
      </w:r>
    </w:p>
    <w:p>
      <w:r>
        <w:rPr>
          <w:rFonts w:ascii="Times New Roman" w:hAnsi="Times New Roman"/>
          <w:b w:val="0"/>
          <w:i w:val="0"/>
          <w:sz w:val="24"/>
        </w:rPr>
        <w:t>After the local CRC8/uniform-degree baseline failed clean recovery, we tested the separately compiled, unmodified Python-3 port at https://github.com/jdbrody/dna-fountain, commit f97c1b8a81f5c5b819209d5b5e26c9c8f4439495. The upstream repository is https://github.com/TeamErlich/dna-fountain. This is a software-port audit, not a reproduction of experimental sequencing. Modern reedsolo returns a tuple; the port correctly takes decode(data)[0]. A return-type failure did not explain the observed noisy recovery. Clean decoded files were checked by byte equality and stored SHA-256 identity, not merely process exit.</w:t>
      </w:r>
    </w:p>
    <w:p>
      <w:r>
        <w:rPr>
          <w:rFonts w:ascii="Times New Roman" w:hAnsi="Times New Roman"/>
          <w:b w:val="0"/>
          <w:i w:val="0"/>
          <w:sz w:val="24"/>
        </w:rPr>
        <w:t>The pilot uses four independently generated 2,048-byte messages with payload seed 511. Each message has three separate noise realizations per rate. Twelve trials are therefore four message identities times three noise repeats, not twelve independent messages. At zero noise the three repeats duplicate the clean case. The external encoder uses 32-byte chunks, two RS parity bytes, robust-soliton delta 0.001 and c 0.025, homopolymer maximum 3 and GC fraction 0.45-0.55. Its fixed budget is 180 oligos of 152 nucleotides each. Both the intact local RSNS and the external port recover all four clean messages.</w:t>
      </w:r>
    </w:p>
    <w:p>
      <w:pPr>
        <w:pStyle w:val="Heading2"/>
      </w:pPr>
      <w:r>
        <w:rPr>
          <w:rFonts w:ascii="Times New Roman" w:hAnsi="Times New Roman"/>
          <w:b/>
          <w:i w:val="0"/>
          <w:sz w:val="26"/>
        </w:rPr>
        <w:t>Fixed-budget strict-substitution results</w:t>
      </w:r>
    </w:p>
    <w:p>
      <w:r>
        <w:rPr>
          <w:rFonts w:ascii="Times New Roman" w:hAnsi="Times New Roman"/>
          <w:b w:val="0"/>
          <w:i w:val="0"/>
          <w:sz w:val="24"/>
        </w:rPr>
        <w:t>Table. Whole-file recovery and segmented local chunk recovery. Trials share four payload identities; the chunk total is not an independent-message sample size.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Changed-base probability</w:t>
            </w:r>
          </w:p>
        </w:tc>
        <w:tc>
          <w:tcPr>
            <w:tcW w:type="dxa" w:w="1728"/>
          </w:tcPr>
          <w:p>
            <w:pPr>
              <w:keepNext/>
            </w:pPr>
            <w:r/>
            <w:r>
              <w:rPr>
                <w:rFonts w:ascii="Times New Roman" w:hAnsi="Times New Roman"/>
                <w:b/>
                <w:i w:val="0"/>
                <w:sz w:val="20"/>
              </w:rPr>
              <w:t>External port files</w:t>
            </w:r>
          </w:p>
        </w:tc>
        <w:tc>
          <w:tcPr>
            <w:tcW w:type="dxa" w:w="1728"/>
          </w:tcPr>
          <w:p>
            <w:pPr>
              <w:keepNext/>
            </w:pPr>
            <w:r/>
            <w:r>
              <w:rPr>
                <w:rFonts w:ascii="Times New Roman" w:hAnsi="Times New Roman"/>
                <w:b/>
                <w:i w:val="0"/>
                <w:sz w:val="20"/>
              </w:rPr>
              <w:t>Intact RSNS files</w:t>
            </w:r>
          </w:p>
        </w:tc>
        <w:tc>
          <w:tcPr>
            <w:tcW w:type="dxa" w:w="1728"/>
          </w:tcPr>
          <w:p>
            <w:pPr>
              <w:keepNext/>
            </w:pPr>
            <w:r/>
            <w:r>
              <w:rPr>
                <w:rFonts w:ascii="Times New Roman" w:hAnsi="Times New Roman"/>
                <w:b/>
                <w:i w:val="0"/>
                <w:sz w:val="20"/>
              </w:rPr>
              <w:t>Segmented RSNS files</w:t>
            </w:r>
          </w:p>
        </w:tc>
        <w:tc>
          <w:tcPr>
            <w:tcW w:type="dxa" w:w="1728"/>
          </w:tcPr>
          <w:p>
            <w:pPr>
              <w:keepNext/>
            </w:pPr>
            <w:r/>
            <w:r>
              <w:rPr>
                <w:rFonts w:ascii="Times New Roman" w:hAnsi="Times New Roman"/>
                <w:b/>
                <w:i w:val="0"/>
                <w:sz w:val="20"/>
              </w:rPr>
              <w:t>Segmented chunks</w:t>
            </w:r>
          </w:p>
        </w:tc>
      </w:tr>
      <w:tr>
        <w:trPr>
          <w:cantSplit/>
        </w:trPr>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0.5%</w:t>
            </w:r>
          </w:p>
        </w:tc>
        <w:tc>
          <w:tcPr>
            <w:tcW w:type="dxa" w:w="1728"/>
          </w:tcPr>
          <w:p>
            <w:r/>
            <w:r>
              <w:rPr>
                <w:rFonts w:ascii="Times New Roman" w:hAnsi="Times New Roman"/>
                <w:b w:val="0"/>
                <w:i w:val="0"/>
                <w:sz w:val="20"/>
              </w:rPr>
              <w:t>3/12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9/12</w:t>
            </w:r>
          </w:p>
        </w:tc>
        <w:tc>
          <w:tcPr>
            <w:tcW w:type="dxa" w:w="1728"/>
          </w:tcPr>
          <w:p>
            <w:r/>
            <w:r>
              <w:rPr>
                <w:rFonts w:ascii="Times New Roman" w:hAnsi="Times New Roman"/>
                <w:b w:val="0"/>
                <w:i w:val="0"/>
                <w:sz w:val="20"/>
              </w:rPr>
              <w:t>7/12</w:t>
            </w:r>
          </w:p>
        </w:tc>
        <w:tc>
          <w:tcPr>
            <w:tcW w:type="dxa" w:w="1728"/>
          </w:tcPr>
          <w:p>
            <w:r/>
            <w:r>
              <w:rPr>
                <w:rFonts w:ascii="Times New Roman" w:hAnsi="Times New Roman"/>
                <w:b w:val="0"/>
                <w:i w:val="0"/>
                <w:sz w:val="20"/>
              </w:rPr>
              <w:t>763/768</w:t>
            </w:r>
          </w:p>
        </w:tc>
      </w:tr>
      <w:tr>
        <w:trPr>
          <w:cantSplit/>
        </w:trPr>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1/12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708/768</w:t>
            </w:r>
          </w:p>
        </w:tc>
      </w:tr>
      <w:tr>
        <w:trPr>
          <w:cantSplit/>
        </w:trPr>
        <w:tc>
          <w:tcPr>
            <w:tcW w:type="dxa" w:w="1728"/>
          </w:tcPr>
          <w:p>
            <w:r/>
            <w:r>
              <w:rPr>
                <w:rFonts w:ascii="Times New Roman" w:hAnsi="Times New Roman"/>
                <w:b w:val="0"/>
                <w:i w:val="0"/>
                <w:sz w:val="20"/>
              </w:rPr>
              <w:t>3.0%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489/768</w:t>
            </w:r>
          </w:p>
        </w:tc>
      </w:tr>
    </w:tbl>
    <w:p/>
    <w:p>
      <w:r>
        <w:rPr>
          <w:rFonts w:ascii="Times New Roman" w:hAnsi="Times New Roman"/>
          <w:b w:val="0"/>
          <w:i w:val="0"/>
          <w:sz w:val="24"/>
        </w:rPr>
        <w:t>Noise is independent Bernoulli selection followed by a uniform choice among the three other bases. Requested probabilities are changed-base probabilities, unlike the old four-choice attempt channel. Unequal strand lengths consume noise random numbers differently, so these are not matched identical error locations. Every realized fraction, payload hash and trial outcome is in results/fountain_port_audit.json and results/rsns_segmented_audit.json. The segmented run retains every chunk success and decoder exception. No old trial was replaced.</w:t>
      </w:r>
    </w:p>
    <w:p>
      <w:pPr>
        <w:pStyle w:val="Heading2"/>
      </w:pPr>
      <w:r>
        <w:rPr>
          <w:rFonts w:ascii="Times New Roman" w:hAnsi="Times New Roman"/>
          <w:b/>
          <w:i w:val="0"/>
          <w:sz w:val="26"/>
        </w:rPr>
        <w:t>Strand geometry changes the density statement</w:t>
      </w:r>
    </w:p>
    <w:p>
      <w:r>
        <w:rPr>
          <w:rFonts w:ascii="Times New Roman" w:hAnsi="Times New Roman"/>
          <w:b w:val="0"/>
          <w:i w:val="0"/>
          <w:sz w:val="24"/>
        </w:rPr>
        <w:t>The intact local RSNS sequence has 18,495 nucleotides. It is not interchangeable with the external port's 152-nucleotide oligos. To isolate one practical consequence, we split the identical payloads into 64 independent 32-byte RSNS pieces, each 495 nucleotides long. This control assumes perfect known order and chunk identity, charges no index bases, and has no outer redundancy. It is not yet a physically matched storage design: its oligos remain more than three times longer than the external oligos.</w:t>
      </w:r>
    </w:p>
    <w:p>
      <w:r>
        <w:rPr>
          <w:rFonts w:ascii="Times New Roman" w:hAnsi="Times New Roman"/>
          <w:b w:val="0"/>
          <w:i w:val="0"/>
          <w:sz w:val="24"/>
        </w:rPr>
        <w:t>Table. Encoded-base accounting, excluding primers and molecular-copy/read budgets.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Design</w:t>
            </w:r>
          </w:p>
        </w:tc>
        <w:tc>
          <w:tcPr>
            <w:tcW w:type="dxa" w:w="1728"/>
          </w:tcPr>
          <w:p>
            <w:pPr>
              <w:keepNext/>
            </w:pPr>
            <w:r/>
            <w:r>
              <w:rPr>
                <w:rFonts w:ascii="Times New Roman" w:hAnsi="Times New Roman"/>
                <w:b/>
                <w:i w:val="0"/>
                <w:sz w:val="20"/>
              </w:rPr>
              <w:t>Strands</w:t>
            </w:r>
          </w:p>
        </w:tc>
        <w:tc>
          <w:tcPr>
            <w:tcW w:type="dxa" w:w="1728"/>
          </w:tcPr>
          <w:p>
            <w:pPr>
              <w:keepNext/>
            </w:pPr>
            <w:r/>
            <w:r>
              <w:rPr>
                <w:rFonts w:ascii="Times New Roman" w:hAnsi="Times New Roman"/>
                <w:b/>
                <w:i w:val="0"/>
                <w:sz w:val="20"/>
              </w:rPr>
              <w:t>Nucleotides/strand</w:t>
            </w:r>
          </w:p>
        </w:tc>
        <w:tc>
          <w:tcPr>
            <w:tcW w:type="dxa" w:w="1728"/>
          </w:tcPr>
          <w:p>
            <w:pPr>
              <w:keepNext/>
            </w:pPr>
            <w:r/>
            <w:r>
              <w:rPr>
                <w:rFonts w:ascii="Times New Roman" w:hAnsi="Times New Roman"/>
                <w:b/>
                <w:i w:val="0"/>
                <w:sz w:val="20"/>
              </w:rPr>
              <w:t>Total encoded nt</w:t>
            </w:r>
          </w:p>
        </w:tc>
        <w:tc>
          <w:tcPr>
            <w:tcW w:type="dxa" w:w="1728"/>
          </w:tcPr>
          <w:p>
            <w:pPr>
              <w:keepNext/>
            </w:pPr>
            <w:r/>
            <w:r>
              <w:rPr>
                <w:rFonts w:ascii="Times New Roman" w:hAnsi="Times New Roman"/>
                <w:b/>
                <w:i w:val="0"/>
                <w:sz w:val="20"/>
              </w:rPr>
              <w:t>Payload bits/encoded nt</w:t>
            </w:r>
          </w:p>
        </w:tc>
      </w:tr>
      <w:tr>
        <w:trPr>
          <w:cantSplit/>
        </w:trPr>
        <w:tc>
          <w:tcPr>
            <w:tcW w:type="dxa" w:w="1728"/>
          </w:tcPr>
          <w:p>
            <w:r/>
            <w:r>
              <w:rPr>
                <w:rFonts w:ascii="Times New Roman" w:hAnsi="Times New Roman"/>
                <w:b w:val="0"/>
                <w:i w:val="0"/>
                <w:sz w:val="20"/>
              </w:rPr>
              <w:t>External port</w:t>
            </w:r>
          </w:p>
        </w:tc>
        <w:tc>
          <w:tcPr>
            <w:tcW w:type="dxa" w:w="1728"/>
          </w:tcPr>
          <w:p>
            <w:r/>
            <w:r>
              <w:rPr>
                <w:rFonts w:ascii="Times New Roman" w:hAnsi="Times New Roman"/>
                <w:b w:val="0"/>
                <w:i w:val="0"/>
                <w:sz w:val="20"/>
              </w:rPr>
              <w:t>180</w:t>
            </w:r>
          </w:p>
        </w:tc>
        <w:tc>
          <w:tcPr>
            <w:tcW w:type="dxa" w:w="1728"/>
          </w:tcPr>
          <w:p>
            <w:r/>
            <w:r>
              <w:rPr>
                <w:rFonts w:ascii="Times New Roman" w:hAnsi="Times New Roman"/>
                <w:b w:val="0"/>
                <w:i w:val="0"/>
                <w:sz w:val="20"/>
              </w:rPr>
              <w:t>152</w:t>
            </w:r>
          </w:p>
        </w:tc>
        <w:tc>
          <w:tcPr>
            <w:tcW w:type="dxa" w:w="1728"/>
          </w:tcPr>
          <w:p>
            <w:r/>
            <w:r>
              <w:rPr>
                <w:rFonts w:ascii="Times New Roman" w:hAnsi="Times New Roman"/>
                <w:b w:val="0"/>
                <w:i w:val="0"/>
                <w:sz w:val="20"/>
              </w:rPr>
              <w:t>27,360</w:t>
            </w:r>
          </w:p>
        </w:tc>
        <w:tc>
          <w:tcPr>
            <w:tcW w:type="dxa" w:w="1728"/>
          </w:tcPr>
          <w:p>
            <w:r/>
            <w:r>
              <w:rPr>
                <w:rFonts w:ascii="Times New Roman" w:hAnsi="Times New Roman"/>
                <w:b w:val="0"/>
                <w:i w:val="0"/>
                <w:sz w:val="20"/>
              </w:rPr>
              <w:t>0.598830</w:t>
            </w:r>
          </w:p>
        </w:tc>
      </w:tr>
      <w:tr>
        <w:trPr>
          <w:cantSplit/>
        </w:trPr>
        <w:tc>
          <w:tcPr>
            <w:tcW w:type="dxa" w:w="1728"/>
          </w:tcPr>
          <w:p>
            <w:r/>
            <w:r>
              <w:rPr>
                <w:rFonts w:ascii="Times New Roman" w:hAnsi="Times New Roman"/>
                <w:b w:val="0"/>
                <w:i w:val="0"/>
                <w:sz w:val="20"/>
              </w:rPr>
              <w:t>Intact RSNS</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0.885861</w:t>
            </w:r>
          </w:p>
        </w:tc>
      </w:tr>
      <w:tr>
        <w:trPr>
          <w:cantSplit/>
        </w:trPr>
        <w:tc>
          <w:tcPr>
            <w:tcW w:type="dxa" w:w="1728"/>
          </w:tcPr>
          <w:p>
            <w:r/>
            <w:r>
              <w:rPr>
                <w:rFonts w:ascii="Times New Roman" w:hAnsi="Times New Roman"/>
                <w:b w:val="0"/>
                <w:i w:val="0"/>
                <w:sz w:val="20"/>
              </w:rPr>
              <w:t>Segmented 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495</w:t>
            </w:r>
          </w:p>
        </w:tc>
        <w:tc>
          <w:tcPr>
            <w:tcW w:type="dxa" w:w="1728"/>
          </w:tcPr>
          <w:p>
            <w:r/>
            <w:r>
              <w:rPr>
                <w:rFonts w:ascii="Times New Roman" w:hAnsi="Times New Roman"/>
                <w:b w:val="0"/>
                <w:i w:val="0"/>
                <w:sz w:val="20"/>
              </w:rPr>
              <w:t>31,680</w:t>
            </w:r>
          </w:p>
        </w:tc>
        <w:tc>
          <w:tcPr>
            <w:tcW w:type="dxa" w:w="1728"/>
          </w:tcPr>
          <w:p>
            <w:r/>
            <w:r>
              <w:rPr>
                <w:rFonts w:ascii="Times New Roman" w:hAnsi="Times New Roman"/>
                <w:b w:val="0"/>
                <w:i w:val="0"/>
                <w:sz w:val="20"/>
              </w:rPr>
              <w:t>0.517172</w:t>
            </w:r>
          </w:p>
        </w:tc>
      </w:tr>
    </w:tbl>
    <w:p/>
    <w:p>
      <w:r>
        <w:rPr>
          <w:rFonts w:ascii="Times New Roman" w:hAnsi="Times New Roman"/>
          <w:b w:val="0"/>
          <w:i w:val="0"/>
          <w:sz w:val="24"/>
        </w:rPr>
        <w:t>Thus the local density ordering reverses when the same codec is independently framed in short pieces: intact RSNS is denser than this fixed port budget, whereas segmented RSNS is less dense. Repeated headers and rounding each piece to complete RS blocks explain this cost without invoking a biological mechanism. At 1% the segmented design loses five of 768 chunks, yet five failures can cause five entire files to fail; it recovers seven of twelve files. At 2%, 708 of 768 chunks survive but no complete file survives. Reporting only chunk recovery would hide this file-level penalty. These denominators measure different outcomes.</w:t>
      </w:r>
    </w:p>
    <w:p>
      <w:pPr>
        <w:pStyle w:val="Heading2"/>
      </w:pPr>
      <w:r>
        <w:rPr>
          <w:rFonts w:ascii="Times New Roman" w:hAnsi="Times New Roman"/>
          <w:b/>
          <w:i w:val="0"/>
          <w:sz w:val="26"/>
        </w:rPr>
        <w:t>What the pilot establishes and what remains open</w:t>
      </w:r>
    </w:p>
    <w:p>
      <w:r>
        <w:rPr>
          <w:rFonts w:ascii="Times New Roman" w:hAnsi="Times New Roman"/>
          <w:b w:val="0"/>
          <w:i w:val="0"/>
          <w:sz w:val="24"/>
        </w:rPr>
        <w:t>This pilot replaces an invalid local baseline with a pinned external software implementation that passes clean-channel recovery, and demonstrates a resource-accounting sensitivity within RSNS. It does not establish a fair win over DNA Fountain. Both encoder budgets are fixed and unoptimized, the local segmented design has ideal uncharged indexing, the external port has only two parity bytes per droplet, and no read consensus is used. There are no primers, synthesis constraints, molecule-copy budgets, strand dropout, insertion/deletion or measured sequencing errors in this test. A balanced comparison must match permitted strand lengths, total encoded bases and read budgets, account for ordering metadata, and sweep redundancy for both methods before making a frontier claim.</w:t>
      </w:r>
    </w:p>
    <w:p>
      <w:r>
        <w:rPr>
          <w:rFonts w:ascii="Times New Roman" w:hAnsi="Times New Roman"/>
          <w:b w:val="0"/>
          <w:i w:val="0"/>
          <w:sz w:val="24"/>
        </w:rPr>
        <w:t>Only four independent messages support this pilot. Noise repeats cannot justify a narrow population confidence interval or a general message-distribution claim. The external port's decline under this one-read strict channel is an observed software result at these parameters, not a contradiction of experimental storage demonstrations. Published-codec superiority and biological validation remain unresolved. Reproduction: python3 experiments/fountain_port_audit.py --port /path/to/pinned/compiled/port; python3 experiments/rsns_segmented_audit.py; python3 experiments/append_fountain_audit.py. Dependencies and provenance are retained in the external audit JSON.</w:t>
      </w:r>
    </w:p>
    <w:p>
      <w:pPr>
        <w:pStyle w:val="Heading1"/>
      </w:pPr>
      <w:r>
        <w:rPr>
          <w:rFonts w:ascii="Times New Roman" w:hAnsi="Times New Roman"/>
          <w:b/>
          <w:i w:val="0"/>
          <w:sz w:val="30"/>
        </w:rPr>
        <w:t>Clean-channel threshold: screening and peeling at near-matched geometry</w:t>
      </w:r>
    </w:p>
    <w:p>
      <w:r>
        <w:rPr>
          <w:rFonts w:ascii="Times New Roman" w:hAnsi="Times New Roman"/>
          <w:b w:val="0"/>
          <w:i w:val="0"/>
          <w:sz w:val="24"/>
        </w:rPr>
        <w:t>The next comparison kept external oligo geometry close to the independently framed local control: 63 oligos of 496 nucleotides, totaling 31,248 bases, against local 64 by 495 nucleotides, totaling 31,680 bases. The external design uses 1.36% fewer encoded bases and carries seed headers. Local ordering remains ideal and uncharged. Payloads are the same four 2,048-byte messages. We swept two, eight, sixteen and twenty-four external RS parity bytes while changing payload bytes per droplet to 118, 112, 104 and 96, respectively. This holds encoded oligo length fixed. Known source length removes terminal zero padding in both evaluations. A failed clean-channel gate stopped noisy comparative interpretation.</w:t>
      </w:r>
    </w:p>
    <w:p>
      <w:r>
        <w:rPr>
          <w:rFonts w:ascii="Times New Roman" w:hAnsi="Times New Roman"/>
          <w:b w:val="0"/>
          <w:i w:val="0"/>
          <w:sz w:val="24"/>
        </w:rPr>
        <w:t>At maximum homopolymer length three and GC fraction 0.45-0.55, the port peeling decoder fails all four clean messages at every parity setting. Clean failures cannot be interpreted as poor substitution correction. We therefore used an exact graph diagnostic: regenerate source-chunk incidence from embedded seeds, eliminate the binary incidence matrix over GF(2), and propagate the payload right-hand sides. Full-rank systems are back-substituted and checked against original bytes. This is a clean mathematical oracle, not a modified port decoder or a noisy-error-correcting method. The port source remains unmodified.</w:t>
      </w:r>
    </w:p>
    <w:p>
      <w:r>
        <w:rPr>
          <w:rFonts w:ascii="Times New Roman" w:hAnsi="Times New Roman"/>
          <w:b w:val="0"/>
          <w:i w:val="0"/>
          <w:sz w:val="24"/>
        </w:rPr>
        <w:t>Table. Clean recovery at fixed 63 by 496-nt budget. Each count is out of four distinct payloads; graph solve is an oracle, not the original decoding algorithm.</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RS bytes</w:t>
            </w:r>
          </w:p>
        </w:tc>
        <w:tc>
          <w:tcPr>
            <w:tcW w:type="dxa" w:w="2160"/>
          </w:tcPr>
          <w:p>
            <w:pPr>
              <w:keepNext/>
            </w:pPr>
            <w:r/>
            <w:r>
              <w:rPr>
                <w:rFonts w:ascii="Times New Roman" w:hAnsi="Times New Roman"/>
                <w:b/>
                <w:i w:val="0"/>
                <w:sz w:val="20"/>
              </w:rPr>
              <w:t>HP 3 peel / linear</w:t>
            </w:r>
          </w:p>
        </w:tc>
        <w:tc>
          <w:tcPr>
            <w:tcW w:type="dxa" w:w="2160"/>
          </w:tcPr>
          <w:p>
            <w:pPr>
              <w:keepNext/>
            </w:pPr>
            <w:r/>
            <w:r>
              <w:rPr>
                <w:rFonts w:ascii="Times New Roman" w:hAnsi="Times New Roman"/>
                <w:b/>
                <w:i w:val="0"/>
                <w:sz w:val="20"/>
              </w:rPr>
              <w:t>HP 4 peel / linear</w:t>
            </w:r>
          </w:p>
        </w:tc>
        <w:tc>
          <w:tcPr>
            <w:tcW w:type="dxa" w:w="2160"/>
          </w:tcPr>
          <w:p>
            <w:pPr>
              <w:keepNext/>
            </w:pPr>
            <w:r/>
            <w:r>
              <w:rPr>
                <w:rFonts w:ascii="Times New Roman" w:hAnsi="Times New Roman"/>
                <w:b/>
                <w:i w:val="0"/>
                <w:sz w:val="20"/>
              </w:rPr>
              <w:t>HP 5 peel / linear</w:t>
            </w:r>
          </w:p>
        </w:tc>
      </w:tr>
      <w:tr>
        <w:trPr>
          <w:cantSplit/>
        </w:trPr>
        <w:tc>
          <w:tcPr>
            <w:tcW w:type="dxa" w:w="2160"/>
          </w:tcPr>
          <w:p>
            <w:r/>
            <w:r>
              <w:rPr>
                <w:rFonts w:ascii="Times New Roman" w:hAnsi="Times New Roman"/>
                <w:b w:val="0"/>
                <w:i w:val="0"/>
                <w:sz w:val="20"/>
              </w:rPr>
              <w:t>2</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8</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3/4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16</w:t>
            </w:r>
          </w:p>
        </w:tc>
        <w:tc>
          <w:tcPr>
            <w:tcW w:type="dxa" w:w="2160"/>
          </w:tcPr>
          <w:p>
            <w:r/>
            <w:r>
              <w:rPr>
                <w:rFonts w:ascii="Times New Roman" w:hAnsi="Times New Roman"/>
                <w:b w:val="0"/>
                <w:i w:val="0"/>
                <w:sz w:val="20"/>
              </w:rPr>
              <w:t>0/4 ; 2/4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24</w:t>
            </w:r>
          </w:p>
        </w:tc>
        <w:tc>
          <w:tcPr>
            <w:tcW w:type="dxa" w:w="2160"/>
          </w:tcPr>
          <w:p>
            <w:r/>
            <w:r>
              <w:rPr>
                <w:rFonts w:ascii="Times New Roman" w:hAnsi="Times New Roman"/>
                <w:b w:val="0"/>
                <w:i w:val="0"/>
                <w:sz w:val="20"/>
              </w:rPr>
              <w:t>0/4 ; 4/4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bl>
    <w:p/>
    <w:p>
      <w:pPr>
        <w:pStyle w:val="Heading2"/>
      </w:pPr>
      <w:r>
        <w:rPr>
          <w:rFonts w:ascii="Times New Roman" w:hAnsi="Times New Roman"/>
          <w:b/>
          <w:i w:val="0"/>
          <w:sz w:val="26"/>
        </w:rPr>
        <w:t>Mechanism within the software graph</w:t>
      </w:r>
    </w:p>
    <w:p>
      <w:r>
        <w:rPr>
          <w:rFonts w:ascii="Times New Roman" w:hAnsi="Times New Roman"/>
          <w:b w:val="0"/>
          <w:i w:val="0"/>
          <w:sz w:val="24"/>
        </w:rPr>
        <w:t>The two- and eight-byte parity configurations have zero accepted degree-one oligos for every payload under the HP 3 screen. Peeling cannot start without a singleton, even when the incidence matrix has full rank. At RS 24, all four clean matrices have full rank and exact elimination recovers all messages, while peeling recovers none. At RS 16, only two of four matrices have full rank. This separates an algorithmic stopping-set problem from missing information. Many degree-one candidates can be copies of the same source chunk; oligo count alone does not measure coverage of distinct singleton chunks. Every degree histogram, distinct singleton count, binary rank, accepted-sequence hash, screen-attempt count and decoded-file outcome is retained.</w:t>
      </w:r>
    </w:p>
    <w:p>
      <w:r>
        <w:rPr>
          <w:rFonts w:ascii="Times New Roman" w:hAnsi="Times New Roman"/>
          <w:b w:val="0"/>
          <w:i w:val="0"/>
          <w:sz w:val="24"/>
        </w:rPr>
        <w:t>Relaxing the screen to maximum homopolymer four produces clean peeling 4/4, 3/4, 4/4 and 4/4 across the parity grid. The remaining RS 8 failure has a full-rank matrix but zero singleton chunks. At maximum homopolymer five, all configurations recover all four clean messages with the original peeling decoder. Total oligo count, length, GC window, robust-soliton c=0.025 and delta=0.001 remain fixed. These threshold observations support a screening/graph interaction in this small-payload regime. They do not establish the performance of an optimized Fountain design, because the degree distribution, seed stream and accepted budget were not optimized.</w:t>
      </w:r>
    </w:p>
    <w:p>
      <w:pPr>
        <w:pStyle w:val="Heading2"/>
      </w:pPr>
      <w:r>
        <w:rPr>
          <w:rFonts w:ascii="Times New Roman" w:hAnsi="Times New Roman"/>
          <w:b/>
          <w:i w:val="0"/>
          <w:sz w:val="26"/>
        </w:rPr>
        <w:t>Limits and next valid comparison</w:t>
      </w:r>
    </w:p>
    <w:p>
      <w:r>
        <w:rPr>
          <w:rFonts w:ascii="Times New Roman" w:hAnsi="Times New Roman"/>
          <w:b w:val="0"/>
          <w:i w:val="0"/>
          <w:sz w:val="24"/>
        </w:rPr>
        <w:t>Changing permitted homopolymer length changes the sequence constraint. Clean gains from relaxing it are not free gains under an unchanged synthesis requirement. Exact linear recovery also changes the algorithm and applies only to validated clean data here. A noisy comparison may use configurations that pass the clean gate, but must name their distinct constraints and account for local ideal indexing. Four payloads and the port default deterministic LFSR stream do not establish general seed-distribution performance. No biological synthesis, consensus reads, molecule-copy counts, primers, strand dropout or indels were tested. A fair frontier remains open.</w:t>
      </w:r>
    </w:p>
    <w:p>
      <w:r>
        <w:rPr>
          <w:rFonts w:ascii="Times New Roman" w:hAnsi="Times New Roman"/>
          <w:b w:val="0"/>
          <w:i w:val="0"/>
          <w:sz w:val="24"/>
        </w:rPr>
        <w:t>The initial HP 3 strict-noise sweep on message zero is preserved separately in results/fountain_geometry_message_0.json and its clean encoded FASTA files. Its failures are not benchmark evidence against the published method. The complete four-message clean audit is results/fountain_clean_graph_audit.json, with per-message files for bounded reproduction. Run python3 experiments/fountain_clean_graph_audit.py --port /path/to/pinned/compiled/port --message N for N=0,1,2,3. The pinned external source is https://github.com/jdbrody/dna-fountain at f97c1b8a81f5c5b819209d5b5e26c9c8f4439495. Published-codec superiority and biological validation remain withdrawn.</w:t>
      </w:r>
    </w:p>
    <w:p>
      <w:pPr>
        <w:pStyle w:val="Heading1"/>
      </w:pPr>
      <w:r>
        <w:rPr>
          <w:rFonts w:ascii="Times New Roman" w:hAnsi="Times New Roman"/>
          <w:b/>
          <w:i w:val="0"/>
          <w:sz w:val="30"/>
        </w:rPr>
        <w:t>Clean-valid noisy comparison: parity allocation reverses the pilot interpretation</w:t>
      </w:r>
    </w:p>
    <w:p>
      <w:r>
        <w:rPr>
          <w:rFonts w:ascii="Times New Roman" w:hAnsi="Times New Roman"/>
          <w:b w:val="0"/>
          <w:i w:val="0"/>
          <w:sz w:val="24"/>
        </w:rPr>
        <w:t>We next used only external configurations that passed the clean-channel gate on every tested payload. The port permits homopolymers up to length five, retains GC fraction 0.45-0.55, and produces 63 oligos of 496 nucleotides. Four parity settings preserve the encoded-base budget of 31,248 nucleotides. These settings allocate two, eight, sixteen or twenty-four bytes to inner RS parity and correspondingly 118, 112, 104 or 96 bytes to source chunks. The same four 2,048-byte payload identities and their hashes match the retained segmented RSNS control. All zero-noise byte-equality checks pass. Original port code is unmodified, and its original peeling decoder is used, not the clean Gaussian oracle.</w:t>
      </w:r>
    </w:p>
    <w:p>
      <w:r>
        <w:rPr>
          <w:rFonts w:ascii="Times New Roman" w:hAnsi="Times New Roman"/>
          <w:b w:val="0"/>
          <w:i w:val="0"/>
          <w:sz w:val="24"/>
        </w:rPr>
        <w:t>For each message and rate, three independent strict-substitution noise seeds are applied. Each encoded oligo receives one read and no consensus. Changed-base probabilities are zero, 0.5%, 1%, 2% and 3%, with a uniform choice among the other three bases after each Bernoulli selection. Zero-noise repeats duplicate a clean input; the denominator twelve is four message identities times three repetitions, not twelve independent messages. The local and external strands are almost the same length but different sequences, so equal random-number seeds do not make identical physical error locations. All realized fractions and exceptions are retained in results/fountain_valid_noise_audit.json and per-message JSON files.</w:t>
      </w:r>
    </w:p>
    <w:p>
      <w:r>
        <w:rPr>
          <w:rFonts w:ascii="Times New Roman" w:hAnsi="Times New Roman"/>
          <w:b w:val="0"/>
          <w:i w:val="0"/>
          <w:sz w:val="24"/>
        </w:rPr>
        <w:t>Table. Whole-file success. External HP5 versus local HP1, with near-matched lengths and encoded budget, not identical constraints.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pPr>
              <w:keepNext/>
            </w:pPr>
            <w:r/>
            <w:r>
              <w:rPr>
                <w:rFonts w:ascii="Times New Roman" w:hAnsi="Times New Roman"/>
                <w:b/>
                <w:i w:val="0"/>
                <w:sz w:val="20"/>
              </w:rPr>
              <w:t>Changed-base p</w:t>
            </w:r>
          </w:p>
        </w:tc>
        <w:tc>
          <w:tcPr>
            <w:tcW w:type="dxa" w:w="1440"/>
          </w:tcPr>
          <w:p>
            <w:pPr>
              <w:keepNext/>
            </w:pPr>
            <w:r/>
            <w:r>
              <w:rPr>
                <w:rFonts w:ascii="Times New Roman" w:hAnsi="Times New Roman"/>
                <w:b/>
                <w:i w:val="0"/>
                <w:sz w:val="20"/>
              </w:rPr>
              <w:t>Port RS2</w:t>
            </w:r>
          </w:p>
        </w:tc>
        <w:tc>
          <w:tcPr>
            <w:tcW w:type="dxa" w:w="1440"/>
          </w:tcPr>
          <w:p>
            <w:pPr>
              <w:keepNext/>
            </w:pPr>
            <w:r/>
            <w:r>
              <w:rPr>
                <w:rFonts w:ascii="Times New Roman" w:hAnsi="Times New Roman"/>
                <w:b/>
                <w:i w:val="0"/>
                <w:sz w:val="20"/>
              </w:rPr>
              <w:t>Port RS8</w:t>
            </w:r>
          </w:p>
        </w:tc>
        <w:tc>
          <w:tcPr>
            <w:tcW w:type="dxa" w:w="1440"/>
          </w:tcPr>
          <w:p>
            <w:pPr>
              <w:keepNext/>
            </w:pPr>
            <w:r/>
            <w:r>
              <w:rPr>
                <w:rFonts w:ascii="Times New Roman" w:hAnsi="Times New Roman"/>
                <w:b/>
                <w:i w:val="0"/>
                <w:sz w:val="20"/>
              </w:rPr>
              <w:t>Port RS16</w:t>
            </w:r>
          </w:p>
        </w:tc>
        <w:tc>
          <w:tcPr>
            <w:tcW w:type="dxa" w:w="1440"/>
          </w:tcPr>
          <w:p>
            <w:pPr>
              <w:keepNext/>
            </w:pPr>
            <w:r/>
            <w:r>
              <w:rPr>
                <w:rFonts w:ascii="Times New Roman" w:hAnsi="Times New Roman"/>
                <w:b/>
                <w:i w:val="0"/>
                <w:sz w:val="20"/>
              </w:rPr>
              <w:t>Port RS24</w:t>
            </w:r>
          </w:p>
        </w:tc>
        <w:tc>
          <w:tcPr>
            <w:tcW w:type="dxa" w:w="1440"/>
          </w:tcPr>
          <w:p>
            <w:pPr>
              <w:keepNext/>
            </w:pPr>
            <w:r/>
            <w:r>
              <w:rPr>
                <w:rFonts w:ascii="Times New Roman" w:hAnsi="Times New Roman"/>
                <w:b/>
                <w:i w:val="0"/>
                <w:sz w:val="20"/>
              </w:rPr>
              <w:t>Segmented RSNS</w:t>
            </w:r>
          </w:p>
        </w:tc>
      </w:tr>
      <w:tr>
        <w:trPr>
          <w:cantSplit/>
        </w:trPr>
        <w:tc>
          <w:tcPr>
            <w:tcW w:type="dxa" w:w="1440"/>
          </w:tcPr>
          <w:p>
            <w:r/>
            <w:r>
              <w:rPr>
                <w:rFonts w:ascii="Times New Roman" w:hAnsi="Times New Roman"/>
                <w:b w:val="0"/>
                <w:i w:val="0"/>
                <w:sz w:val="20"/>
              </w:rPr>
              <w:t>0%</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0.5%</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1.0%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7/12</w:t>
            </w:r>
          </w:p>
        </w:tc>
      </w:tr>
      <w:tr>
        <w:trPr>
          <w:cantSplit/>
        </w:trPr>
        <w:tc>
          <w:tcPr>
            <w:tcW w:type="dxa" w:w="1440"/>
          </w:tcPr>
          <w:p>
            <w:r/>
            <w:r>
              <w:rPr>
                <w:rFonts w:ascii="Times New Roman" w:hAnsi="Times New Roman"/>
                <w:b w:val="0"/>
                <w:i w:val="0"/>
                <w:sz w:val="20"/>
              </w:rPr>
              <w:t>2.0%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0/12</w:t>
            </w:r>
          </w:p>
        </w:tc>
      </w:tr>
      <w:tr>
        <w:trPr>
          <w:cantSplit/>
        </w:trPr>
        <w:tc>
          <w:tcPr>
            <w:tcW w:type="dxa" w:w="1440"/>
          </w:tcPr>
          <w:p>
            <w:r/>
            <w:r>
              <w:rPr>
                <w:rFonts w:ascii="Times New Roman" w:hAnsi="Times New Roman"/>
                <w:b w:val="0"/>
                <w:i w:val="0"/>
                <w:sz w:val="20"/>
              </w:rPr>
              <w:t>3.0%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r>
    </w:tbl>
    <w:p/>
    <w:p>
      <w:pPr>
        <w:pStyle w:val="Heading2"/>
      </w:pPr>
      <w:r>
        <w:rPr>
          <w:rFonts w:ascii="Times New Roman" w:hAnsi="Times New Roman"/>
          <w:b/>
          <w:i w:val="0"/>
          <w:sz w:val="26"/>
        </w:rPr>
        <w:t>Redundancy allocation is an experimental variable</w:t>
      </w:r>
    </w:p>
    <w:p>
      <w:r>
        <w:rPr>
          <w:rFonts w:ascii="Times New Roman" w:hAnsi="Times New Roman"/>
          <w:b w:val="0"/>
          <w:i w:val="0"/>
          <w:sz w:val="24"/>
        </w:rPr>
        <w:t>At 1%, changing external inner parity from two to sixteen bytes changes complete-file recovery from zero to twelve of twelve within the same total encoded-base budget. At 2%, the twenty-four-byte setting recovers twelve of twelve while the sixteen-byte setting recovers one of twelve and the segmented local control recovers zero. At 3%, all tested configurations fail. These observations contradict an unqualified interpretation of the earlier short-oligo RS2 pilot as evidence of local superiority. External performance depends on parity allocation, source-chunk count, screening and graph survival, not only on the codec name.</w:t>
      </w:r>
    </w:p>
    <w:p>
      <w:r>
        <w:rPr>
          <w:rFonts w:ascii="Times New Roman" w:hAnsi="Times New Roman"/>
          <w:b w:val="0"/>
          <w:i w:val="0"/>
          <w:sz w:val="24"/>
        </w:rPr>
        <w:t>The external encoded density is 16,384/31,248 = 0.524322 payload bits per encoded nucleotide; the segmented local density is 16,384/31,680 = 0.517172. The external design uses 432 fewer bases, a 1.36% difference relative to the local budget. Density excludes primers and molecular copies for both methods. Source bytes per external oligo shrink with added parity, so more source chunks must be reconstructed from the same sixty-three droplets. Stronger per-droplet correction therefore trades against outer fountain overhead. Within this tested grid, the stronger inner code wins the strict-substitution file-level outcome up to 2%, but this does not prove a global optimum.</w:t>
      </w:r>
    </w:p>
    <w:p>
      <w:pPr>
        <w:pStyle w:val="Heading2"/>
      </w:pPr>
      <w:r>
        <w:rPr>
          <w:rFonts w:ascii="Times New Roman" w:hAnsi="Times New Roman"/>
          <w:b/>
          <w:i w:val="0"/>
          <w:sz w:val="26"/>
        </w:rPr>
        <w:t>Tradeoff, not reinstated superiority</w:t>
      </w:r>
    </w:p>
    <w:p>
      <w:r>
        <w:rPr>
          <w:rFonts w:ascii="Times New Roman" w:hAnsi="Times New Roman"/>
          <w:b w:val="0"/>
          <w:i w:val="0"/>
          <w:sz w:val="24"/>
        </w:rPr>
        <w:t>These are different sequence constraints. RSNS enforces no adjacent repeated bases, whereas the clean-valid external run allows repeats up to five and screens GC fraction. A design allowing longer homopolymers is not equivalent under a synthesis rule that requires HP1. The local segmented control also assumes perfect order and chunk identity without charging index bases, while external droplets include four seed bytes. Known source length and codec settings are supplied to both. No physical oligo ordering errors, indels, strand dropout, primers, molecular-copy distribution or consensus-read budget are tested. There are still only four independent payload identities and one fixed deterministic external seed stream.</w:t>
      </w:r>
    </w:p>
    <w:p>
      <w:r>
        <w:rPr>
          <w:rFonts w:ascii="Times New Roman" w:hAnsi="Times New Roman"/>
          <w:b w:val="0"/>
          <w:i w:val="0"/>
          <w:sz w:val="24"/>
        </w:rPr>
        <w:t>The defensible result is an observed software tradeoff and a warning about baseline parameterization: a pinned, clean-valid external port can outperform this local segmented design under strict substitutions at near-matched encoded-base budget, while accepting a different sequence constraint. It is not a claim that the local codec beats published storage systems, nor a claim that this port setting is universally best. Biological validation and an optimized constraint-matched frontier remain open. The initial local Fountain baseline, historical attempted-error rates, invalid-clean HP3 sweep and original short-oligo pilot remain archived separately rather than overwritten.</w:t>
      </w:r>
    </w:p>
    <w:p>
      <w:r>
        <w:rPr>
          <w:rFonts w:ascii="Times New Roman" w:hAnsi="Times New Roman"/>
          <w:b w:val="0"/>
          <w:i w:val="0"/>
          <w:sz w:val="24"/>
        </w:rPr>
        <w:t>Reproduce per message: python3 experiments/fountain_valid_noise_audit.py --port /path/to/pinned/compiled/port --message N, N=0,1,2,3. The saved FASTA for each parity setting permits byte-for-byte encoded-sequence verification. Source: https://github.com/jdbrody/dna-fountain, commit f97c1b8a81f5c5b819209d5b5e26c9c8f4439495, linked by https://github.com/TeamErlich/dna-fountain. This software audit is distinct from the experimental paper at https://www.science.org/doi/10.1126/science.aaj2038.</w:t>
      </w:r>
    </w:p>
    <w:p>
      <w:pPr>
        <w:pStyle w:val="Heading1"/>
      </w:pPr>
      <w:r>
        <w:rPr>
          <w:rFonts w:ascii="Times New Roman" w:hAnsi="Times New Roman"/>
          <w:b/>
          <w:i w:val="0"/>
          <w:sz w:val="30"/>
        </w:rPr>
        <w:t>Single DNA substitutions can bypass the block checksum</w:t>
      </w:r>
    </w:p>
    <w:p>
      <w:r>
        <w:rPr>
          <w:rFonts w:ascii="Times New Roman" w:hAnsi="Times New Roman"/>
          <w:b w:val="0"/>
          <w:i w:val="0"/>
          <w:sz w:val="24"/>
        </w:rPr>
        <w:t>A checksum counterexample in abstract trits could be dismissed as outside the DNA channel. We therefore enumerated actual changed-base events and passed them through the original differential decoder and low-byte block checksum. The deterministic 128-byte payload has byte i equal to (17i+31) modulo 256. We encode one copy with the current blocked codec and select the first eight payload blocks, spanning each of the four initial-base seeds twice. Each block has 32 payload trits and six check trits encoded as 38 bases. Selection is fixed, not representative sampling of every possible payload or checksum state.</w:t>
      </w:r>
    </w:p>
    <w:p>
      <w:r>
        <w:rPr>
          <w:rFonts w:ascii="Times New Roman" w:hAnsi="Times New Roman"/>
          <w:b w:val="0"/>
          <w:i w:val="0"/>
          <w:sz w:val="24"/>
        </w:rPr>
        <w:t>For each selected block we enumerate every position and each of its three alternative DNA letters, then every pair of distinct positions and all nine pairs of alternative letters. Thus one block has 114 single-substitution and 6,327 double-substitution events. There are 912 and 50,616 events across eight blocks. Every event really changes the base; none retains the original letter. Each outcome is classified as invalid differential spacing, checksum rejection, accepted identical payload, or accepted changed payload. The original isolated block payload is the oracle, and the implementation acceptance function is also checked by a regression test.</w:t>
      </w:r>
    </w:p>
    <w:p>
      <w:r>
        <w:rPr>
          <w:rFonts w:ascii="Times New Roman" w:hAnsi="Times New Roman"/>
          <w:b w:val="0"/>
          <w:i w:val="0"/>
          <w:sz w:val="24"/>
        </w:rPr>
        <w:t>Finite-event outcomes across eight fixed blocks. Counts are not biological read-error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490</w:t>
            </w:r>
          </w:p>
        </w:tc>
        <w:tc>
          <w:tcPr>
            <w:tcW w:type="dxa" w:w="2880"/>
          </w:tcPr>
          <w:p>
            <w:r/>
            <w:r>
              <w:rPr>
                <w:rFonts w:ascii="Times New Roman" w:hAnsi="Times New Roman"/>
                <w:b w:val="0"/>
                <w:i w:val="0"/>
                <w:sz w:val="20"/>
              </w:rPr>
              <w:t>39,407</w:t>
            </w:r>
          </w:p>
        </w:tc>
      </w:tr>
      <w:tr>
        <w:trPr>
          <w:cantSplit/>
        </w:trPr>
        <w:tc>
          <w:tcPr>
            <w:tcW w:type="dxa" w:w="2880"/>
          </w:tcPr>
          <w:p>
            <w:r/>
            <w:r>
              <w:rPr>
                <w:rFonts w:ascii="Times New Roman" w:hAnsi="Times New Roman"/>
                <w:b w:val="0"/>
                <w:i w:val="0"/>
                <w:sz w:val="20"/>
              </w:rPr>
              <w:t>Checksum reject</w:t>
            </w:r>
          </w:p>
        </w:tc>
        <w:tc>
          <w:tcPr>
            <w:tcW w:type="dxa" w:w="2880"/>
          </w:tcPr>
          <w:p>
            <w:r/>
            <w:r>
              <w:rPr>
                <w:rFonts w:ascii="Times New Roman" w:hAnsi="Times New Roman"/>
                <w:b w:val="0"/>
                <w:i w:val="0"/>
                <w:sz w:val="20"/>
              </w:rPr>
              <w:t>137</w:t>
            </w:r>
          </w:p>
        </w:tc>
        <w:tc>
          <w:tcPr>
            <w:tcW w:type="dxa" w:w="2880"/>
          </w:tcPr>
          <w:p>
            <w:r/>
            <w:r>
              <w:rPr>
                <w:rFonts w:ascii="Times New Roman" w:hAnsi="Times New Roman"/>
                <w:b w:val="0"/>
                <w:i w:val="0"/>
                <w:sz w:val="20"/>
              </w:rPr>
              <w:t>6,060</w:t>
            </w:r>
          </w:p>
        </w:tc>
      </w:tr>
      <w:tr>
        <w:trPr>
          <w:cantSplit/>
        </w:trPr>
        <w:tc>
          <w:tcPr>
            <w:tcW w:type="dxa" w:w="2880"/>
          </w:tcPr>
          <w:p>
            <w:r/>
            <w:r>
              <w:rPr>
                <w:rFonts w:ascii="Times New Roman" w:hAnsi="Times New Roman"/>
                <w:b w:val="0"/>
                <w:i w:val="0"/>
                <w:sz w:val="20"/>
              </w:rPr>
              <w:t>Accepted wrong payload</w:t>
            </w:r>
          </w:p>
        </w:tc>
        <w:tc>
          <w:tcPr>
            <w:tcW w:type="dxa" w:w="2880"/>
          </w:tcPr>
          <w:p>
            <w:r/>
            <w:r>
              <w:rPr>
                <w:rFonts w:ascii="Times New Roman" w:hAnsi="Times New Roman"/>
                <w:b w:val="0"/>
                <w:i w:val="0"/>
                <w:sz w:val="20"/>
              </w:rPr>
              <w:t>285</w:t>
            </w:r>
          </w:p>
        </w:tc>
        <w:tc>
          <w:tcPr>
            <w:tcW w:type="dxa" w:w="2880"/>
          </w:tcPr>
          <w:p>
            <w:r/>
            <w:r>
              <w:rPr>
                <w:rFonts w:ascii="Times New Roman" w:hAnsi="Times New Roman"/>
                <w:b w:val="0"/>
                <w:i w:val="0"/>
                <w:sz w:val="20"/>
              </w:rPr>
              <w:t>5,149</w:t>
            </w:r>
          </w:p>
        </w:tc>
      </w:tr>
      <w:tr>
        <w:trPr>
          <w:cantSplit/>
        </w:trPr>
        <w:tc>
          <w:tcPr>
            <w:tcW w:type="dxa" w:w="2880"/>
          </w:tcPr>
          <w:p>
            <w:r/>
            <w:r>
              <w:rPr>
                <w:rFonts w:ascii="Times New Roman" w:hAnsi="Times New Roman"/>
                <w:b w:val="0"/>
                <w:i w:val="0"/>
                <w:sz w:val="20"/>
              </w:rPr>
              <w:t>Accepted same payload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912</w:t>
            </w:r>
          </w:p>
        </w:tc>
        <w:tc>
          <w:tcPr>
            <w:tcW w:type="dxa" w:w="2880"/>
          </w:tcPr>
          <w:p>
            <w:r/>
            <w:r>
              <w:rPr>
                <w:rFonts w:ascii="Times New Roman" w:hAnsi="Times New Roman"/>
                <w:b w:val="0"/>
                <w:i w:val="0"/>
                <w:sz w:val="20"/>
              </w:rPr>
              <w:t>50,616</w:t>
            </w:r>
          </w:p>
        </w:tc>
      </w:tr>
    </w:tbl>
    <w:p/>
    <w:p>
      <w:pPr>
        <w:pStyle w:val="Heading2"/>
      </w:pPr>
      <w:r>
        <w:rPr>
          <w:rFonts w:ascii="Times New Roman" w:hAnsi="Times New Roman"/>
          <w:b/>
          <w:i w:val="0"/>
          <w:sz w:val="26"/>
        </w:rPr>
        <w:t>Why one changed letter creates a checksum collision</w:t>
      </w:r>
    </w:p>
    <w:p>
      <w:r>
        <w:rPr>
          <w:rFonts w:ascii="Times New Roman" w:hAnsi="Times New Roman"/>
          <w:b w:val="0"/>
          <w:i w:val="0"/>
          <w:sz w:val="24"/>
        </w:rPr>
        <w:t>Changing a base at position i changes the incoming and outgoing differential trits, if the outgoing position exists. When both resulting trits stay in the alphabet and their ordinary integer sum is unchanged, the low Fletcher accumulator s1 also stays unchanged. This is a common local cancellation mechanism, not a rare collision of an ideal random checksum. The full Fletcher pair additionally tracks cumulative position-weighted sums, so it can distinguish the retained example even though its low byte cannot. Invalid differential spacing rejects other substitutions first, which explains why the block detection rate cannot be inferred from checksum image size alone.</w:t>
      </w:r>
    </w:p>
    <w:p>
      <w:r>
        <w:rPr>
          <w:rFonts w:ascii="Times New Roman" w:hAnsi="Times New Roman"/>
          <w:b w:val="0"/>
          <w:i w:val="0"/>
          <w:sz w:val="24"/>
        </w:rPr>
        <w:t>In block zero the first original bases are T,C,G with initial seed A. Replacing the first T by G changes the first decoded payload trits from [2,1] to [1,2]; later trits are unchanged. Both trits are valid, their sum remains three, and the six stored checksum trits still match. The isolated block accepts a wrong payload after just one changed DNA letter. The full twelve-trit Fletcher checksum differs, as verified by the new test. This establishes a concrete reachable miss, not a claim that the complete replicated message decoder returns a wrong file for this event.</w:t>
      </w:r>
    </w:p>
    <w:p>
      <w:pPr>
        <w:pStyle w:val="Heading2"/>
      </w:pPr>
      <w:r>
        <w:rPr>
          <w:rFonts w:ascii="Times New Roman" w:hAnsi="Times New Roman"/>
          <w:b/>
          <w:i w:val="0"/>
          <w:sz w:val="26"/>
        </w:rPr>
        <w:t>Event counts depend on region and sequence</w:t>
      </w:r>
    </w:p>
    <w:p>
      <w:r>
        <w:rPr>
          <w:rFonts w:ascii="Times New Roman" w:hAnsi="Times New Roman"/>
          <w:b w:val="0"/>
          <w:i w:val="0"/>
          <w:sz w:val="24"/>
        </w:rPr>
        <w:t>All 285 single-event accepted wrong payloads occur at payload-region positions, out of 768 enumerated payload-position events; the 144 check-region events are rejected by spacing or checksum. The full 912-event accepted-wrong fraction is 31.25%, while the payload-only fraction is 37.11%. These are different denominators. Across individual blocks, single accepted-wrong counts range from 29 to 46 out of 114. A single aggregate fraction therefore should not be advertised as a universal conditional miss probability.</w:t>
      </w:r>
    </w:p>
    <w:p>
      <w:r>
        <w:rPr>
          <w:rFonts w:ascii="Times New Roman" w:hAnsi="Times New Roman"/>
          <w:b w:val="0"/>
          <w:i w:val="0"/>
          <w:sz w:val="24"/>
        </w:rPr>
        <w:t>Among double events, 5,142 accepted wrong payloads have both changes in payload positions and seven have one payload and one check-position change. None has both changes only in the check region. Double-event accepted-wrong counts range from 427 to 1,019 per block, and the overall fraction is 5,149/50,616, approximately 10.17%. Its lower value than the single-event fraction does not mean that higher physical noise improves detection or recovery: the enumeration conditions on exactly two distinct changed positions, and more events fail the differential-spacing check. It does not mix event orders with their probabilities under a read model.</w:t>
      </w:r>
    </w:p>
    <w:p>
      <w:pPr>
        <w:pStyle w:val="Heading2"/>
      </w:pPr>
      <w:r>
        <w:rPr>
          <w:rFonts w:ascii="Times New Roman" w:hAnsi="Times New Roman"/>
          <w:b/>
          <w:i w:val="0"/>
          <w:sz w:val="26"/>
        </w:rPr>
        <w:t>Consequences for the proposed decoder and future design</w:t>
      </w:r>
    </w:p>
    <w:p>
      <w:r>
        <w:rPr>
          <w:rFonts w:ascii="Times New Roman" w:hAnsi="Times New Roman"/>
          <w:b w:val="0"/>
          <w:i w:val="0"/>
          <w:sz w:val="24"/>
        </w:rPr>
        <w:t>The parity repair formula assumes detected erasures and correct remaining blocks. The present checksum can instead accept a wrong block, so parity alone is not an unconditional correction guarantee. In the replicated pipeline, a correct strict majority can remove a changed base before this check; in the complete message, the full Fletcher checksum can reject a corruption that passes the block check. These layers must be measured jointly, and no whole-file error rate follows from the isolated-block counts. A valid improvement would require a tested block code or checksum with explicit detection properties, complete length accounting, and a clean/noisy recovery sweep. It must also preserve a distinction between detecting corruption and correcting it.</w:t>
      </w:r>
    </w:p>
    <w:p>
      <w:r>
        <w:rPr>
          <w:rFonts w:ascii="Times New Roman" w:hAnsi="Times New Roman"/>
          <w:b w:val="0"/>
          <w:i w:val="0"/>
          <w:sz w:val="24"/>
        </w:rPr>
        <w:t>No production encoder or decoder behavior is changed here. Replacing six check trits with the full Fletcher pair would add six bases per block and change density, screening and parity accounting; adding a stronger inner code introduces another tradeoff. Those are proposed experiments, not current results. The near-matched external Fountain sweep already shows that allocating more inner parity can reverse a codec ranking. The block-check audit adds a mechanistic reason to compare real detection and correction layers rather than an idealized checksum collision probability.</w:t>
      </w:r>
    </w:p>
    <w:p>
      <w:pPr>
        <w:pStyle w:val="Heading2"/>
      </w:pPr>
      <w:r>
        <w:rPr>
          <w:rFonts w:ascii="Times New Roman" w:hAnsi="Times New Roman"/>
          <w:b/>
          <w:i w:val="0"/>
          <w:sz w:val="26"/>
        </w:rPr>
        <w:t>Reproduction and limits</w:t>
      </w:r>
    </w:p>
    <w:p>
      <w:r>
        <w:rPr>
          <w:rFonts w:ascii="Times New Roman" w:hAnsi="Times New Roman"/>
          <w:b w:val="0"/>
          <w:i w:val="0"/>
          <w:sz w:val="24"/>
        </w:rPr>
        <w:t>Run python3 experiments/block_checksum_dna_audit.py. The full JSONL event ledger includes block, event order, changed positions, new letters and outcome for every event. Its SHA256 digest is split below for legibility; concatenating the two lines restores the exact digest. The JSON summary retains region and distance breakdowns, exact payload identity and reproducible counterexamples. tests/test_block_checksum_dna_audit.py checks event totals, ledger integrity, the single-base reachable collision and agreement with the original acceptance function.</w:t>
      </w:r>
    </w:p>
    <w:p>
      <w:r>
        <w:rPr>
          <w:rFonts w:ascii="Times New Roman" w:hAnsi="Times New Roman"/>
          <w:b w:val="0"/>
          <w:i w:val="0"/>
          <w:sz w:val="24"/>
        </w:rPr>
        <w:t>976962301254fa988dd9a453c1593c39</w:t>
        <w:br/>
        <w:t>a055ea1d515e13e5abf0e2b50d17bde1</w:t>
      </w:r>
    </w:p>
    <w:p>
      <w:r>
        <w:rPr>
          <w:rFonts w:ascii="Times New Roman" w:hAnsi="Times New Roman"/>
          <w:b w:val="0"/>
          <w:i w:val="0"/>
          <w:sz w:val="24"/>
        </w:rPr>
        <w:t>Limits: eight fixed blocks are a finite library, not a random sample over all messages. The analysis fixes substitution count and treats only within-block changes. Indels, seam-spanning error coupling, physical synthesis, read consensus, whole-file correctness and biological feasibility are not validated here. The result withdraws the uniform block-collision and guaranteed-erasure assumptions; it does not invalidate the already retained empirical complete-file trials or establish a new universal bound.</w:t>
      </w:r>
    </w:p>
    <w:p>
      <w:pPr>
        <w:pStyle w:val="Heading1"/>
      </w:pPr>
      <w:r>
        <w:rPr>
          <w:rFonts w:ascii="Times New Roman" w:hAnsi="Times New Roman"/>
          <w:b/>
          <w:i w:val="0"/>
          <w:sz w:val="30"/>
        </w:rPr>
        <w:t>Full Fletcher fixes the single-event misses but not the double-event mechanism</w:t>
      </w:r>
    </w:p>
    <w:p>
      <w:r>
        <w:rPr>
          <w:rFonts w:ascii="Times New Roman" w:hAnsi="Times New Roman"/>
          <w:b w:val="0"/>
          <w:i w:val="0"/>
          <w:sz w:val="24"/>
        </w:rPr>
        <w:t>The reachable low-byte misses suggest an immediate detector redesign: keep both Fletcher bytes rather than only the low one. We tested this idea in an isolated audit candidate, not by changing the production codec. The candidate appends all twelve check trits to each fixed 32-trit block, increasing length from 38 to 44 bases. The same eight original payload blocks and initial seeds are used. Payload prefixes are byte-for-byte identical between candidates, while the six additional check bases change the suffix.</w:t>
      </w:r>
    </w:p>
    <w:p>
      <w:r>
        <w:rPr>
          <w:rFonts w:ascii="Times New Roman" w:hAnsi="Times New Roman"/>
          <w:b w:val="0"/>
          <w:i w:val="0"/>
          <w:sz w:val="24"/>
        </w:rPr>
        <w:t>To make the comparison paired, both candidates receive exactly the same changed positions and alternative letters within the 32-base payload prefix. We enumerate 96 single and 4,464 double events per block, for 768 and 35,712 events across eight blocks. The six or twelve check-region bases are not changed. This narrower library permits a detector comparison without treating the longer check region as additional physical error exposure. It cannot establish whole-file recovery or an equal-budget comparison. The original 38-base all-position enumeration remains separate.</w:t>
      </w:r>
    </w:p>
    <w:p>
      <w:r>
        <w:rPr>
          <w:rFonts w:ascii="Times New Roman" w:hAnsi="Times New Roman"/>
          <w:b w:val="0"/>
          <w:i w:val="0"/>
          <w:sz w:val="24"/>
        </w:rPr>
        <w:t>Paired payload-position events. Identical payload prefixes and mutations; different check lengths.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Outcome</w:t>
            </w:r>
          </w:p>
        </w:tc>
        <w:tc>
          <w:tcPr>
            <w:tcW w:type="dxa" w:w="1728"/>
          </w:tcPr>
          <w:p>
            <w:r/>
            <w:r>
              <w:rPr>
                <w:rFonts w:ascii="Times New Roman" w:hAnsi="Times New Roman"/>
                <w:b/>
                <w:i w:val="0"/>
                <w:sz w:val="20"/>
              </w:rPr>
              <w:t>Low-byte single</w:t>
            </w:r>
          </w:p>
        </w:tc>
        <w:tc>
          <w:tcPr>
            <w:tcW w:type="dxa" w:w="1728"/>
          </w:tcPr>
          <w:p>
            <w:r/>
            <w:r>
              <w:rPr>
                <w:rFonts w:ascii="Times New Roman" w:hAnsi="Times New Roman"/>
                <w:b/>
                <w:i w:val="0"/>
                <w:sz w:val="20"/>
              </w:rPr>
              <w:t>Full single</w:t>
            </w:r>
          </w:p>
        </w:tc>
        <w:tc>
          <w:tcPr>
            <w:tcW w:type="dxa" w:w="1728"/>
          </w:tcPr>
          <w:p>
            <w:r/>
            <w:r>
              <w:rPr>
                <w:rFonts w:ascii="Times New Roman" w:hAnsi="Times New Roman"/>
                <w:b/>
                <w:i w:val="0"/>
                <w:sz w:val="20"/>
              </w:rPr>
              <w:t>Low-byte double</w:t>
            </w:r>
          </w:p>
        </w:tc>
        <w:tc>
          <w:tcPr>
            <w:tcW w:type="dxa" w:w="1728"/>
          </w:tcPr>
          <w:p>
            <w:r/>
            <w:r>
              <w:rPr>
                <w:rFonts w:ascii="Times New Roman" w:hAnsi="Times New Roman"/>
                <w:b/>
                <w:i w:val="0"/>
                <w:sz w:val="20"/>
              </w:rPr>
              <w:t>Full double</w:t>
            </w:r>
          </w:p>
        </w:tc>
      </w:tr>
      <w:tr>
        <w:trPr>
          <w:cantSplit/>
        </w:trPr>
        <w:tc>
          <w:tcPr>
            <w:tcW w:type="dxa" w:w="1728"/>
          </w:tcPr>
          <w:p>
            <w:r/>
            <w:r>
              <w:rPr>
                <w:rFonts w:ascii="Times New Roman" w:hAnsi="Times New Roman"/>
                <w:b w:val="0"/>
                <w:i w:val="0"/>
                <w:sz w:val="20"/>
              </w:rPr>
              <w:t>Spacing rejection</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27,955</w:t>
            </w:r>
          </w:p>
        </w:tc>
        <w:tc>
          <w:tcPr>
            <w:tcW w:type="dxa" w:w="1728"/>
          </w:tcPr>
          <w:p>
            <w:r/>
            <w:r>
              <w:rPr>
                <w:rFonts w:ascii="Times New Roman" w:hAnsi="Times New Roman"/>
                <w:b w:val="0"/>
                <w:i w:val="0"/>
                <w:sz w:val="20"/>
              </w:rPr>
              <w:t>27,956</w:t>
            </w:r>
          </w:p>
        </w:tc>
      </w:tr>
      <w:tr>
        <w:trPr>
          <w:cantSplit/>
        </w:trPr>
        <w:tc>
          <w:tcPr>
            <w:tcW w:type="dxa" w:w="1728"/>
          </w:tcPr>
          <w:p>
            <w:r/>
            <w:r>
              <w:rPr>
                <w:rFonts w:ascii="Times New Roman" w:hAnsi="Times New Roman"/>
                <w:b w:val="0"/>
                <w:i w:val="0"/>
                <w:sz w:val="20"/>
              </w:rPr>
              <w:t>Checksum rejection</w:t>
            </w:r>
          </w:p>
        </w:tc>
        <w:tc>
          <w:tcPr>
            <w:tcW w:type="dxa" w:w="1728"/>
          </w:tcPr>
          <w:p>
            <w:r/>
            <w:r>
              <w:rPr>
                <w:rFonts w:ascii="Times New Roman" w:hAnsi="Times New Roman"/>
                <w:b w:val="0"/>
                <w:i w:val="0"/>
                <w:sz w:val="20"/>
              </w:rPr>
              <w:t>66</w:t>
            </w:r>
          </w:p>
        </w:tc>
        <w:tc>
          <w:tcPr>
            <w:tcW w:type="dxa" w:w="1728"/>
          </w:tcPr>
          <w:p>
            <w:r/>
            <w:r>
              <w:rPr>
                <w:rFonts w:ascii="Times New Roman" w:hAnsi="Times New Roman"/>
                <w:b w:val="0"/>
                <w:i w:val="0"/>
                <w:sz w:val="20"/>
              </w:rPr>
              <w:t>351</w:t>
            </w:r>
          </w:p>
        </w:tc>
        <w:tc>
          <w:tcPr>
            <w:tcW w:type="dxa" w:w="1728"/>
          </w:tcPr>
          <w:p>
            <w:r/>
            <w:r>
              <w:rPr>
                <w:rFonts w:ascii="Times New Roman" w:hAnsi="Times New Roman"/>
                <w:b w:val="0"/>
                <w:i w:val="0"/>
                <w:sz w:val="20"/>
              </w:rPr>
              <w:t>2,615</w:t>
            </w:r>
          </w:p>
        </w:tc>
        <w:tc>
          <w:tcPr>
            <w:tcW w:type="dxa" w:w="1728"/>
          </w:tcPr>
          <w:p>
            <w:r/>
            <w:r>
              <w:rPr>
                <w:rFonts w:ascii="Times New Roman" w:hAnsi="Times New Roman"/>
                <w:b w:val="0"/>
                <w:i w:val="0"/>
                <w:sz w:val="20"/>
              </w:rPr>
              <w:t>6,103</w:t>
            </w:r>
          </w:p>
        </w:tc>
      </w:tr>
      <w:tr>
        <w:trPr>
          <w:cantSplit/>
        </w:trPr>
        <w:tc>
          <w:tcPr>
            <w:tcW w:type="dxa" w:w="1728"/>
          </w:tcPr>
          <w:p>
            <w:r/>
            <w:r>
              <w:rPr>
                <w:rFonts w:ascii="Times New Roman" w:hAnsi="Times New Roman"/>
                <w:b w:val="0"/>
                <w:i w:val="0"/>
                <w:sz w:val="20"/>
              </w:rPr>
              <w:t>Accepted wrong</w:t>
            </w:r>
          </w:p>
        </w:tc>
        <w:tc>
          <w:tcPr>
            <w:tcW w:type="dxa" w:w="1728"/>
          </w:tcPr>
          <w:p>
            <w:r/>
            <w:r>
              <w:rPr>
                <w:rFonts w:ascii="Times New Roman" w:hAnsi="Times New Roman"/>
                <w:b w:val="0"/>
                <w:i w:val="0"/>
                <w:sz w:val="20"/>
              </w:rPr>
              <w:t>285</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5,142</w:t>
            </w:r>
          </w:p>
        </w:tc>
        <w:tc>
          <w:tcPr>
            <w:tcW w:type="dxa" w:w="1728"/>
          </w:tcPr>
          <w:p>
            <w:r/>
            <w:r>
              <w:rPr>
                <w:rFonts w:ascii="Times New Roman" w:hAnsi="Times New Roman"/>
                <w:b w:val="0"/>
                <w:i w:val="0"/>
                <w:sz w:val="20"/>
              </w:rPr>
              <w:t>1,653</w:t>
            </w:r>
          </w:p>
        </w:tc>
      </w:tr>
      <w:tr>
        <w:trPr>
          <w:cantSplit/>
        </w:trPr>
        <w:tc>
          <w:tcPr>
            <w:tcW w:type="dxa" w:w="1728"/>
          </w:tcPr>
          <w:p>
            <w:r/>
            <w:r>
              <w:rPr>
                <w:rFonts w:ascii="Times New Roman" w:hAnsi="Times New Roman"/>
                <w:b w:val="0"/>
                <w:i w:val="0"/>
                <w:sz w:val="20"/>
              </w:rPr>
              <w:t>Total</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35,712</w:t>
            </w:r>
          </w:p>
        </w:tc>
        <w:tc>
          <w:tcPr>
            <w:tcW w:type="dxa" w:w="1728"/>
          </w:tcPr>
          <w:p>
            <w:r/>
            <w:r>
              <w:rPr>
                <w:rFonts w:ascii="Times New Roman" w:hAnsi="Times New Roman"/>
                <w:b w:val="0"/>
                <w:i w:val="0"/>
                <w:sz w:val="20"/>
              </w:rPr>
              <w:t>35,712</w:t>
            </w:r>
          </w:p>
        </w:tc>
      </w:tr>
    </w:tbl>
    <w:p/>
    <w:p>
      <w:pPr>
        <w:pStyle w:val="Heading2"/>
      </w:pPr>
      <w:r>
        <w:rPr>
          <w:rFonts w:ascii="Times New Roman" w:hAnsi="Times New Roman"/>
          <w:b/>
          <w:i w:val="0"/>
          <w:sz w:val="26"/>
        </w:rPr>
        <w:t>The negative result is a structured collision, not residual random chance</w:t>
      </w:r>
    </w:p>
    <w:p>
      <w:r>
        <w:rPr>
          <w:rFonts w:ascii="Times New Roman" w:hAnsi="Times New Roman"/>
          <w:b w:val="0"/>
          <w:i w:val="0"/>
          <w:sz w:val="24"/>
        </w:rPr>
        <w:t>All 285 single-event low-byte misses become checksum rejections under full Fletcher in this library. Among double events, 3,489 low-byte accepted wrong payloads become full-check rejections, but 1,653 remain accepted wrong under both candidates. Thus the full-check accepted-wrong fraction is about 4.63% of the paired double-event library, rather than zero. This cannot be interpreted as a physical error probability or a universal worst-case bound. Sequence choices, mutation count and selected positions are fixed by the enumeration.</w:t>
      </w:r>
    </w:p>
    <w:p>
      <w:r>
        <w:rPr>
          <w:rFonts w:ascii="Times New Roman" w:hAnsi="Times New Roman"/>
          <w:b w:val="0"/>
          <w:i w:val="0"/>
          <w:sz w:val="24"/>
        </w:rPr>
        <w:t>The retained double-event counterexample changes base zero from T to G and base two from G to T in block zero. Its first payload trits change from [2,1,0,1] to [1,2,1,0]. The two local compensating pairs preserve total trit sum, and their weighted effects on the high Fletcher accumulator cancel each other. Both stored checksum bytes therefore agree despite a different payload. The new regression test explicitly requires two changed DNA positions, different decoded payloads, equal full Fletcher checksums and acceptance by the audit candidate. Merely retaining the high byte does not guarantee detection of two DNA substitutions.</w:t>
      </w:r>
    </w:p>
    <w:p>
      <w:r>
        <w:t>Paired spacing-rejection counts need not agree exactly, even though the payload prefixes match. A change at the last payload position changes the transition into the first checksum base, whose value differs between candidates. The joint outcome ledger records two single and 89 double events exchanging spacing and checksum rejection across candidates. These are rejected in either case, but explain why a candidate-length change can alter the diagnostic category without changing payload mutations. It would be wrong to force identical category totals or silently discard seam effects.</w:t>
      </w:r>
    </w:p>
    <w:p>
      <w:pPr>
        <w:pStyle w:val="Heading2"/>
      </w:pPr>
      <w:r>
        <w:rPr>
          <w:rFonts w:ascii="Times New Roman" w:hAnsi="Times New Roman"/>
          <w:b/>
          <w:i w:val="0"/>
          <w:sz w:val="26"/>
        </w:rPr>
        <w:t>Charge the extra detector before proposing an advantage</w:t>
      </w:r>
    </w:p>
    <w:p>
      <w:r>
        <w:rPr>
          <w:rFonts w:ascii="Times New Roman" w:hAnsi="Times New Roman"/>
          <w:b w:val="0"/>
          <w:i w:val="0"/>
          <w:sz w:val="24"/>
        </w:rPr>
        <w:t>Six extra bases per block increase isolated block length by 15.79%. With 32 payload trits, six trits per payload byte and three identical copies, the asymptotic payload rate would fall from 0.374269 to 0.323232 bits per encoded nucleotide if this detector replaced every current block check. Headers, parity blocks and finite-size rounding would further affect the exact rate. This is a proposed architecture calculation, not a production encoding measurement: the current codec remains unchanged. Primers, indexing and physical molecular copies remain outside this software base accounting.</w:t>
      </w:r>
    </w:p>
    <w:p>
      <w:r>
        <w:rPr>
          <w:rFonts w:ascii="Times New Roman" w:hAnsi="Times New Roman"/>
          <w:b w:val="0"/>
          <w:i w:val="0"/>
          <w:sz w:val="24"/>
        </w:rPr>
        <w:t>The experiment supports retaining the full checksum as a stronger detector in the tested single-event library, but shows that this alone does not remove structured double-event misses. A next design should choose an error-detecting or correcting code with stated distance properties for the actual differential channel, account for its full strand geometry, and test complete-file recovery under clean and strict noisy channels. Trading bases for stronger detection may reduce outer parity or copy budget. Those coupled choices need a new matched experiment, rather than declaring success because one counterexample disappears.</w:t>
      </w:r>
    </w:p>
    <w:p>
      <w:pPr>
        <w:pStyle w:val="Heading2"/>
      </w:pPr>
      <w:r>
        <w:rPr>
          <w:rFonts w:ascii="Times New Roman" w:hAnsi="Times New Roman"/>
          <w:b/>
          <w:i w:val="0"/>
          <w:sz w:val="26"/>
        </w:rPr>
        <w:t>Reproduction and limits of the candidate</w:t>
      </w:r>
    </w:p>
    <w:p>
      <w:r>
        <w:rPr>
          <w:rFonts w:ascii="Times New Roman" w:hAnsi="Times New Roman"/>
          <w:b w:val="0"/>
          <w:i w:val="0"/>
          <w:sz w:val="24"/>
        </w:rPr>
        <w:t>Run python3 experiments/block_checksum_upgrade_audit.py. The paired ledger records block, event order, positions, alternative letters, and both detector outcomes for all 36,480 events. The summary retains exact joint counts, same-prefix assertion, geometry, rate calculation and the full-check collision. Tests validate the ledger digest and totals and independently verify the double-DNA collision. The SHA256 below is split into two lines only for display.</w:t>
      </w:r>
    </w:p>
    <w:p>
      <w:r>
        <w:rPr>
          <w:rFonts w:ascii="Times New Roman" w:hAnsi="Times New Roman"/>
          <w:b w:val="0"/>
          <w:i w:val="0"/>
          <w:sz w:val="24"/>
        </w:rPr>
        <w:t>d3a7d6063e72780d77f4b83bddb72475</w:t>
        <w:br/>
        <w:t>50b21582730eeb91438246d235cb1759</w:t>
      </w:r>
    </w:p>
    <w:p>
      <w:r>
        <w:rPr>
          <w:rFonts w:ascii="Times New Roman" w:hAnsi="Times New Roman"/>
          <w:b w:val="0"/>
          <w:i w:val="0"/>
          <w:sz w:val="24"/>
        </w:rPr>
        <w:t>Only payload-region substitutions are enumerated. Mutated check bases, indels, dropout, replicate disagreement, whole-message checksum interactions, parity repair, strand constraints and synthesis are not measured here. No candidate is installed in the production encoder, and no successful complete-file improvement is claimed. The finite paired negative is retained because it rejects the tempting inference that full Fletcher turns every low-byte miss into a guaranteed erasure.</w:t>
      </w:r>
    </w:p>
    <w:p>
      <w:pPr>
        <w:pStyle w:val="Heading1"/>
      </w:pPr>
      <w:r>
        <w:rPr>
          <w:rFonts w:ascii="Times New Roman" w:hAnsi="Times New Roman"/>
          <w:b/>
          <w:i w:val="0"/>
          <w:sz w:val="30"/>
        </w:rPr>
        <w:t>Distance-five block detection for the actual differential channel</w:t>
      </w:r>
    </w:p>
    <w:p>
      <w:r>
        <w:rPr>
          <w:rFonts w:ascii="Times New Roman" w:hAnsi="Times New Roman"/>
          <w:b w:val="0"/>
          <w:i w:val="0"/>
          <w:sz w:val="24"/>
        </w:rPr>
        <w:t>The full Fletcher pilot retained 1,653 accepted wrong payloads among 35,712 paired double substitutions. Those negatives remain unchanged. We now test a different audit-local code whose detection property follows from distance rather than an assumed checksum collision frequency. The current encoder is not replaced. The new code groups the 32 payload trits into eight field symbols, adds four parity symbols and maps the resulting 48 trits through the same seeded never-same differential encoder. Each field symbol occupies four consecutive trits. The code is systematic: payload trits are retained in their original order, so its first 32 DNA bases match the existing payload prefix for the same seed.</w:t>
      </w:r>
    </w:p>
    <w:p>
      <w:pPr>
        <w:pStyle w:val="Heading2"/>
      </w:pPr>
      <w:r>
        <w:rPr>
          <w:rFonts w:ascii="Times New Roman" w:hAnsi="Times New Roman"/>
          <w:b/>
          <w:i w:val="0"/>
          <w:sz w:val="26"/>
        </w:rPr>
        <w:t>A finite-field construction that can be checked without a package</w:t>
      </w:r>
    </w:p>
    <w:p>
      <w:r>
        <w:rPr>
          <w:rFonts w:ascii="Times New Roman" w:hAnsi="Times New Roman"/>
          <w:b w:val="0"/>
          <w:i w:val="0"/>
          <w:sz w:val="24"/>
        </w:rPr>
        <w:t>Arithmetic uses GF(3)[x] modulo x^4+x+2. An integer from 0 to 80 stores four polynomial coefficients in little-endian base three. Addition is coefficientwise modulo three; multiplication is polynomial convolution followed by reduction. The script checks that the modulus has no monic linear or quadratic divisor. A reducible degree-four polynomial over a field must have a factor of degree at most two, so these checks establish irreducibility. Every nonzero element is also checked for a multiplicative inverse. This redundant test helps catch representation mistakes that a theoretical field name alone would not expose.</w:t>
      </w:r>
    </w:p>
    <w:p>
      <w:r>
        <w:rPr>
          <w:rFonts w:ascii="Times New Roman" w:hAnsi="Times New Roman"/>
          <w:b w:val="0"/>
          <w:i w:val="0"/>
          <w:sz w:val="24"/>
        </w:rPr>
        <w:t>Choose twelve distinct field elements a_i with integer representations 0 through 11. The four parity-check rows are H[r,i]=a_i^r for r=0,1,2,3, with a_i^0=1 including the zero element. Given eight payload symbols, solve the four-by-four linear system on columns 8 through 11 to make Hc=0. Gaussian elimination uses the verified field inverses. No empirical fitting, checksum truncation or message-dependent parity matrix is used. Clean encoding and acceptance are tested under all four block seeds.</w:t>
      </w:r>
    </w:p>
    <w:p>
      <w:pPr>
        <w:pStyle w:val="Heading2"/>
      </w:pPr>
      <w:r>
        <w:rPr>
          <w:rFonts w:ascii="Times New Roman" w:hAnsi="Times New Roman"/>
          <w:b/>
          <w:i w:val="0"/>
          <w:sz w:val="26"/>
        </w:rPr>
        <w:t>Why field distance five is enough for two DNA substitutions</w:t>
      </w:r>
    </w:p>
    <w:p>
      <w:r>
        <w:rPr>
          <w:rFonts w:ascii="Times New Roman" w:hAnsi="Times New Roman"/>
          <w:b w:val="0"/>
          <w:i w:val="0"/>
          <w:sz w:val="24"/>
        </w:rPr>
        <w:t>Any four columns of H have Vandermonde determinant equal to the product of pairwise coordinate differences. Since all coordinates are distinct, every factor is nonzero. Any smaller set can be extended to four columns and is therefore independent. A nonzero codeword cannot have support of at most four symbols, giving minimum field-symbol distance at least five. For an explicit upper bound, the script solves a dependence on the first five columns and obtains coefficients [7,8,6,2,1], with zeros elsewhere. All five coefficients are nonzero and the syndrome is zero. Consequently the field code has parameters [12,8,5], not merely a guessed distance. Tests check all 495 four-column determinants and the weight-five witness.</w:t>
      </w:r>
    </w:p>
    <w:p>
      <w:r>
        <w:rPr>
          <w:rFonts w:ascii="Times New Roman" w:hAnsi="Times New Roman"/>
          <w:b w:val="0"/>
          <w:i w:val="0"/>
          <w:sz w:val="24"/>
        </w:rPr>
        <w:t>The inverse rotating-base mapping is local. Trit i depends on DNA bases i-1 and i, or the fixed seed and base zero at the start. Changing one base can alter only its own trit and the next trit. Changing at most two bases therefore affects at most four trits, including the last-base boundary where only one trit is affected. Grouping four trits into a field symbol cannot increase this count. If a changed DNA block remains valid under the never-same rule, it differs from the original codeword in at most four symbols. Because a different valid codeword needs at least five changed symbols, its syndrome cannot vanish. Invalid spacing is rejected earlier. This proves detection, not correction, for at most two strict substitutions anywhere in one complete 48-base block with its prescribed seed.</w:t>
      </w:r>
    </w:p>
    <w:p>
      <w:r>
        <w:rPr>
          <w:rFonts w:ascii="Times New Roman" w:hAnsi="Times New Roman"/>
          <w:b w:val="0"/>
          <w:i w:val="0"/>
          <w:sz w:val="24"/>
        </w:rPr>
        <w:t>The proof concerns field-symbol distance, not an asserted DNA distance of five. Adjacent differential errors can cancel some changes or cross a symbol boundary; neither event increases the four-symbol upper bound. A changed valid DNA sequence cannot decode to exactly the same trit word because the seeded mapping is one-to-one. The guarantee requires known block boundaries, length and seed. Insertions, deletions, misalignment and wrong seeds are outside the proposition. It also does not say that three substitutions are always detected: six possible affected trits can reach the distance boundary. Extending the scope requires a separate proof and experiment.</w:t>
      </w:r>
    </w:p>
    <w:p>
      <w:pPr>
        <w:pStyle w:val="Heading2"/>
      </w:pPr>
      <w:r>
        <w:rPr>
          <w:rFonts w:ascii="Times New Roman" w:hAnsi="Times New Roman"/>
          <w:b/>
          <w:i w:val="0"/>
          <w:sz w:val="26"/>
        </w:rPr>
        <w:t>Exhaustive finite library including the check region</w:t>
      </w:r>
    </w:p>
    <w:p>
      <w:r>
        <w:rPr>
          <w:rFonts w:ascii="Times New Roman" w:hAnsi="Times New Roman"/>
          <w:b w:val="0"/>
          <w:i w:val="0"/>
          <w:sz w:val="24"/>
        </w:rPr>
        <w:t>The eight payload blocks come from the same fixed 128-byte message as the prior low-byte and full Fletcher audits. For each 48-base candidate we enumerate all 48 times three single substitutions and choose(48,2) times nine double substitutions. This is 1,152 single and 81,216 double events across eight blocks, or 82,368 total. Unlike the paired Fletcher pilot, the new experiment includes the entire parity region and mixed payload/parity changes. Every alternative letter differs from the original. Invalid spacings and nonzero syndromes are reported separately. Among valid-spacing events, the implementation verifies the differential bound directly; both maximum affected-trit and maximum affected-symbol counts are four.</w:t>
      </w:r>
    </w:p>
    <w:p>
      <w:r>
        <w:rPr>
          <w:rFonts w:ascii="Times New Roman" w:hAnsi="Times New Roman"/>
          <w:b w:val="0"/>
          <w:i w:val="0"/>
          <w:sz w:val="24"/>
        </w:rPr>
        <w:t>All-position strict substitutions for eight fixed distance-five blocks. Counts are enumerated events, not physical 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618</w:t>
            </w:r>
          </w:p>
        </w:tc>
        <w:tc>
          <w:tcPr>
            <w:tcW w:type="dxa" w:w="2880"/>
          </w:tcPr>
          <w:p>
            <w:r/>
            <w:r>
              <w:rPr>
                <w:rFonts w:ascii="Times New Roman" w:hAnsi="Times New Roman"/>
                <w:b w:val="0"/>
                <w:i w:val="0"/>
                <w:sz w:val="20"/>
              </w:rPr>
              <w:t>63308</w:t>
            </w:r>
          </w:p>
        </w:tc>
      </w:tr>
      <w:tr>
        <w:trPr>
          <w:cantSplit/>
        </w:trPr>
        <w:tc>
          <w:tcPr>
            <w:tcW w:type="dxa" w:w="2880"/>
          </w:tcPr>
          <w:p>
            <w:r/>
            <w:r>
              <w:rPr>
                <w:rFonts w:ascii="Times New Roman" w:hAnsi="Times New Roman"/>
                <w:b w:val="0"/>
                <w:i w:val="0"/>
                <w:sz w:val="20"/>
              </w:rPr>
              <w:t>Nonzero syndrome</w:t>
            </w:r>
          </w:p>
        </w:tc>
        <w:tc>
          <w:tcPr>
            <w:tcW w:type="dxa" w:w="2880"/>
          </w:tcPr>
          <w:p>
            <w:r/>
            <w:r>
              <w:rPr>
                <w:rFonts w:ascii="Times New Roman" w:hAnsi="Times New Roman"/>
                <w:b w:val="0"/>
                <w:i w:val="0"/>
                <w:sz w:val="20"/>
              </w:rPr>
              <w:t>534</w:t>
            </w:r>
          </w:p>
        </w:tc>
        <w:tc>
          <w:tcPr>
            <w:tcW w:type="dxa" w:w="2880"/>
          </w:tcPr>
          <w:p>
            <w:r/>
            <w:r>
              <w:rPr>
                <w:rFonts w:ascii="Times New Roman" w:hAnsi="Times New Roman"/>
                <w:b w:val="0"/>
                <w:i w:val="0"/>
                <w:sz w:val="20"/>
              </w:rPr>
              <w:t>17908</w:t>
            </w:r>
          </w:p>
        </w:tc>
      </w:tr>
      <w:tr>
        <w:trPr>
          <w:cantSplit/>
        </w:trPr>
        <w:tc>
          <w:tcPr>
            <w:tcW w:type="dxa" w:w="2880"/>
          </w:tcPr>
          <w:p>
            <w:r/>
            <w:r>
              <w:rPr>
                <w:rFonts w:ascii="Times New Roman" w:hAnsi="Times New Roman"/>
                <w:b w:val="0"/>
                <w:i w:val="0"/>
                <w:sz w:val="20"/>
              </w:rPr>
              <w:t>Accepted wrong</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Accepted unchanged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1152</w:t>
            </w:r>
          </w:p>
        </w:tc>
        <w:tc>
          <w:tcPr>
            <w:tcW w:type="dxa" w:w="2880"/>
          </w:tcPr>
          <w:p>
            <w:r/>
            <w:r>
              <w:rPr>
                <w:rFonts w:ascii="Times New Roman" w:hAnsi="Times New Roman"/>
                <w:b w:val="0"/>
                <w:i w:val="0"/>
                <w:sz w:val="20"/>
              </w:rPr>
              <w:t>81216</w:t>
            </w:r>
          </w:p>
        </w:tc>
      </w:tr>
    </w:tbl>
    <w:p/>
    <w:p>
      <w:r>
        <w:rPr>
          <w:rFonts w:ascii="Times New Roman" w:hAnsi="Times New Roman"/>
          <w:b w:val="0"/>
          <w:i w:val="0"/>
          <w:sz w:val="24"/>
        </w:rPr>
        <w:t>The absence of accepted wrong payloads agrees with the distance proof, but the finite library alone would not justify a universal guarantee. The mathematical bound supplies that guarantee within its assumptions; the ledger checks the implemented mapping and detector on a reproducible sample of payloads. All-position counts cannot be compared as error rates against the earlier 32-position payload-only pilot. Different lengths create different event spaces, exposure and seams. The prior Fletcher collision rate remains a result of its own paired library, not a rate estimate for this candidate.</w:t>
      </w:r>
    </w:p>
    <w:p>
      <w:pPr>
        <w:pStyle w:val="Heading2"/>
      </w:pPr>
      <w:r>
        <w:rPr>
          <w:rFonts w:ascii="Times New Roman" w:hAnsi="Times New Roman"/>
          <w:b/>
          <w:i w:val="0"/>
          <w:sz w:val="26"/>
        </w:rPr>
        <w:t>Pay for the distance before making a recovery claim</w:t>
      </w:r>
    </w:p>
    <w:p>
      <w:r>
        <w:rPr>
          <w:rFonts w:ascii="Times New Roman" w:hAnsi="Times New Roman"/>
          <w:b w:val="0"/>
          <w:i w:val="0"/>
          <w:sz w:val="24"/>
        </w:rPr>
        <w:t>Four field parity symbols require sixteen check trits, hence sixteen DNA bases. Total block length is 48 rather than the current 38 or full Fletcher candidate 44. Relative block-length increases are 26.32% and 9.09%, respectively. Under the same nominal three-copy convention, the asymptotic payload rate is (8/6)(32/48)/3=0.296296 bits per encoded nucleotide. The corresponding earlier rates are 0.374269 and 0.323232. These calculations charge all detector bases but omit finite file headers, padding, outer parity, primers and physical molecular copy counts. They describe candidate architecture, not a measured full-file rate or matched-budget frontier.</w:t>
      </w:r>
    </w:p>
    <w:p>
      <w:r>
        <w:rPr>
          <w:rFonts w:ascii="Times New Roman" w:hAnsi="Times New Roman"/>
          <w:b w:val="0"/>
          <w:i w:val="0"/>
          <w:sz w:val="24"/>
        </w:rPr>
        <w:t>Stronger local detection does not imply better full-file recovery. A detector can turn wrong accepts into erasures while making each strand longer, raising the chance of a damaged block at a fixed per-base channel rate. Charging sixteen parity bases may leave fewer outer parity blocks or fewer molecular copies under a fixed total budget. The candidate has no implemented correction, outer recovery policy or consensus decoder in this audit. A joint experiment must encode complete files, pass clean channels, apply strict substitution noise to every eligible base, classify exact success, loud failure and silent corruption, and report total geometry and budget alongside constraint violations. None of those milestones is closed by this isolated block result.</w:t>
      </w:r>
    </w:p>
    <w:p>
      <w:r>
        <w:rPr>
          <w:rFonts w:ascii="Times New Roman" w:hAnsi="Times New Roman"/>
          <w:b w:val="0"/>
          <w:i w:val="0"/>
          <w:sz w:val="24"/>
        </w:rPr>
        <w:t>Never-same mapping excludes within-block equal adjacent bases, but separate seeded blocks can still meet with equal letters. Field parity also changes GC distribution and local motifs. A geometry-matched comparison must measure complete-strand homopolymer and GC constraints instead of extrapolating the isolated mapping. The detector experiment does not establish viability of synthesis, storage in cells, sequencing or a cyborg-cell integration. The user-supplied verdict gate and all earlier negative results are preserved.</w:t>
      </w:r>
    </w:p>
    <w:p>
      <w:pPr>
        <w:pStyle w:val="Heading2"/>
      </w:pPr>
      <w:r>
        <w:rPr>
          <w:rFonts w:ascii="Times New Roman" w:hAnsi="Times New Roman"/>
          <w:b/>
          <w:i w:val="0"/>
          <w:sz w:val="26"/>
        </w:rPr>
        <w:t>Audit trail and next decision</w:t>
      </w:r>
    </w:p>
    <w:p>
      <w:r>
        <w:rPr>
          <w:rFonts w:ascii="Times New Roman" w:hAnsi="Times New Roman"/>
          <w:b w:val="0"/>
          <w:i w:val="0"/>
          <w:sz w:val="24"/>
        </w:rPr>
        <w:t>Run python3 experiments/block_distance_code_audit.py. The JSON summary records modulus, coordinates, distance witness, geometry, explicit counts and limits. The JSONL ledger records every block, mutation order, position set, alternative letters and outcome. Its SHA256 is shown below on two lines for readability. Regression tests cover irreducibility, inverses, all four-column determinants, the distance-five witness, four-seed clean acceptance, ledger digest, event totals and observed differential bound. The production encoder remains unchanged, making it possible to compare this candidate later without silently replacing the baseline.</w:t>
      </w:r>
    </w:p>
    <w:p>
      <w:r>
        <w:rPr>
          <w:rFonts w:ascii="Times New Roman" w:hAnsi="Times New Roman"/>
          <w:b w:val="0"/>
          <w:i w:val="0"/>
          <w:sz w:val="24"/>
        </w:rPr>
        <w:t>727f179dd29421fc81586d1e07f7c4e0</w:t>
        <w:br/>
        <w:t>18f453e5fafb57635c60c44530d91ddf</w:t>
      </w:r>
    </w:p>
    <w:p>
      <w:r>
        <w:rPr>
          <w:rFonts w:ascii="Times New Roman" w:hAnsi="Times New Roman"/>
          <w:b w:val="0"/>
          <w:i w:val="0"/>
          <w:sz w:val="24"/>
        </w:rPr>
        <w:t>This closes one narrow detector question: a systematic finite-field distance-five check detects every one- or two-substitution event within an aligned seeded block, at a stated sixteen-base parity cost. The full-file clean/strict-noise recovery question, rate-and-constraint matched frontier, wet-lab validation, manuscript-wide prose consistency and audited full-text body-page threshold all remain open. PDF page totals alone do not satisfy the body-page requirement.</w:t>
      </w:r>
    </w:p>
    <w:p>
      <w:pPr>
        <w:pStyle w:val="Heading1"/>
      </w:pPr>
      <w:r>
        <w:rPr>
          <w:rFonts w:ascii="Times New Roman" w:hAnsi="Times New Roman"/>
          <w:b/>
          <w:i w:val="0"/>
          <w:sz w:val="30"/>
        </w:rPr>
        <w:t>Joint whole-file recovery: a clean gate and a retained silent-wrong result</w:t>
      </w:r>
    </w:p>
    <w:p>
      <w:r>
        <w:rPr>
          <w:rFonts w:ascii="Times New Roman" w:hAnsi="Times New Roman"/>
          <w:b w:val="0"/>
          <w:i w:val="0"/>
          <w:sz w:val="24"/>
        </w:rPr>
        <w:t>The distance-five detector now enters an audit-local complete-file wrapper alongside the low-byte and full Fletcher detectors. We do not replace the production codec or claim matched-budget superiority. All three candidates use the same twelve-trit length header, six-trit-per-byte representation, global twelve-trit Fletcher check, scrambling, 32-trit payload blocks and one outer componentwise mod-three parity block. They differ in local check length: six, twelve or sixteen trits. Each file is represented by one continuous seeded-block strand, repeated either once or three times. The geometry does not model a segmented oligo pool or physical molecular reads.</w:t>
      </w:r>
    </w:p>
    <w:p>
      <w:r>
        <w:rPr>
          <w:rFonts w:ascii="Times New Roman" w:hAnsi="Times New Roman"/>
          <w:b w:val="0"/>
          <w:i w:val="0"/>
          <w:sz w:val="24"/>
        </w:rPr>
        <w:t>The wrapper decodes a per-position plurality sequence, tries individual copies if a block fails its local check, and repairs a single missing payload block when outer parity passes. The audit fixes ties in A,C,G,T order. Production uses a set-based tie order that depends on the Python hash seed, so this wrapper is not identical to the production decoder. It also explicitly rejects malformed lengths, out-of-range headers and byte values above 255. Those checks help separate framing errors from recovery but do not eliminate checksum collisions. Copy fallback selects the first passing payload and does not reconcile disagreement among multiple passing candidates.</w:t>
      </w:r>
    </w:p>
    <w:p>
      <w:pPr>
        <w:pStyle w:val="Heading2"/>
      </w:pPr>
      <w:r>
        <w:rPr>
          <w:rFonts w:ascii="Times New Roman" w:hAnsi="Times New Roman"/>
          <w:b/>
          <w:i w:val="0"/>
          <w:sz w:val="26"/>
        </w:rPr>
        <w:t>Message identities, repeated noise and the clean gate</w:t>
      </w:r>
    </w:p>
    <w:p>
      <w:r>
        <w:rPr>
          <w:rFonts w:ascii="Times New Roman" w:hAnsi="Times New Roman"/>
          <w:b w:val="0"/>
          <w:i w:val="0"/>
          <w:sz w:val="24"/>
        </w:rPr>
        <w:t>The fixed generator seed 930481 creates sixteen 128-byte and four 2,048-byte messages. Each detector/copy condition receives those same twenty identities and three noise realizations per identity. Strict independent substitutions use rates 0, .005, .01, .02 and .03, with each changed letter drawn from exactly the three alternatives to its original base. The channel operates on every encoded base, including local and global checks, headers and outer parity. Noise seeds are reproducible, but unequal lengths consume the generator differently: matching seeds is not matching corrupted positions. The experiment totals 1,800 file trials across six detector/copy configurations and five rates.</w:t>
      </w:r>
    </w:p>
    <w:p>
      <w:r>
        <w:rPr>
          <w:rFonts w:ascii="Times New Roman" w:hAnsi="Times New Roman"/>
          <w:b w:val="0"/>
          <w:i w:val="0"/>
          <w:sz w:val="24"/>
        </w:rPr>
        <w:t>All six configurations recover all sixty clean trials exactly. The sixty trials represent twenty distinct files with three identical zero-noise repetitions, not sixty independent clean files. Clean success is a necessary gate that earlier invalid codec ports did not always pass, but it does not establish a noisy advantage. A comparison that fails this gate should stop before interpreting its error curves. Here the gate passes, allowing the noisy failures and costs to be reported without hiding them behind a detector-only success.</w:t>
      </w:r>
    </w:p>
    <w:p>
      <w:pPr>
        <w:keepNext/>
      </w:pPr>
      <w:r>
        <w:rPr>
          <w:rFonts w:ascii="Times New Roman" w:hAnsi="Times New Roman"/>
          <w:b w:val="0"/>
          <w:i w:val="0"/>
          <w:sz w:val="24"/>
        </w:rPr>
        <w:t>Three-copy complete-file counts. Each cell is exact success / loud failure / silent wrong among 60 repeated-measure trials.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38 nt</w:t>
            </w:r>
          </w:p>
        </w:tc>
        <w:tc>
          <w:tcPr>
            <w:tcW w:type="dxa" w:w="2160"/>
          </w:tcPr>
          <w:p>
            <w:pPr>
              <w:keepNext/>
            </w:pPr>
            <w:r/>
            <w:r>
              <w:rPr>
                <w:rFonts w:ascii="Times New Roman" w:hAnsi="Times New Roman"/>
                <w:b/>
                <w:i w:val="0"/>
                <w:sz w:val="20"/>
              </w:rPr>
              <w:t>Full Fletcher 44 nt</w:t>
            </w:r>
          </w:p>
        </w:tc>
        <w:tc>
          <w:tcPr>
            <w:tcW w:type="dxa" w:w="2160"/>
          </w:tcPr>
          <w:p>
            <w:pPr>
              <w:keepNext/>
            </w:pPr>
            <w:r/>
            <w:r>
              <w:rPr>
                <w:rFonts w:ascii="Times New Roman" w:hAnsi="Times New Roman"/>
                <w:b/>
                <w:i w:val="0"/>
                <w:sz w:val="20"/>
              </w:rPr>
              <w:t>Distance-five 48 nt</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45 / 15 / 0</w:t>
            </w:r>
          </w:p>
        </w:tc>
        <w:tc>
          <w:tcPr>
            <w:tcW w:type="dxa" w:w="2160"/>
          </w:tcPr>
          <w:p>
            <w:pPr>
              <w:keepNext/>
            </w:pPr>
            <w:r/>
            <w:r>
              <w:rPr>
                <w:rFonts w:ascii="Times New Roman" w:hAnsi="Times New Roman"/>
                <w:b w:val="0"/>
                <w:i w:val="0"/>
                <w:sz w:val="20"/>
              </w:rPr>
              <w:t>54 / 6 / 0</w:t>
            </w:r>
          </w:p>
        </w:tc>
        <w:tc>
          <w:tcPr>
            <w:tcW w:type="dxa" w:w="2160"/>
          </w:tcPr>
          <w:p>
            <w:pPr>
              <w:keepNext/>
            </w:pPr>
            <w:r/>
            <w:r>
              <w:rPr>
                <w:rFonts w:ascii="Times New Roman" w:hAnsi="Times New Roman"/>
                <w:b w:val="0"/>
                <w:i w:val="0"/>
                <w:sz w:val="20"/>
              </w:rPr>
              <w:t>54 / 6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34 / 26 / 0</w:t>
            </w:r>
          </w:p>
        </w:tc>
        <w:tc>
          <w:tcPr>
            <w:tcW w:type="dxa" w:w="2160"/>
          </w:tcPr>
          <w:p>
            <w:pPr>
              <w:keepNext/>
            </w:pPr>
            <w:r/>
            <w:r>
              <w:rPr>
                <w:rFonts w:ascii="Times New Roman" w:hAnsi="Times New Roman"/>
                <w:b w:val="0"/>
                <w:i w:val="0"/>
                <w:sz w:val="20"/>
              </w:rPr>
              <w:t>40 / 20 / 0</w:t>
            </w:r>
          </w:p>
        </w:tc>
        <w:tc>
          <w:tcPr>
            <w:tcW w:type="dxa" w:w="2160"/>
          </w:tcPr>
          <w:p>
            <w:pPr>
              <w:keepNext/>
            </w:pPr>
            <w:r/>
            <w:r>
              <w:rPr>
                <w:rFonts w:ascii="Times New Roman" w:hAnsi="Times New Roman"/>
                <w:b w:val="0"/>
                <w:i w:val="0"/>
                <w:sz w:val="20"/>
              </w:rPr>
              <w:t>41 / 19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17 / 41 / 2</w:t>
            </w:r>
          </w:p>
        </w:tc>
        <w:tc>
          <w:tcPr>
            <w:tcW w:type="dxa" w:w="2160"/>
          </w:tcPr>
          <w:p>
            <w:pPr>
              <w:keepNext w:val="0"/>
            </w:pPr>
            <w:r/>
            <w:r>
              <w:rPr>
                <w:rFonts w:ascii="Times New Roman" w:hAnsi="Times New Roman"/>
                <w:b w:val="0"/>
                <w:i w:val="0"/>
                <w:sz w:val="20"/>
              </w:rPr>
              <w:t>24 / 36 / 0</w:t>
            </w:r>
          </w:p>
        </w:tc>
        <w:tc>
          <w:tcPr>
            <w:tcW w:type="dxa" w:w="2160"/>
          </w:tcPr>
          <w:p>
            <w:pPr>
              <w:keepNext w:val="0"/>
            </w:pPr>
            <w:r/>
            <w:r>
              <w:rPr>
                <w:rFonts w:ascii="Times New Roman" w:hAnsi="Times New Roman"/>
                <w:b w:val="0"/>
                <w:i w:val="0"/>
                <w:sz w:val="20"/>
              </w:rPr>
              <w:t>23 / 37 / 0</w:t>
            </w:r>
          </w:p>
        </w:tc>
      </w:tr>
    </w:tbl>
    <w:p/>
    <w:p>
      <w:r>
        <w:rPr>
          <w:rFonts w:ascii="Times New Roman" w:hAnsi="Times New Roman"/>
          <w:b w:val="0"/>
          <w:i w:val="0"/>
          <w:sz w:val="24"/>
        </w:rPr>
        <w:t>At one copy, the low-byte candidate recovers one of sixty trials at p=.005; the other fifty-nine fail loudly. Full Fletcher and distance-five both fail loudly in all sixty trials at that rate. At .01, .02 and .03 every one-copy candidate trial fails loudly. A detector does not create redundancy that recovers many erased blocks: one outer parity block cannot repair multiple missing blocks. Stronger detection can remove wrong acceptance but cannot make the one-copy architecture useful in this library. These failures remain part of the result rather than being omitted from the plot or averaged into the three-copy condition.</w:t>
      </w:r>
    </w:p>
    <w:p>
      <w:pPr>
        <w:pStyle w:val="Heading2"/>
      </w:pPr>
      <w:r>
        <w:rPr>
          <w:rFonts w:ascii="Times New Roman" w:hAnsi="Times New Roman"/>
          <w:b/>
          <w:i w:val="0"/>
          <w:sz w:val="26"/>
        </w:rPr>
        <w:t>A production-reproducible silent wrong counterexample</w:t>
      </w:r>
    </w:p>
    <w:p>
      <w:r>
        <w:rPr>
          <w:rFonts w:ascii="Times New Roman" w:hAnsi="Times New Roman"/>
          <w:b w:val="0"/>
          <w:i w:val="0"/>
          <w:sz w:val="24"/>
        </w:rPr>
        <w:t>The fixed-order low-byte audit decoder produces two silent wrong outputs at p=.03 with three copies: 128-byte messages 3 and 4, both at noise replicate 1. It returns bytes without an exception, but the bytes differ from the expected file. The saved negative-case JSON retains exact noisy strands, expected bytes, returned bytes and production replay. Through the unmodified production decode_message_v2 under PYTHONHASHSEED=0, message 3 reproduces the same wrong result while message 4 decodes correctly. A subprocess regression fixes that hash seed and requires the message-3 production output to differ from the expected file. This is an existence counterexample to never-silent-corruption, not a claim that both audit cases fail under every production tie order.</w:t>
      </w:r>
    </w:p>
    <w:p>
      <w:r>
        <w:rPr>
          <w:rFonts w:ascii="Times New Roman" w:hAnsi="Times New Roman"/>
          <w:b w:val="0"/>
          <w:i w:val="0"/>
          <w:sz w:val="24"/>
        </w:rPr>
        <w:t>The README guarantee is withdrawn. A global Fletcher check can accept a wrong body if its checksum collides; a passing local low-byte check and first-passing-copy policy do not prevent that route. The present experiment establishes the saved counterexample and does not assign all causal changes to a single local mechanism. A deeper trace of selected block candidates, parity repair and global-check collision would be needed to attribute the complete failure chain. Randomness in a production tie policy is also not a safety guarantee. Deterministic comparison should state the policy, while an implementation used outside this audit should reject or deliberately resolve conflicting validated candidates.</w:t>
      </w:r>
    </w:p>
    <w:p>
      <w:r>
        <w:rPr>
          <w:rFonts w:ascii="Times New Roman" w:hAnsi="Times New Roman"/>
          <w:b w:val="0"/>
          <w:i w:val="0"/>
          <w:sz w:val="24"/>
        </w:rPr>
        <w:t>Neither full Fletcher nor distance-five produces a silent wrong output in these 600 noisy/clean trials per detector across copy conditions, but absence in a finite library is not a whole-file theorem. The distance-five proposition covers at most two substitutions in an aligned isolated block. A file channel can place more substitutions in a block, and plurality/fallback can create a candidate with a different effective error pattern. The global check remains Fletcher for every wrapper. The stronger candidate therefore receives no universal whole-file integrity guarantee from the local distance proof.</w:t>
      </w:r>
    </w:p>
    <w:p>
      <w:pPr>
        <w:pStyle w:val="Heading2"/>
      </w:pPr>
      <w:r>
        <w:rPr>
          <w:rFonts w:ascii="Times New Roman" w:hAnsi="Times New Roman"/>
          <w:b/>
          <w:i w:val="0"/>
          <w:sz w:val="26"/>
        </w:rPr>
        <w:t>Finite-size geometry, constraints and the copy budget</w:t>
      </w:r>
    </w:p>
    <w:p>
      <w:r>
        <w:rPr>
          <w:rFonts w:ascii="Times New Roman" w:hAnsi="Times New Roman"/>
          <w:b w:val="0"/>
          <w:i w:val="0"/>
          <w:sz w:val="24"/>
        </w:rPr>
        <w:t>Charged three-copy geometry. Headers, padding, one outer parity block and local checks included; primers/indexes/physical molecules excluded.</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Bytes</w:t>
            </w:r>
          </w:p>
        </w:tc>
        <w:tc>
          <w:tcPr>
            <w:tcW w:type="dxa" w:w="1728"/>
          </w:tcPr>
          <w:p>
            <w:r/>
            <w:r>
              <w:rPr>
                <w:rFonts w:ascii="Times New Roman" w:hAnsi="Times New Roman"/>
                <w:b/>
                <w:i w:val="0"/>
                <w:sz w:val="20"/>
              </w:rPr>
              <w:t>Detector</w:t>
            </w:r>
          </w:p>
        </w:tc>
        <w:tc>
          <w:tcPr>
            <w:tcW w:type="dxa" w:w="1728"/>
          </w:tcPr>
          <w:p>
            <w:r/>
            <w:r>
              <w:rPr>
                <w:rFonts w:ascii="Times New Roman" w:hAnsi="Times New Roman"/>
                <w:b/>
                <w:i w:val="0"/>
                <w:sz w:val="20"/>
              </w:rPr>
              <w:t>Strand nt</w:t>
            </w:r>
          </w:p>
        </w:tc>
        <w:tc>
          <w:tcPr>
            <w:tcW w:type="dxa" w:w="1728"/>
          </w:tcPr>
          <w:p>
            <w:r/>
            <w:r>
              <w:rPr>
                <w:rFonts w:ascii="Times New Roman" w:hAnsi="Times New Roman"/>
                <w:b/>
                <w:i w:val="0"/>
                <w:sz w:val="20"/>
              </w:rPr>
              <w:t>Total nt</w:t>
            </w:r>
          </w:p>
        </w:tc>
        <w:tc>
          <w:tcPr>
            <w:tcW w:type="dxa" w:w="1728"/>
          </w:tcPr>
          <w:p>
            <w:r/>
            <w:r>
              <w:rPr>
                <w:rFonts w:ascii="Times New Roman" w:hAnsi="Times New Roman"/>
                <w:b/>
                <w:i w:val="0"/>
                <w:sz w:val="20"/>
              </w:rPr>
              <w:t>Bits / nt</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988</w:t>
            </w:r>
          </w:p>
        </w:tc>
        <w:tc>
          <w:tcPr>
            <w:tcW w:type="dxa" w:w="1728"/>
          </w:tcPr>
          <w:p>
            <w:r/>
            <w:r>
              <w:rPr>
                <w:rFonts w:ascii="Times New Roman" w:hAnsi="Times New Roman"/>
                <w:b w:val="0"/>
                <w:i w:val="0"/>
                <w:sz w:val="20"/>
              </w:rPr>
              <w:t>2964</w:t>
            </w:r>
          </w:p>
        </w:tc>
        <w:tc>
          <w:tcPr>
            <w:tcW w:type="dxa" w:w="1728"/>
          </w:tcPr>
          <w:p>
            <w:r/>
            <w:r>
              <w:rPr>
                <w:rFonts w:ascii="Times New Roman" w:hAnsi="Times New Roman"/>
                <w:b w:val="0"/>
                <w:i w:val="0"/>
                <w:sz w:val="20"/>
              </w:rPr>
              <w:t>.345479</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1144</w:t>
            </w:r>
          </w:p>
        </w:tc>
        <w:tc>
          <w:tcPr>
            <w:tcW w:type="dxa" w:w="1728"/>
          </w:tcPr>
          <w:p>
            <w:r/>
            <w:r>
              <w:rPr>
                <w:rFonts w:ascii="Times New Roman" w:hAnsi="Times New Roman"/>
                <w:b w:val="0"/>
                <w:i w:val="0"/>
                <w:sz w:val="20"/>
              </w:rPr>
              <w:t>3432</w:t>
            </w:r>
          </w:p>
        </w:tc>
        <w:tc>
          <w:tcPr>
            <w:tcW w:type="dxa" w:w="1728"/>
          </w:tcPr>
          <w:p>
            <w:r/>
            <w:r>
              <w:rPr>
                <w:rFonts w:ascii="Times New Roman" w:hAnsi="Times New Roman"/>
                <w:b w:val="0"/>
                <w:i w:val="0"/>
                <w:sz w:val="20"/>
              </w:rPr>
              <w:t>.298368</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1248</w:t>
            </w:r>
          </w:p>
        </w:tc>
        <w:tc>
          <w:tcPr>
            <w:tcW w:type="dxa" w:w="1728"/>
          </w:tcPr>
          <w:p>
            <w:r/>
            <w:r>
              <w:rPr>
                <w:rFonts w:ascii="Times New Roman" w:hAnsi="Times New Roman"/>
                <w:b w:val="0"/>
                <w:i w:val="0"/>
                <w:sz w:val="20"/>
              </w:rPr>
              <w:t>3744</w:t>
            </w:r>
          </w:p>
        </w:tc>
        <w:tc>
          <w:tcPr>
            <w:tcW w:type="dxa" w:w="1728"/>
          </w:tcPr>
          <w:p>
            <w:r/>
            <w:r>
              <w:rPr>
                <w:rFonts w:ascii="Times New Roman" w:hAnsi="Times New Roman"/>
                <w:b w:val="0"/>
                <w:i w:val="0"/>
                <w:sz w:val="20"/>
              </w:rPr>
              <w:t>.273504</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14668</w:t>
            </w:r>
          </w:p>
        </w:tc>
        <w:tc>
          <w:tcPr>
            <w:tcW w:type="dxa" w:w="1728"/>
          </w:tcPr>
          <w:p>
            <w:r/>
            <w:r>
              <w:rPr>
                <w:rFonts w:ascii="Times New Roman" w:hAnsi="Times New Roman"/>
                <w:b w:val="0"/>
                <w:i w:val="0"/>
                <w:sz w:val="20"/>
              </w:rPr>
              <w:t>44004</w:t>
            </w:r>
          </w:p>
        </w:tc>
        <w:tc>
          <w:tcPr>
            <w:tcW w:type="dxa" w:w="1728"/>
          </w:tcPr>
          <w:p>
            <w:r/>
            <w:r>
              <w:rPr>
                <w:rFonts w:ascii="Times New Roman" w:hAnsi="Times New Roman"/>
                <w:b w:val="0"/>
                <w:i w:val="0"/>
                <w:sz w:val="20"/>
              </w:rPr>
              <w:t>.372330</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16984</w:t>
            </w:r>
          </w:p>
        </w:tc>
        <w:tc>
          <w:tcPr>
            <w:tcW w:type="dxa" w:w="1728"/>
          </w:tcPr>
          <w:p>
            <w:r/>
            <w:r>
              <w:rPr>
                <w:rFonts w:ascii="Times New Roman" w:hAnsi="Times New Roman"/>
                <w:b w:val="0"/>
                <w:i w:val="0"/>
                <w:sz w:val="20"/>
              </w:rPr>
              <w:t>50952</w:t>
            </w:r>
          </w:p>
        </w:tc>
        <w:tc>
          <w:tcPr>
            <w:tcW w:type="dxa" w:w="1728"/>
          </w:tcPr>
          <w:p>
            <w:r/>
            <w:r>
              <w:rPr>
                <w:rFonts w:ascii="Times New Roman" w:hAnsi="Times New Roman"/>
                <w:b w:val="0"/>
                <w:i w:val="0"/>
                <w:sz w:val="20"/>
              </w:rPr>
              <w:t>.321558</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18528</w:t>
            </w:r>
          </w:p>
        </w:tc>
        <w:tc>
          <w:tcPr>
            <w:tcW w:type="dxa" w:w="1728"/>
          </w:tcPr>
          <w:p>
            <w:r/>
            <w:r>
              <w:rPr>
                <w:rFonts w:ascii="Times New Roman" w:hAnsi="Times New Roman"/>
                <w:b w:val="0"/>
                <w:i w:val="0"/>
                <w:sz w:val="20"/>
              </w:rPr>
              <w:t>55584</w:t>
            </w:r>
          </w:p>
        </w:tc>
        <w:tc>
          <w:tcPr>
            <w:tcW w:type="dxa" w:w="1728"/>
          </w:tcPr>
          <w:p>
            <w:r/>
            <w:r>
              <w:rPr>
                <w:rFonts w:ascii="Times New Roman" w:hAnsi="Times New Roman"/>
                <w:b w:val="0"/>
                <w:i w:val="0"/>
                <w:sz w:val="20"/>
              </w:rPr>
              <w:t>.294761</w:t>
            </w:r>
          </w:p>
        </w:tc>
      </w:tr>
    </w:tbl>
    <w:p/>
    <w:p>
      <w:r>
        <w:rPr>
          <w:rFonts w:ascii="Times New Roman" w:hAnsi="Times New Roman"/>
          <w:b w:val="0"/>
          <w:i w:val="0"/>
          <w:sz w:val="24"/>
        </w:rPr>
        <w:t>The candidate exact-recovery counts improve over low-byte detection in several conditions, but full Fletcher and distance-five exchange small leads as noise changes. At p=.01 both recover 54 of 60; at .02 the counts are 40 and 41; at .03 they are 24 and 23. Different budgets, lengths and affected positions prevent a causal superiority inference from these differences. Repeated noise realizations on the same files also forbid treating sixty trials as sixty independent message identities for a simple confidence interval. The saved ledger permits stratification by payload size and message instead of silently mixing these units.</w:t>
      </w:r>
    </w:p>
    <w:p>
      <w:r>
        <w:rPr>
          <w:rFonts w:ascii="Times New Roman" w:hAnsi="Times New Roman"/>
          <w:b w:val="0"/>
          <w:i w:val="0"/>
          <w:sz w:val="24"/>
        </w:rPr>
        <w:t>All clean full strands in this library have maximum homopolymer run two, not one. Each isolated seeded block excludes equal adjacent bases, but block joins can create equal-letter seams. A whole-strand HP1 constraint therefore fails for these encodings. The ledger records whole-strand GC fraction for every file; the experiment does not screen a common GC window, remove violating files, optimize parity density or report a constraint-matched frontier. Nominal one/three identical software copies are not a physical copy model. These constraints must be matched explicitly before comparing a frontier with a published storage codec or an external port.</w:t>
      </w:r>
    </w:p>
    <w:p>
      <w:pPr>
        <w:pStyle w:val="Heading2"/>
      </w:pPr>
      <w:r>
        <w:rPr>
          <w:rFonts w:ascii="Times New Roman" w:hAnsi="Times New Roman"/>
          <w:b/>
          <w:i w:val="0"/>
          <w:sz w:val="26"/>
        </w:rPr>
        <w:t>What this experiment closes and what it leaves open</w:t>
      </w:r>
    </w:p>
    <w:p>
      <w:r>
        <w:rPr>
          <w:rFonts w:ascii="Times New Roman" w:hAnsi="Times New Roman"/>
          <w:b w:val="0"/>
          <w:i w:val="0"/>
          <w:sz w:val="24"/>
        </w:rPr>
        <w:t>Run PYTHONHASHSEED=0 python3 experiments/block_joint_file_audit.py. The summary and JSONL ledger retain all 1,800 outcomes, changed-base counts, message and clean-DNA digests, charged geometry, whole-strand homopolymers and GC. Saved wrong-case reads support deterministic audit replay and seeded production replay. Regression tests cover clean files of lengths zero, one, 128 and 2,048 bytes, framing cost, trial digest, clean gates, both audit-local wrong outputs and the unmodified production counterexample. The trial SHA256 is shown on two lines below.</w:t>
      </w:r>
    </w:p>
    <w:p>
      <w:r>
        <w:rPr>
          <w:rFonts w:ascii="Times New Roman" w:hAnsi="Times New Roman"/>
          <w:b w:val="0"/>
          <w:i w:val="0"/>
          <w:sz w:val="24"/>
        </w:rPr>
        <w:t>5e39d10e9f65108dffcd88bc4e2802a1</w:t>
        <w:br/>
        <w:t>2c11ab31837a85fb63d778afb109c24d</w:t>
      </w:r>
    </w:p>
    <w:p>
      <w:r>
        <w:rPr>
          <w:rFonts w:ascii="Times New Roman" w:hAnsi="Times New Roman"/>
          <w:b w:val="0"/>
          <w:i w:val="0"/>
          <w:sz w:val="24"/>
        </w:rPr>
        <w:t>This is a joint clean/noisy complete-file pilot with an honest unequal-budget comparison. The next required result is a preregistered geometry, copy and constraint matched frontier, not another detector checksum substitution. The production silent-wrong claim is disproved and the negative evidence is retained. Manuscript-wide claim consistency across all four projects, audited full-text body growth, independent scientific validation and the user-supplied verdict gate remain separate open tasks. No paper completion, public communication or submission is inferred from the new PDF pages.</w:t>
      </w:r>
    </w:p>
    <w:p>
      <w:pPr>
        <w:pStyle w:val="Heading1"/>
      </w:pPr>
      <w:r>
        <w:rPr>
          <w:rFonts w:ascii="Times New Roman" w:hAnsi="Times New Roman"/>
          <w:b/>
          <w:i w:val="0"/>
          <w:sz w:val="30"/>
        </w:rPr>
        <w:t>Matched geometry and copy budgets: stronger detection does not settle the frontier</w:t>
      </w:r>
    </w:p>
    <w:p>
      <w:r>
        <w:rPr>
          <w:rFonts w:ascii="Times New Roman" w:hAnsi="Times New Roman"/>
          <w:b w:val="0"/>
          <w:i w:val="0"/>
          <w:sz w:val="24"/>
        </w:rPr>
        <w:t>The unequal-length whole-file pilot leaves detector cost entangled with noise exposure. We therefore froze a new local comparison plan before opening noisy outcomes. The plan specifies fresh source identities, strict rates, repeated noise seeds, common block geometry, copy counts, a shared constraint gate and a clean-recovery stop condition. It is stored as experiments/block_matched_plan.json with the SHA256 below. This is a matched detector-allocation grid, not an optimized frontier against external storage systems. No physical claims or production changes follow from it.</w:t>
      </w:r>
    </w:p>
    <w:p>
      <w:r>
        <w:rPr>
          <w:rFonts w:ascii="Times New Roman" w:hAnsi="Times New Roman"/>
          <w:b w:val="0"/>
          <w:i w:val="0"/>
          <w:sz w:val="24"/>
        </w:rPr>
        <w:t>a539ff5be6798c6e705f87e3ac1fbd9f</w:t>
        <w:br/>
        <w:t>ab59b3f9e24608c05a5ad58afa69e840</w:t>
      </w:r>
    </w:p>
    <w:p>
      <w:pPr>
        <w:pStyle w:val="Heading2"/>
      </w:pPr>
      <w:r>
        <w:rPr>
          <w:rFonts w:ascii="Times New Roman" w:hAnsi="Times New Roman"/>
          <w:b/>
          <w:i w:val="0"/>
          <w:sz w:val="26"/>
        </w:rPr>
        <w:t>Charge common padding rather than giving a short code free exposure</w:t>
      </w:r>
    </w:p>
    <w:p>
      <w:r>
        <w:rPr>
          <w:rFonts w:ascii="Times New Roman" w:hAnsi="Times New Roman"/>
          <w:b w:val="0"/>
          <w:i w:val="0"/>
          <w:sz w:val="24"/>
        </w:rPr>
        <w:t>All candidate blocks are now 48 bases. The low-byte and full Fletcher words receive ten and four fixed zero trits after their original check region, respectively. The complete padded word is differentially mapped from its prescribed seed. Padding is ignored on decode, exposed to substitutions and charged to total encoded bases. The distance-five candidate uses all sixteen available check trits; the others allocate six or twelve trits to detection and leave the rest unused. They retain the same payload and outer parity architecture. This is deliberately not the best possible use of the low/full baseline budget: it isolates what detector allocation buys under one fixed framing design.</w:t>
      </w:r>
    </w:p>
    <w:p>
      <w:r>
        <w:rPr>
          <w:rFonts w:ascii="Times New Roman" w:hAnsi="Times New Roman"/>
          <w:b w:val="0"/>
          <w:i w:val="0"/>
          <w:sz w:val="24"/>
        </w:rPr>
        <w:t>A mutation in ignored padding has no decoded payload effect, while the distance-five detector can reject mutations in its entire parity region. Ignored padding cannot be claimed as error protection. It does, however, preserve equal length and channel exposure, which the earlier unpadded comparison lacked. The first attempted clean run stopped before noisy outcomes because a reused helper checked the overwritten 48-base framing constant against an unpadded core. The audit corrected the helper to validate each original core length explicitly, then reran the unchanged clean gate and frozen plan. No scientific parameter or source-identity selection changed after seeing outcomes.</w:t>
      </w:r>
    </w:p>
    <w:p>
      <w:pPr>
        <w:pStyle w:val="Heading2"/>
      </w:pPr>
      <w:r>
        <w:rPr>
          <w:rFonts w:ascii="Times New Roman" w:hAnsi="Times New Roman"/>
          <w:b/>
          <w:i w:val="0"/>
          <w:sz w:val="26"/>
        </w:rPr>
        <w:t>A shared constraint gate and genuinely paired masks</w:t>
      </w:r>
    </w:p>
    <w:p>
      <w:r>
        <w:rPr>
          <w:rFonts w:ascii="Times New Roman" w:hAnsi="Times New Roman"/>
          <w:b w:val="0"/>
          <w:i w:val="0"/>
          <w:sz w:val="24"/>
        </w:rPr>
        <w:t>Seed 930492 creates eight fresh 128-byte and eight fresh 2,048-byte identities. For each identity, all three clean candidates must have maximum whole-strand homopolymer at most two and whole-strand GC fraction from .45 through .55. If any candidate fails, all three versions of that identity are excluded; no replacement search is permitted. No identities failed this gate. The gate is only whole-strand HP2 and GC: it does not match HP1, sliding-window GC, forbidden motifs or a physical oligo pool. Reporting a gate without these definitions would hide a meaningful constraint difference.</w:t>
      </w:r>
    </w:p>
    <w:p>
      <w:r>
        <w:rPr>
          <w:rFonts w:ascii="Times New Roman" w:hAnsi="Times New Roman"/>
          <w:b w:val="0"/>
          <w:i w:val="0"/>
          <w:sz w:val="24"/>
        </w:rPr>
        <w:t>For each copy count of one or three, all candidates expose the same 48-base block layout and total nucleotide budget. Equal strand length and RNG seeds now give identical Bernoulli changed-position masks and alternative-letter indices across candidates. Because their original sequences differ, the resulting replacement letters need not match. The ledger independently checks equal changed-base counts and total exposure for each paired message/copy/rate/repetition group. Every included file first passes exact clean decoding. Rates are zero, .005, .01, .02 and .03; each identity receives three repeats. The grid contains 1,440 file trials, not 1,440 independent files.</w:t>
      </w:r>
    </w:p>
    <w:p>
      <w:pPr>
        <w:keepNext/>
      </w:pPr>
      <w:r>
        <w:rPr>
          <w:rFonts w:ascii="Times New Roman" w:hAnsi="Times New Roman"/>
          <w:b w:val="0"/>
          <w:i w:val="0"/>
          <w:sz w:val="24"/>
        </w:rPr>
        <w:t>Matched three-copy 128-byte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21 / 3 / 0</w:t>
            </w:r>
          </w:p>
        </w:tc>
        <w:tc>
          <w:tcPr>
            <w:tcW w:type="dxa" w:w="2160"/>
          </w:tcPr>
          <w:p>
            <w:pPr>
              <w:keepNext/>
            </w:pPr>
            <w:r/>
            <w:r>
              <w:rPr>
                <w:rFonts w:ascii="Times New Roman" w:hAnsi="Times New Roman"/>
                <w:b w:val="0"/>
                <w:i w:val="0"/>
                <w:sz w:val="20"/>
              </w:rPr>
              <w:t>23 / 1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15 / 8 / 1</w:t>
            </w:r>
          </w:p>
        </w:tc>
        <w:tc>
          <w:tcPr>
            <w:tcW w:type="dxa" w:w="2160"/>
          </w:tcPr>
          <w:p>
            <w:pPr>
              <w:keepNext/>
            </w:pPr>
            <w:r/>
            <w:r>
              <w:rPr>
                <w:rFonts w:ascii="Times New Roman" w:hAnsi="Times New Roman"/>
                <w:b w:val="0"/>
                <w:i w:val="0"/>
                <w:sz w:val="20"/>
              </w:rPr>
              <w:t>22 / 2 / 0</w:t>
            </w:r>
          </w:p>
        </w:tc>
        <w:tc>
          <w:tcPr>
            <w:tcW w:type="dxa" w:w="2160"/>
          </w:tcPr>
          <w:p>
            <w:pPr>
              <w:keepNext/>
            </w:pPr>
            <w:r/>
            <w:r>
              <w:rPr>
                <w:rFonts w:ascii="Times New Roman" w:hAnsi="Times New Roman"/>
                <w:b w:val="0"/>
                <w:i w:val="0"/>
                <w:sz w:val="20"/>
              </w:rPr>
              <w:t>22 / 2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9 / 15 / 0</w:t>
            </w:r>
          </w:p>
        </w:tc>
        <w:tc>
          <w:tcPr>
            <w:tcW w:type="dxa" w:w="2160"/>
          </w:tcPr>
          <w:p>
            <w:pPr>
              <w:keepNext w:val="0"/>
            </w:pPr>
            <w:r/>
            <w:r>
              <w:rPr>
                <w:rFonts w:ascii="Times New Roman" w:hAnsi="Times New Roman"/>
                <w:b w:val="0"/>
                <w:i w:val="0"/>
                <w:sz w:val="20"/>
              </w:rPr>
              <w:t>15 / 9 / 0</w:t>
            </w:r>
          </w:p>
        </w:tc>
        <w:tc>
          <w:tcPr>
            <w:tcW w:type="dxa" w:w="2160"/>
          </w:tcPr>
          <w:p>
            <w:pPr>
              <w:keepNext w:val="0"/>
            </w:pPr>
            <w:r/>
            <w:r>
              <w:rPr>
                <w:rFonts w:ascii="Times New Roman" w:hAnsi="Times New Roman"/>
                <w:b w:val="0"/>
                <w:i w:val="0"/>
                <w:sz w:val="20"/>
              </w:rPr>
              <w:t>11 / 13 / 0</w:t>
            </w:r>
          </w:p>
        </w:tc>
      </w:tr>
    </w:tbl>
    <w:p/>
    <w:p>
      <w:pPr>
        <w:keepNext/>
      </w:pPr>
      <w:r>
        <w:rPr>
          <w:rFonts w:ascii="Times New Roman" w:hAnsi="Times New Roman"/>
          <w:b w:val="0"/>
          <w:i w:val="0"/>
          <w:sz w:val="24"/>
        </w:rPr>
        <w:t>Matched three-copy 2,048-byte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14 / 10 / 0</w:t>
            </w:r>
          </w:p>
        </w:tc>
        <w:tc>
          <w:tcPr>
            <w:tcW w:type="dxa" w:w="2160"/>
          </w:tcPr>
          <w:p>
            <w:pPr>
              <w:keepNext/>
            </w:pPr>
            <w:r/>
            <w:r>
              <w:rPr>
                <w:rFonts w:ascii="Times New Roman" w:hAnsi="Times New Roman"/>
                <w:b w:val="0"/>
                <w:i w:val="0"/>
                <w:sz w:val="20"/>
              </w:rPr>
              <w:t>20 / 4 / 0</w:t>
            </w:r>
          </w:p>
        </w:tc>
        <w:tc>
          <w:tcPr>
            <w:tcW w:type="dxa" w:w="2160"/>
          </w:tcPr>
          <w:p>
            <w:pPr>
              <w:keepNext/>
            </w:pPr>
            <w:r/>
            <w:r>
              <w:rPr>
                <w:rFonts w:ascii="Times New Roman" w:hAnsi="Times New Roman"/>
                <w:b w:val="0"/>
                <w:i w:val="0"/>
                <w:sz w:val="20"/>
              </w:rPr>
              <w:t>20 / 4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7 / 17 / 0</w:t>
            </w:r>
          </w:p>
        </w:tc>
        <w:tc>
          <w:tcPr>
            <w:tcW w:type="dxa" w:w="2160"/>
          </w:tcPr>
          <w:p>
            <w:pPr>
              <w:keepNext/>
            </w:pPr>
            <w:r/>
            <w:r>
              <w:rPr>
                <w:rFonts w:ascii="Times New Roman" w:hAnsi="Times New Roman"/>
                <w:b w:val="0"/>
                <w:i w:val="0"/>
                <w:sz w:val="20"/>
              </w:rPr>
              <w:t>13 / 11 / 0</w:t>
            </w:r>
          </w:p>
        </w:tc>
        <w:tc>
          <w:tcPr>
            <w:tcW w:type="dxa" w:w="2160"/>
          </w:tcPr>
          <w:p>
            <w:pPr>
              <w:keepNext/>
            </w:pPr>
            <w:r/>
            <w:r>
              <w:rPr>
                <w:rFonts w:ascii="Times New Roman" w:hAnsi="Times New Roman"/>
                <w:b w:val="0"/>
                <w:i w:val="0"/>
                <w:sz w:val="20"/>
              </w:rPr>
              <w:t>12 / 12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r>
    </w:tbl>
    <w:p/>
    <w:p>
      <w:pPr>
        <w:pStyle w:val="Heading2"/>
      </w:pPr>
      <w:r>
        <w:rPr>
          <w:rFonts w:ascii="Times New Roman" w:hAnsi="Times New Roman"/>
          <w:b/>
          <w:i w:val="0"/>
          <w:sz w:val="26"/>
        </w:rPr>
        <w:t>The long-file negative and the small-file reversal</w:t>
      </w:r>
    </w:p>
    <w:p>
      <w:r>
        <w:rPr>
          <w:rFonts w:ascii="Times New Roman" w:hAnsi="Times New Roman"/>
          <w:b w:val="0"/>
          <w:i w:val="0"/>
          <w:sz w:val="24"/>
        </w:rPr>
        <w:t>Stronger local detection improves several matched settings over the padded low-byte candidate, but distance-five does not uniformly dominate full Fletcher. At 128 bytes and .01 the exact counts are 24 versus 23; at .02 they tie at 22; at .03 full Fletcher recovers 15 while distance-five recovers 11. At 2,048 bytes and .01 full Fletcher recovers 13 while distance-five recovers 12. These are small finite differences with only eight source identities per size. The result does not justify a population ranking or an optimized parity choice. A code with a stronger low-order detection theorem can create more erasures than an incomplete detector at higher substitution multiplicity, without enough outer redundancy to repair them.</w:t>
      </w:r>
    </w:p>
    <w:p>
      <w:r>
        <w:t>Every three-copy 2,048-byte trial fails loudly at strict .02 and .03 for all detectors. The one-parity-block architecture fails at that scale despite local detector redesign and copy redundancy. This is an important retained negative, not a failed test to discard. One-copy candidates pass clean recovery. The padded low-byte 128-byte condition at .005 has one exact success and 23 loud failures; every other one-copy noisy condition fails loudly in all 24 trials. Moving from one to three copies therefore buys observed recovery in some conditions at exactly three times the encoded nucleotide cost, while leaving the hardest long-file conditions unresolved.</w:t>
      </w:r>
    </w:p>
    <w:p>
      <w:r>
        <w:rPr>
          <w:rFonts w:ascii="Times New Roman" w:hAnsi="Times New Roman"/>
          <w:b w:val="0"/>
          <w:i w:val="0"/>
          <w:sz w:val="24"/>
        </w:rPr>
        <w:t>One padded low-byte 128-byte trial at .02 returns a wrong file without an exception. Its exact reads and expected/actual bytes are saved and replay-tested. Neither stronger detector produces a silent wrong in this grid, but again finite absence is not a whole-file guarantee. The seeded unmodified-production counterexample from the earlier unpadded run remains separate. Padding changes framing, so this new padded wrong case is not attributed to the production decoder without its own valid replay route.</w:t>
      </w:r>
    </w:p>
    <w:p>
      <w:pPr>
        <w:pStyle w:val="Heading2"/>
      </w:pPr>
      <w:r>
        <w:rPr>
          <w:rFonts w:ascii="Times New Roman" w:hAnsi="Times New Roman"/>
          <w:b/>
          <w:i w:val="0"/>
          <w:sz w:val="26"/>
        </w:rPr>
        <w:t>A finite cost grid, not a solved frontier</w:t>
      </w:r>
    </w:p>
    <w:p>
      <w:r>
        <w:rPr>
          <w:rFonts w:ascii="Times New Roman" w:hAnsi="Times New Roman"/>
          <w:b w:val="0"/>
          <w:i w:val="0"/>
          <w:sz w:val="24"/>
        </w:rPr>
        <w:t>At 128 bytes each clean strand is 1,248 nt; one and three copies cost 1,248 and 3,744 nt, giving .820513 and .273504 payload bits per encoded nt. At 2,048 bytes each strand is 18,528 nt; one and three copies cost 18,528 and 55,584 nt, giving .884283 and .294761 bits per encoded nt. All local check trits, ignored padding, finite headers, payload padding and the one outer parity block are charged. Primers, indexes, molecules, physical read depth and library dropout are not. Common within-grid budgets remove one confound without pretending these costs are complete laboratory costs.</w:t>
      </w:r>
    </w:p>
    <w:p>
      <w:r>
        <w:rPr>
          <w:rFonts w:ascii="Times New Roman" w:hAnsi="Times New Roman"/>
          <w:b w:val="0"/>
          <w:i w:val="0"/>
          <w:sz w:val="24"/>
        </w:rPr>
        <w:t>A cost/recovery plot of this finite grid would retain both copy counts: one copy has lower cost and lower noisy recovery; three copies has higher cost and often higher recovery. Calling that plot an optimized frontier would be wrong because the grid does not vary outer parity, block size, code correction, oligo segmentation or screening overhead. No external baseline is included. The strongest defensible comparison is matched local detector allocation under HP2 and whole-strand GC constraints, with the observed full-Fletcher/distance-five reversals and universal long-file high-noise failures left visible.</w:t>
      </w:r>
    </w:p>
    <w:p>
      <w:pPr>
        <w:pStyle w:val="Heading2"/>
      </w:pPr>
      <w:r>
        <w:rPr>
          <w:rFonts w:ascii="Times New Roman" w:hAnsi="Times New Roman"/>
          <w:b/>
          <w:i w:val="0"/>
          <w:sz w:val="26"/>
        </w:rPr>
        <w:t>Reproduction and remaining work</w:t>
      </w:r>
    </w:p>
    <w:p>
      <w:r>
        <w:rPr>
          <w:rFonts w:ascii="Times New Roman" w:hAnsi="Times New Roman"/>
          <w:b w:val="0"/>
          <w:i w:val="0"/>
          <w:sz w:val="24"/>
        </w:rPr>
        <w:t>Run python3 experiments/block_matched_geometry_audit.py. The frozen plan hash, geometry/gate record, exclusions, size-stratified summaries, all-trial ledger and saved wrong reads are retained. Tests check plan and ledger digests, no excluded identities, clean gates, exact geometry, paired masks/counts, wrong-output replay and isolation from the earlier unpadded benchmark module. The trial ledger digest is displayed below. Detector implementations stay audit-local, and no prior trials are overwritten.</w:t>
      </w:r>
    </w:p>
    <w:p>
      <w:r>
        <w:rPr>
          <w:rFonts w:ascii="Times New Roman" w:hAnsi="Times New Roman"/>
          <w:b w:val="0"/>
          <w:i w:val="0"/>
          <w:sz w:val="24"/>
        </w:rPr>
        <w:t>5ce19a130ce6a12a1e9a703667ffd6f5</w:t>
        <w:br/>
        <w:t>8e759d1253bbc5592bbfe0849ed4f723</w:t>
      </w:r>
    </w:p>
    <w:p>
      <w:r>
        <w:rPr>
          <w:rFonts w:ascii="Times New Roman" w:hAnsi="Times New Roman"/>
          <w:b w:val="0"/>
          <w:i w:val="0"/>
          <w:sz w:val="24"/>
        </w:rPr>
        <w:t>This completes a narrow matched geometry/constraint/copy comparison but does not complete the requested optimized frontier or establish biological storage. More outer redundancy, correction and segmented framing are candidate hypotheses, not validated next steps. Whole-paper source consistency, explanatory body growth, independent validation and the user-supplied verdict gate remain open. The additional manuscript pages report methods, costs, failed settings and scope; PDF totals still do not establish fifty audited full-text body pages.</w:t>
      </w:r>
    </w:p>
    <w:p>
      <w:pPr>
        <w:pStyle w:val="Heading1"/>
      </w:pPr>
      <w:r>
        <w:rPr>
          <w:rFonts w:ascii="Times New Roman" w:hAnsi="Times New Roman"/>
          <w:b/>
          <w:i w:val="0"/>
          <w:sz w:val="30"/>
        </w:rPr>
        <w:t>Outer-parity stripes and copy budgets: a finite recovery grid with local-GC failures</w:t>
      </w:r>
    </w:p>
    <w:p>
      <w:r>
        <w:rPr>
          <w:rFonts w:ascii="Times New Roman" w:hAnsi="Times New Roman"/>
          <w:b w:val="0"/>
          <w:i w:val="0"/>
          <w:sz w:val="24"/>
        </w:rPr>
        <w:t>The previous matched grid failed every long-file trial at two and three percent substitutions with three copies and one parity block. A stronger local detector cannot recover erased blocks on its own. A new local plan therefore expands two distinct redundancy allocations: copies of the entire strand and componentwise parity over interleaved stripes. The plan is frozen before outcomes, uses sixteen fresh message identities, and retains low-byte, full Fletcher and distance-five checks at the same charged 48-base block geometry. The tested grid is a finite set of software candidates, not an optimized storage frontier or an external-codec comparison. Production code and all earlier silent-wrong evidence remain unchanged.</w:t>
      </w:r>
    </w:p>
    <w:p>
      <w:pPr>
        <w:pStyle w:val="Heading2"/>
      </w:pPr>
      <w:r>
        <w:rPr>
          <w:rFonts w:ascii="Times New Roman" w:hAnsi="Times New Roman"/>
          <w:b/>
          <w:i w:val="0"/>
          <w:sz w:val="26"/>
        </w:rPr>
        <w:t>What an outer stripe repairs, and what it cannot repair</w:t>
      </w:r>
    </w:p>
    <w:p>
      <w:r>
        <w:rPr>
          <w:rFonts w:ascii="Times New Roman" w:hAnsi="Times New Roman"/>
          <w:b w:val="0"/>
          <w:i w:val="0"/>
          <w:sz w:val="24"/>
        </w:rPr>
        <w:t>Divide data blocks by their index modulo the stripe count. For each stripe, append one 32-trit payload whose coordinates are the sums modulo three of its member payloads. If exactly one member is rejected and its parity block is valid, subtraction recovers that member. Two missing members in one stripe remain underdetermined. Accepted wrong payloads are not corrected by this rule. The final global Fletcher check and byte/header validation are retained, but checksum collisions remain possible. This scheme changes only the outer erasure allocation; the distance-five detector still provides its aligned-block low-order detection theorem, not a whole-file correction theorem.</w:t>
      </w:r>
    </w:p>
    <w:p>
      <w:r>
        <w:rPr>
          <w:rFonts w:ascii="Times New Roman" w:hAnsi="Times New Roman"/>
          <w:b w:val="0"/>
          <w:i w:val="0"/>
          <w:sz w:val="24"/>
        </w:rPr>
        <w:t>We test one, four and sixteen parity stripes and one, three and five copies. Each copy first participates in deterministic base plurality, with A/C/G/T fixed tie order. A rejected block then falls back through individual copies in order. This choice is reproducible but is not an optimal likelihood decoder. Increasing copies can reduce substitution erasures while accepting a colliding candidate on fallback can still produce wrong data. More parity protects more simultaneous erasures only when they occupy separate stripes; an interleaving design does not remove clustered-noise or dropout risks.</w:t>
      </w:r>
    </w:p>
    <w:p>
      <w:pPr>
        <w:pStyle w:val="Heading2"/>
      </w:pPr>
      <w:r>
        <w:rPr>
          <w:rFonts w:ascii="Times New Roman" w:hAnsi="Times New Roman"/>
          <w:b/>
          <w:i w:val="0"/>
          <w:sz w:val="26"/>
        </w:rPr>
        <w:t>Matched exposure within a geometry, and the cost of changing geometry</w:t>
      </w:r>
    </w:p>
    <w:p>
      <w:r>
        <w:rPr>
          <w:rFonts w:ascii="Times New Roman" w:hAnsi="Times New Roman"/>
          <w:b w:val="0"/>
          <w:i w:val="0"/>
          <w:sz w:val="24"/>
        </w:rPr>
        <w:t>Seed 1001457 generates eight 128-byte and eight 2048-byte messages. Each identity is used across every detector, copy budget and stripe choice. Two noise realizations per condition use strict independent substitutions, not replacement sampling that can leave a chosen base unchanged. The rates are zero, .01, .02 and .03. For each identity and stripe geometry, all detectors must pass whole-strand homopolymer at most two and GC from .45 through .55; a failed geometry would exclude all three detector versions with no replacements. No geometry fails. Every included clean file is exactly recovered before noisy interpretation. The complete grid has 3456 trials from sixteen identities, not 3456 independent source files.</w:t>
      </w:r>
    </w:p>
    <w:p>
      <w:r>
        <w:rPr>
          <w:rFonts w:ascii="Times New Roman" w:hAnsi="Times New Roman"/>
          <w:b w:val="0"/>
          <w:i w:val="0"/>
          <w:sz w:val="24"/>
        </w:rPr>
        <w:t>Within a fixed geometry, length and random seeds pair detector masks and alternative-letter indices. Across different stripe counts, lengths differ, so masks need not be pathwise paired; matching a seed alone does not make unequal-length channel samples identical. Padding, local checks, headers, terminal payload padding, every parity block and every strand copy are charged. At 2048 bytes, five copies cost 92640, 93360 and 96240 nucleotides for one, four and sixteen stripes respectively, giving .176857, .175493 and .170241 payload bits per nucleotide. Primers, indexes, screening retries, molecules, oligo pool dropout and physical sequencing depth are absent from these costs.</w:t>
      </w:r>
    </w:p>
    <w:p>
      <w:r>
        <w:rPr>
          <w:rFonts w:ascii="Times New Roman" w:hAnsi="Times New Roman"/>
          <w:b w:val="0"/>
          <w:i w:val="0"/>
          <w:sz w:val="24"/>
        </w:rPr>
        <w:t>2048-byte recovery at strict three-percent substitutions and five copies. Exact successes among sixteen trials (eight identities, two noise draws); all remaining trials fail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Parity stripes</w:t>
            </w:r>
          </w:p>
        </w:tc>
        <w:tc>
          <w:tcPr>
            <w:tcW w:type="dxa" w:w="1728"/>
          </w:tcPr>
          <w:p>
            <w:r/>
            <w:r>
              <w:rPr>
                <w:rFonts w:ascii="Times New Roman" w:hAnsi="Times New Roman"/>
                <w:b/>
                <w:i w:val="0"/>
                <w:sz w:val="20"/>
              </w:rPr>
              <w:t>Total nt/file</w:t>
            </w:r>
          </w:p>
        </w:tc>
        <w:tc>
          <w:tcPr>
            <w:tcW w:type="dxa" w:w="1728"/>
          </w:tcPr>
          <w:p>
            <w:r/>
            <w:r>
              <w:rPr>
                <w:rFonts w:ascii="Times New Roman" w:hAnsi="Times New Roman"/>
                <w:b/>
                <w:i w:val="0"/>
                <w:sz w:val="20"/>
              </w:rPr>
              <w:t>Low byte</w:t>
            </w:r>
          </w:p>
        </w:tc>
        <w:tc>
          <w:tcPr>
            <w:tcW w:type="dxa" w:w="1728"/>
          </w:tcPr>
          <w:p>
            <w:r/>
            <w:r>
              <w:rPr>
                <w:rFonts w:ascii="Times New Roman" w:hAnsi="Times New Roman"/>
                <w:b/>
                <w:i w:val="0"/>
                <w:sz w:val="20"/>
              </w:rPr>
              <w:t>Full Fletcher</w:t>
            </w:r>
          </w:p>
        </w:tc>
        <w:tc>
          <w:tcPr>
            <w:tcW w:type="dxa" w:w="1728"/>
          </w:tcPr>
          <w:p>
            <w:r/>
            <w:r>
              <w:rPr>
                <w:rFonts w:ascii="Times New Roman" w:hAnsi="Times New Roman"/>
                <w:b/>
                <w:i w:val="0"/>
                <w:sz w:val="20"/>
              </w:rPr>
              <w:t>Distance five</w:t>
            </w:r>
          </w:p>
        </w:tc>
      </w:tr>
      <w:tr>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92640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13/16</w:t>
            </w:r>
          </w:p>
        </w:tc>
        <w:tc>
          <w:tcPr>
            <w:tcW w:type="dxa" w:w="1728"/>
          </w:tcPr>
          <w:p>
            <w:r/>
            <w:r>
              <w:rPr>
                <w:rFonts w:ascii="Times New Roman" w:hAnsi="Times New Roman"/>
                <w:b w:val="0"/>
                <w:i w:val="0"/>
                <w:sz w:val="20"/>
              </w:rPr>
              <w:t>11/16</w:t>
            </w:r>
          </w:p>
        </w:tc>
      </w:tr>
      <w:tr>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93360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15/16</w:t>
            </w:r>
          </w:p>
        </w:tc>
        <w:tc>
          <w:tcPr>
            <w:tcW w:type="dxa" w:w="1728"/>
          </w:tcPr>
          <w:p>
            <w:r/>
            <w:r>
              <w:rPr>
                <w:rFonts w:ascii="Times New Roman" w:hAnsi="Times New Roman"/>
                <w:b w:val="0"/>
                <w:i w:val="0"/>
                <w:sz w:val="20"/>
              </w:rPr>
              <w:t>15/16</w:t>
            </w:r>
          </w:p>
        </w:tc>
      </w:tr>
      <w:tr>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96240</w:t>
            </w:r>
          </w:p>
        </w:tc>
        <w:tc>
          <w:tcPr>
            <w:tcW w:type="dxa" w:w="1728"/>
          </w:tcPr>
          <w:p>
            <w:r/>
            <w:r>
              <w:rPr>
                <w:rFonts w:ascii="Times New Roman" w:hAnsi="Times New Roman"/>
                <w:b w:val="0"/>
                <w:i w:val="0"/>
                <w:sz w:val="20"/>
              </w:rPr>
              <w:t>9/16</w:t>
            </w:r>
          </w:p>
        </w:tc>
        <w:tc>
          <w:tcPr>
            <w:tcW w:type="dxa" w:w="1728"/>
          </w:tcPr>
          <w:p>
            <w:r/>
            <w:r>
              <w:rPr>
                <w:rFonts w:ascii="Times New Roman" w:hAnsi="Times New Roman"/>
                <w:b w:val="0"/>
                <w:i w:val="0"/>
                <w:sz w:val="20"/>
              </w:rPr>
              <w:t>16/16</w:t>
            </w:r>
          </w:p>
        </w:tc>
        <w:tc>
          <w:tcPr>
            <w:tcW w:type="dxa" w:w="1728"/>
          </w:tcPr>
          <w:p>
            <w:r/>
            <w:r>
              <w:rPr>
                <w:rFonts w:ascii="Times New Roman" w:hAnsi="Times New Roman"/>
                <w:b w:val="0"/>
                <w:i w:val="0"/>
                <w:sz w:val="20"/>
              </w:rPr>
              <w:t>16/16</w:t>
            </w:r>
          </w:p>
        </w:tc>
      </w:tr>
    </w:tbl>
    <w:p/>
    <w:p>
      <w:pPr>
        <w:pStyle w:val="Heading2"/>
      </w:pPr>
      <w:r>
        <w:rPr>
          <w:rFonts w:ascii="Times New Roman" w:hAnsi="Times New Roman"/>
          <w:b/>
          <w:i w:val="0"/>
          <w:sz w:val="26"/>
        </w:rPr>
        <w:t>Observed recovery gains do not make the stronger detector universally best</w:t>
      </w:r>
    </w:p>
    <w:p>
      <w:r>
        <w:rPr>
          <w:rFonts w:ascii="Times New Roman" w:hAnsi="Times New Roman"/>
          <w:b w:val="0"/>
          <w:i w:val="0"/>
          <w:sz w:val="24"/>
        </w:rPr>
        <w:t>At the largest tested copy and parity allocation, full Fletcher and distance-five recover all sixteen long-file three-percent trials. That resolves a finite software failure in this fresh grid at a much larger budget; it does not contradict the earlier three-copy negative or guarantee a population success probability. With five copies and one stripe, full Fletcher instead recovers thirteen and distance-five eleven. Stronger low-order detection can create erasures that a limited outer code cannot repair. The extra parity changes that balance, but it does not establish superiority across noise channels, file sizes, independent source distributions or decoding algorithms.</w:t>
      </w:r>
    </w:p>
    <w:p>
      <w:r>
        <w:rPr>
          <w:rFonts w:ascii="Times New Roman" w:hAnsi="Times New Roman"/>
          <w:b w:val="0"/>
          <w:i w:val="0"/>
          <w:sz w:val="24"/>
        </w:rPr>
        <w:t>Two new silent wrong outputs occur in low-byte 128-byte candidates with three copies at three-percent noise: message six with four stripes and message two with sixteen stripes. Exact noisy reads and wrong bytes are retained and replay-tested. Neither full Fletcher nor distance-five has a silent wrong in this grid; finite absence is not a never-wrong claim. Error severity matters alongside exact recovery and cost: a cheaper candidate with occasional undetected corruption cannot be ranked solely by its success fraction.</w:t>
      </w:r>
    </w:p>
    <w:p>
      <w:pPr>
        <w:pStyle w:val="Heading2"/>
      </w:pPr>
      <w:r>
        <w:rPr>
          <w:rFonts w:ascii="Times New Roman" w:hAnsi="Times New Roman"/>
          <w:b/>
          <w:i w:val="0"/>
          <w:sz w:val="26"/>
        </w:rPr>
        <w:t>Whole-strand GC is not local synthesis feasibility</w:t>
      </w:r>
    </w:p>
    <w:p>
      <w:r>
        <w:t>The clean gate deliberately repeats the earlier whole-strand constraint rather than silently tightening it after outcomes. We additionally inspect every 48-base block and every sliding 64-base window against GC .35 through .65. Among the 144 detector/message/stripe clean geometries, thirty fail the block-local GC audit and seventy fail the sliding-window audit. Those failures are recorded, not screened out of the recovery denominator. Every whole-strand gate passes, yet many local windows are unsuitable under the stricter audit. A synthesis-feasible frontier cannot be obtained by relabeling this grid as constraint-compliant. Stratifying these failures reveals a stronger limitation: no distance-five 2048-byte geometry passes both the block and sliding-window gates at any tested stripe count. Thus zero long-file identities jointly satisfy all three detector local constraints. For 128-byte identities the jointly passing counts are seven of eight at one/four stripes and six of eight at sixteen stripes. These are constraint-audit counts, not post-hoc filtered recovery claims. The hardest long-file result has no matched locally feasible cohort in this pool.</w:t>
      </w:r>
    </w:p>
    <w:p>
      <w:r>
        <w:rPr>
          <w:rFonts w:ascii="Times New Roman" w:hAnsi="Times New Roman"/>
          <w:b w:val="0"/>
          <w:i w:val="0"/>
          <w:sz w:val="24"/>
        </w:rPr>
        <w:t>A future screened design must charge its excluded candidates, replacement search, density loss and clean-recovery validation. The distance code operates on ternary symbols; imposing local nucleotide composition constraints may alter codeword selection or require another framing layer. Padding cannot be treated as free protection. This is a joint coding/constraint problem, not an aesthetic choice to hide difficult rows. No motif or primer compatibility gate, physical oligo length, indel model or amplification bias has been tested here.</w:t>
      </w:r>
    </w:p>
    <w:p>
      <w:pPr>
        <w:pStyle w:val="Heading2"/>
      </w:pPr>
      <w:r>
        <w:rPr>
          <w:rFonts w:ascii="Times New Roman" w:hAnsi="Times New Roman"/>
          <w:b/>
          <w:i w:val="0"/>
          <w:sz w:val="26"/>
        </w:rPr>
        <w:t>A descriptive nondominance set, not an optimized frontier</w:t>
      </w:r>
    </w:p>
    <w:p>
      <w:r>
        <w:rPr>
          <w:rFonts w:ascii="Times New Roman" w:hAnsi="Times New Roman"/>
          <w:b w:val="0"/>
          <w:i w:val="0"/>
          <w:sz w:val="24"/>
        </w:rPr>
        <w:t>For each file size and rate, the result file retains candidates not strictly dominated within the tested grid on total nucleotides, exact-success count and silent-wrong count. Ties are retained. This is descriptive empirical nondominance over a small repeated-message grid. It is not statistical dominance, a confidence-bound optimum or a search over all parity allocations. Larger grids, independently held-out identities, locally feasible encoding and external validated comparators remain necessary before claiming an optimized frontier.</w:t>
      </w:r>
    </w:p>
    <w:p>
      <w:pPr>
        <w:pStyle w:val="Heading2"/>
      </w:pPr>
      <w:r>
        <w:rPr>
          <w:rFonts w:ascii="Times New Roman" w:hAnsi="Times New Roman"/>
          <w:b/>
          <w:i w:val="0"/>
          <w:sz w:val="26"/>
        </w:rPr>
        <w:t>Reproduction, implementation checks and limits</w:t>
      </w:r>
    </w:p>
    <w:p>
      <w:r>
        <w:rPr>
          <w:rFonts w:ascii="Times New Roman" w:hAnsi="Times New Roman"/>
          <w:b w:val="0"/>
          <w:i w:val="0"/>
          <w:sz w:val="24"/>
        </w:rPr>
        <w:t>The audit is bounded into six chunks: run experiments/block_stripe_frontier_audit.py with --size 128 or 2048 and --stripes 1, 4 or 16, then experiments/merge_block_stripe_frontier.py. The first combined execution stopped at its runtime limit before final result publication; all six chunks were then executed to completion without changing the frozen scientific plan. Tests check clean recovery, one-erasure-per-stripe recovery and two-erasure failure, exact costs and counts, all saved silent-wrong replays and deterministic chunk merging. The plan hash, clean local-GC extrema, exclusions, all216 size/budget/rate summaries and nondominated choices are in results/block_stripe_frontier_audit.json. No historical output is replaced. This experiment adds method and result interpretation to the research body, but PDF totals still do not satisfy the separate fifty-plus content-page requirement excluding headings, appendix and references.</w:t>
      </w:r>
    </w:p>
    <w:p>
      <w:pPr>
        <w:pStyle w:val="Heading1"/>
      </w:pPr>
      <w:r>
        <w:t>Prospective local-constraint framing: clean feasibility does not rescue noise recovery</w:t>
      </w:r>
    </w:p>
    <w:p>
      <w:r>
        <w:t>The previous 48-nucleotide grid contained zero jointly locally feasible long-file identities. A separate frozen design therefore changes the audit framing rather than filtering the old outcomes. Four fresh 128-byte and four fresh 2048-byte identities are generated from seed 728310 before noisy outcomes. Every block carries four nonce trits followed by the previous 48-nucleotide detector/check/padding geometry. All three detectors receive the same 52-nucleotide block length, one outer parity block and three copies. No production codec is changed.</w:t>
      </w:r>
    </w:p>
    <w:p>
      <w:pPr>
        <w:pStyle w:val="Heading2"/>
      </w:pPr>
      <w:r>
        <w:t>A finite greedy search with visible costs and exclusions</w:t>
      </w:r>
    </w:p>
    <w:p>
      <w:r>
        <w:t>For each block, nonce values zero through eighty define an invertible SHA-256-derived 32-trit payload mask. The first nonce whose low-check, full-check and distance-five sequences jointly pass block GC [.35,.65], every sliding 64-base GC window [.35,.65] at the assembled prefix, and homopolymer length at most two is retained. A block with no candidate excludes the whole identity before noise. Final whole-strand GC [.45,.55] is also required. This is a bounded greedy search, not a proof that no better nonce or code exists. Candidates are computational attempts, not physical synthesized strands. The four emitted nonce bases are charged to every block and copy; search attempts and rejections are recorded separately rather than incorrectly added to transmitted nucleotides.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Identities</w:t>
            </w:r>
          </w:p>
        </w:tc>
        <w:tc>
          <w:tcPr>
            <w:tcW w:type="dxa" w:w="1728"/>
          </w:tcPr>
          <w:p>
            <w:r>
              <w:t>Total nt/file</w:t>
            </w:r>
          </w:p>
        </w:tc>
        <w:tc>
          <w:tcPr>
            <w:tcW w:type="dxa" w:w="1728"/>
          </w:tcPr>
          <w:p>
            <w:r>
              <w:t>Clean exact</w:t>
            </w:r>
          </w:p>
        </w:tc>
        <w:tc>
          <w:tcPr>
            <w:tcW w:type="dxa" w:w="1728"/>
          </w:tcPr>
          <w:p>
            <w:r>
              <w:t>3% exact</w:t>
            </w:r>
          </w:p>
        </w:tc>
      </w:tr>
      <w:tr>
        <w:tc>
          <w:tcPr>
            <w:tcW w:type="dxa" w:w="1728"/>
          </w:tcPr>
          <w:p>
            <w:r>
              <w:t>128 bytes</w:t>
            </w:r>
          </w:p>
        </w:tc>
        <w:tc>
          <w:tcPr>
            <w:tcW w:type="dxa" w:w="1728"/>
          </w:tcPr>
          <w:p>
            <w:r>
              <w:t>4</w:t>
            </w:r>
          </w:p>
        </w:tc>
        <w:tc>
          <w:tcPr>
            <w:tcW w:type="dxa" w:w="1728"/>
          </w:tcPr>
          <w:p>
            <w:r>
              <w:t>4056</w:t>
            </w:r>
          </w:p>
        </w:tc>
        <w:tc>
          <w:tcPr>
            <w:tcW w:type="dxa" w:w="1728"/>
          </w:tcPr>
          <w:p>
            <w:r>
              <w:t>8/8</w:t>
            </w:r>
          </w:p>
        </w:tc>
        <w:tc>
          <w:tcPr>
            <w:tcW w:type="dxa" w:w="1728"/>
          </w:tcPr>
          <w:p>
            <w:r>
              <w:t>3/8</w:t>
            </w:r>
          </w:p>
        </w:tc>
      </w:tr>
      <w:tr>
        <w:tc>
          <w:tcPr>
            <w:tcW w:type="dxa" w:w="1728"/>
          </w:tcPr>
          <w:p>
            <w:r>
              <w:t>2048 bytes</w:t>
            </w:r>
          </w:p>
        </w:tc>
        <w:tc>
          <w:tcPr>
            <w:tcW w:type="dxa" w:w="1728"/>
          </w:tcPr>
          <w:p>
            <w:r>
              <w:t>4</w:t>
            </w:r>
          </w:p>
        </w:tc>
        <w:tc>
          <w:tcPr>
            <w:tcW w:type="dxa" w:w="1728"/>
          </w:tcPr>
          <w:p>
            <w:r>
              <w:t>60216</w:t>
            </w:r>
          </w:p>
        </w:tc>
        <w:tc>
          <w:tcPr>
            <w:tcW w:type="dxa" w:w="1728"/>
          </w:tcPr>
          <w:p>
            <w:r>
              <w:t>8/8</w:t>
            </w:r>
          </w:p>
        </w:tc>
        <w:tc>
          <w:tcPr>
            <w:tcW w:type="dxa" w:w="1728"/>
          </w:tcPr>
          <w:p>
            <w:r>
              <w:t>0/8</w:t>
            </w:r>
          </w:p>
        </w:tc>
      </w:tr>
    </w:tbl>
    <w:p>
      <w:r>
        <w:t>Counts in the table apply separately to each of the three detectors. Each identity has two paired noise realizations, so eight trials are four identities, not eight independent messages. The entire grid has 96 trials including clean and noisy conditions. Every noisy long-file trial is a loud failure; five of eight noisy small-file trials per detector are loud failures. No silent wrong occurs in this finite grid, which cannot establish a never-wrong guarantee.</w:t>
      </w:r>
    </w:p>
    <w:p>
      <w:r>
        <w:t>All eight identities pass the prospective constraints, with zero identity exclusions. Small-file candidate attempts are 26, 29, 26 and 27 for 26 emitted blocks each; long-file attempts are 402, 389, 389 and 387 for 386 emitted blocks each. Thus 27 candidate rejections are charged as computational search work across 1648 accepted blocks. Payload densities are 1024/4056 = .252466 and 16384/60216 = .272087 bits per transmitted nucleotide at three copies. The clean feasibility result does not imply robust recovery: the long-file three-percent outcome is zero exact recovery for all detectors.</w:t>
      </w:r>
    </w:p>
    <w:p>
      <w:pPr>
        <w:pStyle w:val="Heading2"/>
      </w:pPr>
      <w:r>
        <w:t>A nonce is a new failure surface, not free protection</w:t>
      </w:r>
    </w:p>
    <w:p>
      <w:r>
        <w:t>Decoding recovers the nonce from its four nucleotide prefix, checks the following core under that prefix seed, then removes the corresponding payload mask. Corrupted nonce bases can select the wrong mask even when a core detector accepts; the global checksum and byte validation remain fallible safeguards. The earlier distance-five proof applies to strict substitutions within an isolated seeded 48-nucleotide core. It does not extend to this 52-nucleotide frame with nonce corruption, boundary effects, whole-file parity or recovery. We therefore claim neither the old detection guarantee nor physical synthesis feasibility for the new codec.</w:t>
      </w:r>
    </w:p>
    <w:p>
      <w:r>
        <w:t>This pivot separates locally compliant clean sequence construction from noisy file recovery. It improves the former under the stated finite software gates but leaves the latter negative at the tested long-file rate. The new messages and geometry differ from the earlier stripe grid, so its 16/16 outcome cannot be treated as a paired baseline for this 0/8 result. Primer compatibility, motifs, physical oligo segmentation, indexing, indels, dropout, amplification and molecular-copy effects remain absent. There is no optimized or externally validated frontier. The frozen plan, candidate ledger, complete trial outcomes and tests are stored in experiments/local_constrained_plan.json, results/local_constrained_audit.json and tests/test_local_constrained_audit.py.</w:t>
      </w:r>
    </w:p>
    <w:p>
      <w:pPr>
        <w:pStyle w:val="Heading1"/>
      </w:pPr>
      <w:r>
        <w:t>A nonce-only substitution can bypass core payload identity</w:t>
      </w:r>
    </w:p>
    <w:p>
      <w:r>
        <w:t>The prospective codec exposes a failure surface outside the isolated 48-nucleotide theorem. A frozen diagnostic exhausts all four positions and three alternative letters of the first data-block nonce in each of the same eight clean identities. Each mutation is applied identically to all three copies while the 48-base core remains untouched. There are 288 events across three detectors, not 288 independent files or a random channel simulation. We separately classify core acceptance after unmasking and whole-file decoding.</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Detector</w:t>
            </w:r>
          </w:p>
        </w:tc>
        <w:tc>
          <w:tcPr>
            <w:tcW w:type="dxa" w:w="1728"/>
          </w:tcPr>
          <w:p>
            <w:r>
              <w:t>Spacing reject</w:t>
            </w:r>
          </w:p>
        </w:tc>
        <w:tc>
          <w:tcPr>
            <w:tcW w:type="dxa" w:w="1728"/>
          </w:tcPr>
          <w:p>
            <w:r>
              <w:t>Core reject</w:t>
            </w:r>
          </w:p>
        </w:tc>
        <w:tc>
          <w:tcPr>
            <w:tcW w:type="dxa" w:w="1728"/>
          </w:tcPr>
          <w:p>
            <w:r>
              <w:t>Core wrong accept</w:t>
            </w:r>
          </w:p>
        </w:tc>
        <w:tc>
          <w:tcPr>
            <w:tcW w:type="dxa" w:w="1728"/>
          </w:tcPr>
          <w:p>
            <w:r>
              <w:t>File exact/loud</w:t>
            </w:r>
          </w:p>
        </w:tc>
      </w:tr>
      <w:tr>
        <w:tc>
          <w:tcPr>
            <w:tcW w:type="dxa" w:w="1728"/>
          </w:tcPr>
          <w:p>
            <w:r>
              <w:t>Low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Full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Distance five</w:t>
            </w:r>
          </w:p>
        </w:tc>
        <w:tc>
          <w:tcPr>
            <w:tcW w:type="dxa" w:w="1728"/>
          </w:tcPr>
          <w:p>
            <w:r>
              <w:t>56/96</w:t>
            </w:r>
          </w:p>
        </w:tc>
        <w:tc>
          <w:tcPr>
            <w:tcW w:type="dxa" w:w="1728"/>
          </w:tcPr>
          <w:p>
            <w:r>
              <w:t>16/96</w:t>
            </w:r>
          </w:p>
        </w:tc>
        <w:tc>
          <w:tcPr>
            <w:tcW w:type="dxa" w:w="1728"/>
          </w:tcPr>
          <w:p>
            <w:r>
              <w:t>24/96</w:t>
            </w:r>
          </w:p>
        </w:tc>
        <w:tc>
          <w:tcPr>
            <w:tcW w:type="dxa" w:w="1728"/>
          </w:tcPr>
          <w:p>
            <w:r>
              <w:t>72/96; 24/96</w:t>
            </w:r>
          </w:p>
        </w:tc>
      </w:tr>
    </w:tbl>
    <w:p>
      <w:r>
        <w:t>For each detector, 24 of 96 nonce mutations are accepted by the core but produce a wrong unmasked payload. These are prefix positions zero through two whose accepted nonce chooses a different mask while leaving the core transition seed unchanged. A zero core syndrome then authenticates the masked codeword, not its association with the intended nonce. This mechanism is not a violation of the core distance proof: the protected core did not change. It is a boundary on what that proof can say about a framed file.</w:t>
      </w:r>
    </w:p>
    <w:p>
      <w:r>
        <w:t>Whole-file decoding returns the exact original in 72 cases per detector because a rejected first block is a single erasure recoverable with the saved outer parity. The 24 accepted-but-wrong cases instead fail loudly under the global header/checksum/byte checks. No silent wrong is observed in these 288 deliberately correlated events. That containment does not prove a never-wrong guarantee, cover a different data or parity block, or cover multiple nonce/core edits, indels, dropout or physical errors. Three copies do not repair a mutation deliberately shared by all three.</w:t>
      </w:r>
    </w:p>
    <w:p>
      <w:r>
        <w:t>The result requires separate claims for block-code detection, framing integrity, erasure recovery and final-file validation. A nonce-aware protected frame or stronger global integrity design would be a different codec and must charge its overhead and test its own proof boundary. We do not silently reinterpret this audit as a production repair. The frozen plan, complete event ledger and regression are in experiments/local_nonce_audit_plan.json, results/local_nonce_audit.json and tests/test_local_nonce_audit.py. All earlier long-file failures and local-constraint caveats remain visible.</w:t>
      </w:r>
    </w:p>
    <w:p>
      <w:pPr>
        <w:pStyle w:val="Heading1"/>
      </w:pPr>
      <w:r>
        <w:t>Protected nonce prefix: a narrow proof and a prospective parity pilot</w:t>
      </w:r>
    </w:p>
    <w:p>
      <w:r>
        <w:t>A new frozen audit framing repeats the four-trit nonce three times as independently seeded four-base segments, and uses a fixed A seed for the following 48-base core. The decoder rejects unless all three decoded nonce copies agree. This removes the unprotected prefix association observed above at an emitted cost of twelve rather than four prefix bases per block: every block now occupies sixty nucleotides. Checks, ignored padding, outer parity and all three file copies remain charged. This is an audit-local candidate, not a production change.</w:t>
      </w:r>
    </w:p>
    <w:p>
      <w:pPr>
        <w:pStyle w:val="Heading2"/>
      </w:pPr>
      <w:r>
        <w:t>What the prefix proof covers</w:t>
      </w:r>
    </w:p>
    <w:p>
      <w:r>
        <w:t>At most two strict nucleotide substitutions confined to the twelve-base prefix can alter at most two independently seeded replicas. At least one four-base replica is untouched. If all decoded replicas agree, their value must equal that untouched original; otherwise decoding rejects. Exhaustive tests check all 81 nonce values, every single-position alternative and every two-position alternative: 51,030 events. This proves no accepted wrong nonce under that stated prefix-only channel. It does not correct the nonce, establish a whole-frame code distance, cover combined prefix/core edits, indels, shifted boundaries, a stochastic molecular channel or whole-file recovery. The core has a separate seed so prefix corruption does not redefine its boundary transition.</w:t>
      </w:r>
    </w:p>
    <w:p>
      <w:pPr>
        <w:pStyle w:val="Heading2"/>
      </w:pPr>
      <w:r>
        <w:t>Constraints and parity were fixed before noisy outcomes</w:t>
      </w:r>
    </w:p>
    <w:p>
      <w:r>
        <w:t>Two fresh 128-byte and two fresh 2048-byte identities receive both one and four interleaved parity stripes. First-passing nonce search is bounded to 81 candidates per block, jointly across all three detector sequences, with homopolymer length at most two, block60 GC [.35,.65], every sliding64 GC window [.35,.65] and whole-strand GC [.45,.55]. Failure excludes an identity/stripe geometry before noise. All eight tested geometries pass, with zero exclusions. Each identity receives two paired noise repetitions at zero and three percent and three copies, giving 96 trials, not 96 independent messages. Computational candidate attempts/rejections are retained separately from emitted nucleotide costs.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Stripes</w:t>
            </w:r>
          </w:p>
        </w:tc>
        <w:tc>
          <w:tcPr>
            <w:tcW w:type="dxa" w:w="1728"/>
          </w:tcPr>
          <w:p>
            <w:r>
              <w:t>Total nt/file</w:t>
            </w:r>
          </w:p>
        </w:tc>
        <w:tc>
          <w:tcPr>
            <w:tcW w:type="dxa" w:w="1728"/>
          </w:tcPr>
          <w:p>
            <w:r>
              <w:t>Clean per detector</w:t>
            </w:r>
          </w:p>
        </w:tc>
        <w:tc>
          <w:tcPr>
            <w:tcW w:type="dxa" w:w="1728"/>
          </w:tcPr>
          <w:p>
            <w:r>
              <w:t>3% exact: L/F/D</w:t>
            </w:r>
          </w:p>
        </w:tc>
      </w:tr>
      <w:tr>
        <w:tc>
          <w:tcPr>
            <w:tcW w:type="dxa" w:w="1728"/>
          </w:tcPr>
          <w:p>
            <w:r>
              <w:t>128 bytes</w:t>
            </w:r>
          </w:p>
        </w:tc>
        <w:tc>
          <w:tcPr>
            <w:tcW w:type="dxa" w:w="1728"/>
          </w:tcPr>
          <w:p>
            <w:r>
              <w:t>1</w:t>
            </w:r>
          </w:p>
        </w:tc>
        <w:tc>
          <w:tcPr>
            <w:tcW w:type="dxa" w:w="1728"/>
          </w:tcPr>
          <w:p>
            <w:r>
              <w:t>4680</w:t>
            </w:r>
          </w:p>
        </w:tc>
        <w:tc>
          <w:tcPr>
            <w:tcW w:type="dxa" w:w="1728"/>
          </w:tcPr>
          <w:p>
            <w:r>
              <w:t>4/4</w:t>
            </w:r>
          </w:p>
        </w:tc>
        <w:tc>
          <w:tcPr>
            <w:tcW w:type="dxa" w:w="1728"/>
          </w:tcPr>
          <w:p>
            <w:r>
              <w:t>0/4;0/4;0/4</w:t>
            </w:r>
          </w:p>
        </w:tc>
      </w:tr>
      <w:tr>
        <w:tc>
          <w:tcPr>
            <w:tcW w:type="dxa" w:w="1728"/>
          </w:tcPr>
          <w:p>
            <w:r>
              <w:t>128 bytes</w:t>
            </w:r>
          </w:p>
        </w:tc>
        <w:tc>
          <w:tcPr>
            <w:tcW w:type="dxa" w:w="1728"/>
          </w:tcPr>
          <w:p>
            <w:r>
              <w:t>4</w:t>
            </w:r>
          </w:p>
        </w:tc>
        <w:tc>
          <w:tcPr>
            <w:tcW w:type="dxa" w:w="1728"/>
          </w:tcPr>
          <w:p>
            <w:r>
              <w:t>5220</w:t>
            </w:r>
          </w:p>
        </w:tc>
        <w:tc>
          <w:tcPr>
            <w:tcW w:type="dxa" w:w="1728"/>
          </w:tcPr>
          <w:p>
            <w:r>
              <w:t>4/4</w:t>
            </w:r>
          </w:p>
        </w:tc>
        <w:tc>
          <w:tcPr>
            <w:tcW w:type="dxa" w:w="1728"/>
          </w:tcPr>
          <w:p>
            <w:r>
              <w:t>1/4;2/4;2/4</w:t>
            </w:r>
          </w:p>
        </w:tc>
      </w:tr>
      <w:tr>
        <w:tc>
          <w:tcPr>
            <w:tcW w:type="dxa" w:w="1728"/>
          </w:tcPr>
          <w:p>
            <w:r>
              <w:t>2048 bytes</w:t>
            </w:r>
          </w:p>
        </w:tc>
        <w:tc>
          <w:tcPr>
            <w:tcW w:type="dxa" w:w="1728"/>
          </w:tcPr>
          <w:p>
            <w:r>
              <w:t>1</w:t>
            </w:r>
          </w:p>
        </w:tc>
        <w:tc>
          <w:tcPr>
            <w:tcW w:type="dxa" w:w="1728"/>
          </w:tcPr>
          <w:p>
            <w:r>
              <w:t>69480</w:t>
            </w:r>
          </w:p>
        </w:tc>
        <w:tc>
          <w:tcPr>
            <w:tcW w:type="dxa" w:w="1728"/>
          </w:tcPr>
          <w:p>
            <w:r>
              <w:t>4/4</w:t>
            </w:r>
          </w:p>
        </w:tc>
        <w:tc>
          <w:tcPr>
            <w:tcW w:type="dxa" w:w="1728"/>
          </w:tcPr>
          <w:p>
            <w:r>
              <w:t>0/4;0/4;0/4</w:t>
            </w:r>
          </w:p>
        </w:tc>
      </w:tr>
      <w:tr>
        <w:tc>
          <w:tcPr>
            <w:tcW w:type="dxa" w:w="1728"/>
          </w:tcPr>
          <w:p>
            <w:r>
              <w:t>2048 bytes</w:t>
            </w:r>
          </w:p>
        </w:tc>
        <w:tc>
          <w:tcPr>
            <w:tcW w:type="dxa" w:w="1728"/>
          </w:tcPr>
          <w:p>
            <w:r>
              <w:t>4</w:t>
            </w:r>
          </w:p>
        </w:tc>
        <w:tc>
          <w:tcPr>
            <w:tcW w:type="dxa" w:w="1728"/>
          </w:tcPr>
          <w:p>
            <w:r>
              <w:t>70020</w:t>
            </w:r>
          </w:p>
        </w:tc>
        <w:tc>
          <w:tcPr>
            <w:tcW w:type="dxa" w:w="1728"/>
          </w:tcPr>
          <w:p>
            <w:r>
              <w:t>4/4</w:t>
            </w:r>
          </w:p>
        </w:tc>
        <w:tc>
          <w:tcPr>
            <w:tcW w:type="dxa" w:w="1728"/>
          </w:tcPr>
          <w:p>
            <w:r>
              <w:t>0/4;0/4;0/4</w:t>
            </w:r>
          </w:p>
        </w:tc>
      </w:tr>
    </w:tbl>
    <w:p>
      <w:r>
        <w:t>All clean trials recover exactly. Four stripes improve the tested small-file recovery for full and distance-five checks to two of four, but neither stripe allocation recovers a noisy long-file trial. Every remaining noisy outcome is loud; no silent wrong occurs in this small grid, which is not a never-wrong guarantee. More parity and prefix integrity do not automatically supply robust file recovery. New identities and geometry prevent a paired causal comparison with the old 52-base pilot, and the sixteen-of-sixteen earlier stripe outcome cannot be used as the baseline here.</w:t>
      </w:r>
    </w:p>
    <w:p>
      <w:r>
        <w:t>All outcomes, search ledgers, charged costs, source hashes and the prefix-only proof scope remain in results/protected_nonce_audit.json and experiments/protected_nonce_plan.json. Tests re-create clean sequences, local gates, parity accounting and the exhaustive prefix events. A stronger prefix can create more erasures under noise, while limited outer parity cannot repair many missing blocks. Optimized constrained coding, external codecs, primers, physical oligo geometry, indels, dropout and molecular-copy effects remain untested. This result advances framing integrity at an explicit cost while preserving the long-file recovery negative.</w:t>
      </w:r>
    </w:p>
    <w:p>
      <w:pPr>
        <w:pStyle w:val="Heading1"/>
      </w:pPr>
      <w:r>
        <w:t>Aligned protected-frame detection: combining prefix and core bounds</w:t>
      </w:r>
    </w:p>
    <w:p>
      <w:r>
        <w:t>A separately frozen audit combines the protected twelve-base nonce prefix and the distance-five forty-eight-base core, with known sixty-base alignment and fixed independent decoding seeds. If at most two total strict substitutions affect the prefix, at least one nonce replica is untouched; agreement therefore cannot yield a different nonce. If the core is changed, it contains at most two substitutions, so the existing differential-map/GF(81) argument rejects invalid spacing or detects a nonzero syndrome. If both regions are changed the two bounds still apply separately. Any accepted frame therefore has its original nonce and payload under this channel. This is detection, not correction. It is not a guarantee for three or more changes, indels, shifted boundaries, arbitrary file consensus or outer-stripe recovery, and does not cover the low/full Fletcher detectors.</w:t>
      </w:r>
    </w:p>
    <w:p>
      <w:r>
        <w:t>Two fixed thirty-two-trit payload vectors (all zero and index modulo three), each at nonce zero and eighty, give four isolated frame identities. Every one-position and two-position alternative letter is enumerated across all sixty bases, including seams and parity. All 64,440 changed-frame events reject; clean frames decode exactly. Per identity, 180 single and 15,930 double events are tested. Double events divide into 594 prefix-only, 5,184 mixed prefix/core and 10,152 core-only. These are exhaustive event counts for four frames, not empirical molecular error probabilities. The universal statement comes from the two component bounds, not from these four finite payloads alone.</w:t>
      </w:r>
    </w:p>
    <w:p>
      <w:r>
        <w:t>The audit-local single-frame decoder and plan remain in experiments/protected_frame_audit.py and experiments/protected_frame_plan.json; complete count partitions and frame hashes are in results/protected_frame_audit.json. Tests repeat all events, check all eighty-one nonce values on a clean payload and reject wrong lengths. The production codec and prior file decoder are unchanged. The earlier long-file three-percent recovery failure remains: local integrity can convert corruptions into erasures, while insufficient outer parity still fails to recover a file. This result closes a narrow combined-prefix/core detection question without creating a never-wrong whole-file or physical-storage claim.</w:t>
      </w:r>
    </w:p>
    <w:p>
      <w:pPr>
        <w:pStyle w:val="Heading1"/>
      </w:pPr>
      <w:r>
        <w:t>Three coordinated prefix substitutions defeat the isolated frame bound</w:t>
      </w:r>
    </w:p>
    <w:p>
      <w:r>
        <w:t>A separately frozen sharpness audit leaves the forty-eight-base distance-five core unchanged and substitutes another legitimate repeated nonce prefix. Every ordered nonce pair from zero through eighty whose repeated twelve-base prefixes differ at exactly three DNA positions is retained. There are 486 such ordered pairs. The same two fixed payload vectors used in the previous frame audit give 972 events, and every one accepts a wrong unmasked payload in the isolated frame decoder. Tests reconstruct the three changed prefix positions and every decoded wrong payload. This is a concrete adversarial boundary of the at-most-two-change theorem, not a contradiction of it.</w:t>
      </w:r>
    </w:p>
    <w:p>
      <w:r>
        <w:t>The mechanism is that all three replicas can now change consistently. Their agreement authenticates no original nonce once each replica is touched. The unchanged core still passes its check because its masked payload is unchanged, but the newly decoded nonce supplies a different unmasking vector. Core distance does not protect this association. The exhaustive nonce-pair ledger is in results/protected_frame_three.jsonl; the frozen plan and counts are in experiments/protected_frame_three_plan.json and results/protected_frame_three_audit.json. This result is specific to the audit-local isolated-frame decoder and adversarial coordinated substitutions. It is not a stochastic whole-file error rate, a molecular-channel observation or a production-code result. Outer file checks or parity may reject these changes, and no full-file acceptance is inferred.</w:t>
      </w:r>
    </w:p>
    <w:p>
      <w:r>
        <w:t>Consequently the combined prefix/core claim remains strictly at most two aligned strict substitutions. A larger never-wrong claim would be false for this frame design. The earlier finite noisy-file grid and long-file failures remain unchanged; absence of silent wrong outcomes there is not a theorem. A future design must bind nonce choice to the checked payload or charge stronger joint redundancy before extending the claim. No such redesign or biological validation is claimed by this boundary audit.</w:t>
      </w:r>
    </w:p>
    <w:p>
      <w:pPr>
        <w:pStyle w:val="Heading1"/>
      </w:pPr>
      <w:r>
        <w:t>A charged nonce-bound core rejects the demonstrated prefix substitution</w:t>
      </w:r>
    </w:p>
    <w:p>
      <w:r>
        <w:t>A new audit-local candidate includes the four decoded nonce trits inside the core data before computing parity. The core now has nine data symbols and four parity symbols over GF(81), giving a systematic [13,9,5] code at thirteen distinct coordinates. Four-column Vandermonde independence holds for all 715 coordinate sets; a nonzero weight-five witness [7,8,6,2,1] on the first five coordinates establishes the matching upper bound. The core occupies fifty-two rather than forty-eight nucleotides. With the unchanged twelve-base repeated prefix, the aligned frame costs sixty-four nucleotides, four more than the previous design. This extra exposure is charged, not free protection.</w:t>
      </w:r>
    </w:p>
    <w:p>
      <w:r>
        <w:t>After prefix agreement and core syndrome checks, decoding now requires the core nonce to equal the prefix nonce before unmasking. A legitimate changed prefix with an unchanged core is therefore rejected, even when all replicas agree. The same 486 ordered three-substitution nonce pairs and two fixed payloads give 972 rejections instead of the previous 972 accepted wrong payloads. Four frames also retain the at-most-two-total-substitution check: all 73,344 one/two-change events reject, comprising 192 singles and 18,144 doubles per frame. All eighty-one nonce choices clean-decode a fixed payload. The general at-most-two aligned substitution argument follows the same differential bound and distance-five proof; the extra nonce comparison binds the association that the earlier design left unchecked.</w:t>
      </w:r>
    </w:p>
    <w:p>
      <w:r>
        <w:t>This is an isolated-frame repair of a demonstrated association failure, not a claim of better recovery at equal budget. At the isolated-frame stage, the sixty-four-base framing had not been checked for local GC/homopolymer feasibility. The separate prospective geometry section below adds that finite check. At that stage it still had not been integrated into a complete outer-parity file decoder or tested under a physical channel, indels or broader corruption. Larger mixed changes can still produce another valid joint codeword. The production codec and earlier long-file failures are unchanged. The frozen plan, charged geometry, complete event counts and distance witness are in experiments/bound_nonce_frame_plan.json and results/bound_nonce_frame_audit.json; the runner and tests retain the old negative alongside the new candidate result.</w:t>
      </w:r>
    </w:p>
    <w:p>
      <w:pPr>
        <w:pStyle w:val="Heading1"/>
      </w:pPr>
      <w:r>
        <w:t>Prospective constraint feasibility charges the larger bound frames</w:t>
      </w:r>
    </w:p>
    <w:p>
      <w:r>
        <w:t>A separate frozen geometry-only audit uses two fresh 128-byte and two fresh 2048-byte identities, each with one and four outer parity stripes. It searches nonces zero through eighty in first-passing order per sixty-four-base frame and checks homopolymer length at most two, frame GC [.35,.65], all sliding sixty-four-base GC windows [.35,.65], and whole-strand GC [.45,.55]. Every candidate attempt, accepted nonce, identity hash and excluded geometry is retained. All eight geometries pass; all frames clean-decode their original payload, and there are zero excluded geometries. This pilot uses the isolated candidate fixed block-zero masking convention, not a drop-in replacement for the prior file codec.</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Payload</w:t>
            </w:r>
          </w:p>
        </w:tc>
        <w:tc>
          <w:tcPr>
            <w:tcW w:type="dxa" w:w="2160"/>
          </w:tcPr>
          <w:p>
            <w:r>
              <w:t>Stripes</w:t>
            </w:r>
          </w:p>
        </w:tc>
        <w:tc>
          <w:tcPr>
            <w:tcW w:type="dxa" w:w="2160"/>
          </w:tcPr>
          <w:p>
            <w:r>
              <w:t>Frames/file</w:t>
            </w:r>
          </w:p>
        </w:tc>
        <w:tc>
          <w:tcPr>
            <w:tcW w:type="dxa" w:w="2160"/>
          </w:tcPr>
          <w:p>
            <w:r>
              <w:t>Total nt, 3 copies</w:t>
            </w:r>
          </w:p>
        </w:tc>
      </w:tr>
      <w:tr>
        <w:tc>
          <w:tcPr>
            <w:tcW w:type="dxa" w:w="2160"/>
          </w:tcPr>
          <w:p>
            <w:r>
              <w:t>128 bytes</w:t>
            </w:r>
          </w:p>
        </w:tc>
        <w:tc>
          <w:tcPr>
            <w:tcW w:type="dxa" w:w="2160"/>
          </w:tcPr>
          <w:p>
            <w:r>
              <w:t>1</w:t>
            </w:r>
          </w:p>
        </w:tc>
        <w:tc>
          <w:tcPr>
            <w:tcW w:type="dxa" w:w="2160"/>
          </w:tcPr>
          <w:p>
            <w:r>
              <w:t>26</w:t>
            </w:r>
          </w:p>
        </w:tc>
        <w:tc>
          <w:tcPr>
            <w:tcW w:type="dxa" w:w="2160"/>
          </w:tcPr>
          <w:p>
            <w:r>
              <w:t>4992</w:t>
            </w:r>
          </w:p>
        </w:tc>
      </w:tr>
      <w:tr>
        <w:tc>
          <w:tcPr>
            <w:tcW w:type="dxa" w:w="2160"/>
          </w:tcPr>
          <w:p>
            <w:r>
              <w:t>128 bytes</w:t>
            </w:r>
          </w:p>
        </w:tc>
        <w:tc>
          <w:tcPr>
            <w:tcW w:type="dxa" w:w="2160"/>
          </w:tcPr>
          <w:p>
            <w:r>
              <w:t>4</w:t>
            </w:r>
          </w:p>
        </w:tc>
        <w:tc>
          <w:tcPr>
            <w:tcW w:type="dxa" w:w="2160"/>
          </w:tcPr>
          <w:p>
            <w:r>
              <w:t>29</w:t>
            </w:r>
          </w:p>
        </w:tc>
        <w:tc>
          <w:tcPr>
            <w:tcW w:type="dxa" w:w="2160"/>
          </w:tcPr>
          <w:p>
            <w:r>
              <w:t>5568</w:t>
            </w:r>
          </w:p>
        </w:tc>
      </w:tr>
      <w:tr>
        <w:tc>
          <w:tcPr>
            <w:tcW w:type="dxa" w:w="2160"/>
          </w:tcPr>
          <w:p>
            <w:r>
              <w:t>2048 bytes</w:t>
            </w:r>
          </w:p>
        </w:tc>
        <w:tc>
          <w:tcPr>
            <w:tcW w:type="dxa" w:w="2160"/>
          </w:tcPr>
          <w:p>
            <w:r>
              <w:t>1</w:t>
            </w:r>
          </w:p>
        </w:tc>
        <w:tc>
          <w:tcPr>
            <w:tcW w:type="dxa" w:w="2160"/>
          </w:tcPr>
          <w:p>
            <w:r>
              <w:t>386</w:t>
            </w:r>
          </w:p>
        </w:tc>
        <w:tc>
          <w:tcPr>
            <w:tcW w:type="dxa" w:w="2160"/>
          </w:tcPr>
          <w:p>
            <w:r>
              <w:t>74112</w:t>
            </w:r>
          </w:p>
        </w:tc>
      </w:tr>
      <w:tr>
        <w:tc>
          <w:tcPr>
            <w:tcW w:type="dxa" w:w="2160"/>
          </w:tcPr>
          <w:p>
            <w:r>
              <w:t>2048 bytes</w:t>
            </w:r>
          </w:p>
        </w:tc>
        <w:tc>
          <w:tcPr>
            <w:tcW w:type="dxa" w:w="2160"/>
          </w:tcPr>
          <w:p>
            <w:r>
              <w:t>4</w:t>
            </w:r>
          </w:p>
        </w:tc>
        <w:tc>
          <w:tcPr>
            <w:tcW w:type="dxa" w:w="2160"/>
          </w:tcPr>
          <w:p>
            <w:r>
              <w:t>389</w:t>
            </w:r>
          </w:p>
        </w:tc>
        <w:tc>
          <w:tcPr>
            <w:tcW w:type="dxa" w:w="2160"/>
          </w:tcPr>
          <w:p>
            <w:r>
              <w:t>74688</w:t>
            </w:r>
          </w:p>
        </w:tc>
      </w:tr>
    </w:tbl>
    <w:p>
      <w:r>
        <w:t>Each row applies to both fresh identities of that size. All first candidates pass in this finite grid, so attempt totals equal emitted-frame counts; this does not guarantee future feasibility or remove the eighty-one-candidate bound. Costs include twelve prefix bases, four checked nonce bases, thirty-two payload bases, sixteen parity bases, charged ignored padding, outer stripe frames and all three copies. Larger frame lengths increase exposure compared with the earlier design. New identities prevent a paired causal comparison with the old noisy grid, and no noisy whole-file recovery is measured here.</w:t>
      </w:r>
    </w:p>
    <w:p>
      <w:r>
        <w:t>The complete geometry and search ledger is in results/bound_nonce_geometry_audit.json, with the frozen plan and runner in experiments/bound_nonce_geometry_plan.json and experiments/bound_nonce_geometry_audit.py. Tests reproduce all eight outcomes, exact cost accounting, local gates and frame clean recovery. At that stage a complete file decoder was still open; the following section adds audit-local integration. A matched noise frontier, indels, dropout, primers and physical oligo storage remain open. The result is constrained sequence feasibility for this charged candidate, not external validation or robust file recovery; the prior long-file failures and three-substitution old-frame negative remain in the record.</w:t>
      </w:r>
    </w:p>
    <w:p>
      <w:r>
        <w:br w:type="page"/>
      </w:r>
    </w:p>
    <w:p>
      <w:pPr>
        <w:pStyle w:val="Heading1"/>
      </w:pPr>
      <w:r>
        <w:t>Audit-local whole-file integration of bound-nonce frames</w:t>
      </w:r>
    </w:p>
    <w:p>
      <w:r>
        <w:t>A frozen integration plan at base cbfd319 reuses the exact four fresh message identities and all eight size/stripe geometries from the preceding feasibility unit. It adds a decoder without changing the production encoder. The decoder knows sixty-four-base alignment and receives the stripe count out of band. This is a local candidate, not a drop-in production replacement or a complete molecular storage design.</w:t>
      </w:r>
    </w:p>
    <w:p>
      <w:r>
        <w:t>Three aligned copies are voted with fixed A,C,G,T tie order. Every frame is also decoded independently from each copy. A frame is accepted only when all valid candidate payloads agree; conflicting valid payloads reject the file rather than selecting the first successful copy. Missing frames become erasures. One missing data frame per stripe can be reconstructed if its parity frame is readable. Any readable parity is checked against the resulting data. Descrambled length, byte range, checksum and original zero padding are validated before bytes are returned.</w:t>
      </w:r>
    </w:p>
    <w:p>
      <w:r>
        <w:t>The encoder retains its previous first-passing search, eighty-one-candidate ceiling, local GC and homopolymer gates, fixed block-zero mask and charged three-copy geometry. All eight geometries are included. Four fixed source identities, with repeated channel realizations, are not ninety-six independent source samples. The noise model independently selects bases for substitution and draws a genuinely different letter; it does not model indels, oligo loss or correlated molecular errors.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Bytes</w:t>
            </w:r>
          </w:p>
        </w:tc>
        <w:tc>
          <w:tcPr>
            <w:tcW w:type="dxa" w:w="1728"/>
          </w:tcPr>
          <w:p>
            <w:r>
              <w:t>Stripes</w:t>
            </w:r>
          </w:p>
        </w:tc>
        <w:tc>
          <w:tcPr>
            <w:tcW w:type="dxa" w:w="1728"/>
          </w:tcPr>
          <w:p>
            <w:r>
              <w:t>Substitution p</w:t>
            </w:r>
          </w:p>
        </w:tc>
        <w:tc>
          <w:tcPr>
            <w:tcW w:type="dxa" w:w="1728"/>
          </w:tcPr>
          <w:p>
            <w:r>
              <w:t>Exact / 6</w:t>
            </w:r>
          </w:p>
        </w:tc>
        <w:tc>
          <w:tcPr>
            <w:tcW w:type="dxa" w:w="1728"/>
          </w:tcPr>
          <w:p>
            <w:r>
              <w:t>Loud / 6</w:t>
            </w:r>
          </w:p>
        </w:tc>
      </w:tr>
      <w:tr>
        <w:tc>
          <w:tcPr>
            <w:tcW w:type="dxa" w:w="1728"/>
          </w:tcPr>
          <w:p>
            <w:r>
              <w:t>128</w:t>
            </w:r>
          </w:p>
        </w:tc>
        <w:tc>
          <w:tcPr>
            <w:tcW w:type="dxa" w:w="1728"/>
          </w:tcPr>
          <w:p>
            <w:r>
              <w:t>1</w:t>
            </w:r>
          </w:p>
        </w:tc>
        <w:tc>
          <w:tcPr>
            <w:tcW w:type="dxa" w:w="1728"/>
          </w:tcPr>
          <w:p>
            <w:r>
              <w:t>0</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0.005</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0.01</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0.02</w:t>
            </w:r>
          </w:p>
        </w:tc>
        <w:tc>
          <w:tcPr>
            <w:tcW w:type="dxa" w:w="1728"/>
          </w:tcPr>
          <w:p>
            <w:r>
              <w:t>4</w:t>
            </w:r>
          </w:p>
        </w:tc>
        <w:tc>
          <w:tcPr>
            <w:tcW w:type="dxa" w:w="1728"/>
          </w:tcPr>
          <w:p>
            <w:r>
              <w:t>2</w:t>
            </w:r>
          </w:p>
        </w:tc>
      </w:tr>
      <w:tr>
        <w:tc>
          <w:tcPr>
            <w:tcW w:type="dxa" w:w="1728"/>
          </w:tcPr>
          <w:p>
            <w:r>
              <w:t>128</w:t>
            </w:r>
          </w:p>
        </w:tc>
        <w:tc>
          <w:tcPr>
            <w:tcW w:type="dxa" w:w="1728"/>
          </w:tcPr>
          <w:p>
            <w:r>
              <w:t>4</w:t>
            </w:r>
          </w:p>
        </w:tc>
        <w:tc>
          <w:tcPr>
            <w:tcW w:type="dxa" w:w="1728"/>
          </w:tcPr>
          <w:p>
            <w:r>
              <w:t>0</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0.005</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0.01</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0.02</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0.005</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0.01</w:t>
            </w:r>
          </w:p>
        </w:tc>
        <w:tc>
          <w:tcPr>
            <w:tcW w:type="dxa" w:w="1728"/>
          </w:tcPr>
          <w:p>
            <w:r>
              <w:t>1</w:t>
            </w:r>
          </w:p>
        </w:tc>
        <w:tc>
          <w:tcPr>
            <w:tcW w:type="dxa" w:w="1728"/>
          </w:tcPr>
          <w:p>
            <w:r>
              <w:t>5</w:t>
            </w:r>
          </w:p>
        </w:tc>
      </w:tr>
      <w:tr>
        <w:tc>
          <w:tcPr>
            <w:tcW w:type="dxa" w:w="1728"/>
          </w:tcPr>
          <w:p>
            <w:r>
              <w:t>2048</w:t>
            </w:r>
          </w:p>
        </w:tc>
        <w:tc>
          <w:tcPr>
            <w:tcW w:type="dxa" w:w="1728"/>
          </w:tcPr>
          <w:p>
            <w:r>
              <w:t>1</w:t>
            </w:r>
          </w:p>
        </w:tc>
        <w:tc>
          <w:tcPr>
            <w:tcW w:type="dxa" w:w="1728"/>
          </w:tcPr>
          <w:p>
            <w:r>
              <w:t>0.02</w:t>
            </w:r>
          </w:p>
        </w:tc>
        <w:tc>
          <w:tcPr>
            <w:tcW w:type="dxa" w:w="1728"/>
          </w:tcPr>
          <w:p>
            <w:r>
              <w:t>0</w:t>
            </w:r>
          </w:p>
        </w:tc>
        <w:tc>
          <w:tcPr>
            <w:tcW w:type="dxa" w:w="1728"/>
          </w:tcPr>
          <w:p>
            <w:r>
              <w:t>6</w:t>
            </w:r>
          </w:p>
        </w:tc>
      </w:tr>
      <w:tr>
        <w:tc>
          <w:tcPr>
            <w:tcW w:type="dxa" w:w="1728"/>
          </w:tcPr>
          <w:p>
            <w:r>
              <w:t>2048</w:t>
            </w:r>
          </w:p>
        </w:tc>
        <w:tc>
          <w:tcPr>
            <w:tcW w:type="dxa" w:w="1728"/>
          </w:tcPr>
          <w:p>
            <w:r>
              <w:t>4</w:t>
            </w:r>
          </w:p>
        </w:tc>
        <w:tc>
          <w:tcPr>
            <w:tcW w:type="dxa" w:w="1728"/>
          </w:tcPr>
          <w:p>
            <w:r>
              <w:t>0</w:t>
            </w:r>
          </w:p>
        </w:tc>
        <w:tc>
          <w:tcPr>
            <w:tcW w:type="dxa" w:w="1728"/>
          </w:tcPr>
          <w:p>
            <w:r>
              <w:t>6</w:t>
            </w:r>
          </w:p>
        </w:tc>
        <w:tc>
          <w:tcPr>
            <w:tcW w:type="dxa" w:w="1728"/>
          </w:tcPr>
          <w:p>
            <w:r>
              <w:t>0</w:t>
            </w:r>
          </w:p>
        </w:tc>
      </w:tr>
      <w:tr>
        <w:tc>
          <w:tcPr>
            <w:tcW w:type="dxa" w:w="1728"/>
          </w:tcPr>
          <w:p>
            <w:r>
              <w:t>2048</w:t>
            </w:r>
          </w:p>
        </w:tc>
        <w:tc>
          <w:tcPr>
            <w:tcW w:type="dxa" w:w="1728"/>
          </w:tcPr>
          <w:p>
            <w:r>
              <w:t>4</w:t>
            </w:r>
          </w:p>
        </w:tc>
        <w:tc>
          <w:tcPr>
            <w:tcW w:type="dxa" w:w="1728"/>
          </w:tcPr>
          <w:p>
            <w:r>
              <w:t>0.005</w:t>
            </w:r>
          </w:p>
        </w:tc>
        <w:tc>
          <w:tcPr>
            <w:tcW w:type="dxa" w:w="1728"/>
          </w:tcPr>
          <w:p>
            <w:r>
              <w:t>6</w:t>
            </w:r>
          </w:p>
        </w:tc>
        <w:tc>
          <w:tcPr>
            <w:tcW w:type="dxa" w:w="1728"/>
          </w:tcPr>
          <w:p>
            <w:r>
              <w:t>0</w:t>
            </w:r>
          </w:p>
        </w:tc>
      </w:tr>
      <w:tr>
        <w:tc>
          <w:tcPr>
            <w:tcW w:type="dxa" w:w="1728"/>
          </w:tcPr>
          <w:p>
            <w:r>
              <w:t>2048</w:t>
            </w:r>
          </w:p>
        </w:tc>
        <w:tc>
          <w:tcPr>
            <w:tcW w:type="dxa" w:w="1728"/>
          </w:tcPr>
          <w:p>
            <w:r>
              <w:t>4</w:t>
            </w:r>
          </w:p>
        </w:tc>
        <w:tc>
          <w:tcPr>
            <w:tcW w:type="dxa" w:w="1728"/>
          </w:tcPr>
          <w:p>
            <w:r>
              <w:t>0.01</w:t>
            </w:r>
          </w:p>
        </w:tc>
        <w:tc>
          <w:tcPr>
            <w:tcW w:type="dxa" w:w="1728"/>
          </w:tcPr>
          <w:p>
            <w:r>
              <w:t>2</w:t>
            </w:r>
          </w:p>
        </w:tc>
        <w:tc>
          <w:tcPr>
            <w:tcW w:type="dxa" w:w="1728"/>
          </w:tcPr>
          <w:p>
            <w:r>
              <w:t>4</w:t>
            </w:r>
          </w:p>
        </w:tc>
      </w:tr>
      <w:tr>
        <w:tc>
          <w:tcPr>
            <w:tcW w:type="dxa" w:w="1728"/>
          </w:tcPr>
          <w:p>
            <w:r>
              <w:t>2048</w:t>
            </w:r>
          </w:p>
        </w:tc>
        <w:tc>
          <w:tcPr>
            <w:tcW w:type="dxa" w:w="1728"/>
          </w:tcPr>
          <w:p>
            <w:r>
              <w:t>4</w:t>
            </w:r>
          </w:p>
        </w:tc>
        <w:tc>
          <w:tcPr>
            <w:tcW w:type="dxa" w:w="1728"/>
          </w:tcPr>
          <w:p>
            <w:r>
              <w:t>0.02</w:t>
            </w:r>
          </w:p>
        </w:tc>
        <w:tc>
          <w:tcPr>
            <w:tcW w:type="dxa" w:w="1728"/>
          </w:tcPr>
          <w:p>
            <w:r>
              <w:t>0</w:t>
            </w:r>
          </w:p>
        </w:tc>
        <w:tc>
          <w:tcPr>
            <w:tcW w:type="dxa" w:w="1728"/>
          </w:tcPr>
          <w:p>
            <w:r>
              <w:t>6</w:t>
            </w:r>
          </w:p>
        </w:tc>
      </w:tr>
    </w:tbl>
    <w:p>
      <w:r>
        <w:t>All twenty-four clean repeated trials recover. Across the full ninety-six-trial grid, seventy-three recover exactly and twenty-three fail loudly; no silent wrong is observed. At 2048 bytes and one percent substitutions, one stripe recovers one of six and four stripes recover two of six. Neither allocation recovers a two-percent long-file trial. At 128 bytes and two percent substitutions, one stripe recovers four of six and four stripes six of six. These are small, repeated-measure counts, not guaranteed rates or evidence of superiority at equal cost.</w:t>
      </w:r>
    </w:p>
    <w:p>
      <w:pPr>
        <w:pStyle w:val="Heading2"/>
      </w:pPr>
      <w:r>
        <w:t>Controlled erasures and remaining scope</w:t>
      </w:r>
    </w:p>
    <w:p>
      <w:r>
        <w:t>Overwriting the first data frame in every copy with sixty-four A bases gives exact recovery in all eight geometries. Overwriting two data frames belonging to the same stripe gives eight loud failures. Truncating one copy and adding an invalid base each give eight loud failures. Separate regression tests cover two missing data frames in different stripes, unreadable parity with intact data, conflicting valid copies, inconsistent readable parity and nonzero padding. Rejection is intentional where ambiguity would otherwise be silently selected.</w:t>
      </w:r>
    </w:p>
    <w:p>
      <w:r>
        <w:t>The frame distance argument covers aligned substitutions under its stated bound. It does not imply a whole-file never-wrong theorem: higher-weight changes, correlated substitutions, global checksum collisions and coordinated changes of data and parity remain possible. Ninety-six finite trials with no silent wrong do not settle those risks. The file decoder also assumes correct external stripe metadata and known frame boundaries. Primers, indexing, strand segmentation, physical copy counts and their costs remain outside this audit; the existing numerical budgets are therefore not complete synthesis budgets.</w:t>
      </w:r>
    </w:p>
    <w:p>
      <w:r>
        <w:t>The frozen plan, implementation and complete ledger are experiments/bound_nonce_file_plan.json, experiments/bound_nonce_file_audit.py and results/bound_nonce_file_audit.json. Noise seeds, mutation counts and strand hashes permit replay; clean sequence search ledgers and source hashes remain attached to each geometry. Tests reproduce the entire ledger and retain every negative outcome. The user content-page gate remains uncertified, and no clinical, biological or physical-storage validation or submission is claimed.</w:t>
      </w:r>
    </w:p>
    <w:p>
      <w:r>
        <w:br w:type="page"/>
      </w:r>
    </w:p>
    <w:p>
      <w:pPr>
        <w:pStyle w:val="Heading1"/>
      </w:pPr>
      <w:r>
        <w:t>Perfectly shared copy errors remove the tested copy benefit</w:t>
      </w:r>
    </w:p>
    <w:p>
      <w:r>
        <w:t>A frozen channel-sensitivity follow-up at base d8a441f retains the four source identities, eight included geometries, same three-copy nucleotide budget, same decoder and the three nonzero substitution rates from the preceding integration grid. Each first copy is corrupted using exactly its earlier strict-substitution seed and verified noisy-strand hash. Instead of generating two independent additional errors, this follow-up repeats that same corrupted strand three times. This is an extreme synthetic correlation condition, not an estimate of synthesis or sequencing error correlation.</w:t>
      </w:r>
    </w:p>
    <w:p>
      <w:r>
        <w:t>All seventy-two shared-copy trials fail loudly with unrecoverable-stripe errors, including every half-percent small-file trial. The corresponding independent-copy trials had forty-nine exact recoveries and twenty-three loud failures. No shared-copy silent wrong is observed, which does not imply a never-wrong property. The difference is within the same stored source identities and emitted budgets, but the two channels are different, so it is not a comparison of codec superiority or a new independent replication.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Bytes</w:t>
            </w:r>
          </w:p>
        </w:tc>
        <w:tc>
          <w:tcPr>
            <w:tcW w:type="dxa" w:w="2160"/>
          </w:tcPr>
          <w:p>
            <w:r>
              <w:t>Substitution p</w:t>
            </w:r>
          </w:p>
        </w:tc>
        <w:tc>
          <w:tcPr>
            <w:tcW w:type="dxa" w:w="2160"/>
          </w:tcPr>
          <w:p>
            <w:r>
              <w:t>Independent exact / 12</w:t>
            </w:r>
          </w:p>
        </w:tc>
        <w:tc>
          <w:tcPr>
            <w:tcW w:type="dxa" w:w="2160"/>
          </w:tcPr>
          <w:p>
            <w:r>
              <w:t>Shared exact / 12</w:t>
            </w:r>
          </w:p>
        </w:tc>
      </w:tr>
      <w:tr>
        <w:tc>
          <w:tcPr>
            <w:tcW w:type="dxa" w:w="2160"/>
          </w:tcPr>
          <w:p>
            <w:r>
              <w:t>128</w:t>
            </w:r>
          </w:p>
        </w:tc>
        <w:tc>
          <w:tcPr>
            <w:tcW w:type="dxa" w:w="2160"/>
          </w:tcPr>
          <w:p>
            <w:r>
              <w:t>0.005</w:t>
            </w:r>
          </w:p>
        </w:tc>
        <w:tc>
          <w:tcPr>
            <w:tcW w:type="dxa" w:w="2160"/>
          </w:tcPr>
          <w:p>
            <w:r>
              <w:t>12</w:t>
            </w:r>
          </w:p>
        </w:tc>
        <w:tc>
          <w:tcPr>
            <w:tcW w:type="dxa" w:w="2160"/>
          </w:tcPr>
          <w:p>
            <w:r>
              <w:t>0</w:t>
            </w:r>
          </w:p>
        </w:tc>
      </w:tr>
      <w:tr>
        <w:tc>
          <w:tcPr>
            <w:tcW w:type="dxa" w:w="2160"/>
          </w:tcPr>
          <w:p>
            <w:r>
              <w:t>128</w:t>
            </w:r>
          </w:p>
        </w:tc>
        <w:tc>
          <w:tcPr>
            <w:tcW w:type="dxa" w:w="2160"/>
          </w:tcPr>
          <w:p>
            <w:r>
              <w:t>0.01</w:t>
            </w:r>
          </w:p>
        </w:tc>
        <w:tc>
          <w:tcPr>
            <w:tcW w:type="dxa" w:w="2160"/>
          </w:tcPr>
          <w:p>
            <w:r>
              <w:t>12</w:t>
            </w:r>
          </w:p>
        </w:tc>
        <w:tc>
          <w:tcPr>
            <w:tcW w:type="dxa" w:w="2160"/>
          </w:tcPr>
          <w:p>
            <w:r>
              <w:t>0</w:t>
            </w:r>
          </w:p>
        </w:tc>
      </w:tr>
      <w:tr>
        <w:tc>
          <w:tcPr>
            <w:tcW w:type="dxa" w:w="2160"/>
          </w:tcPr>
          <w:p>
            <w:r>
              <w:t>128</w:t>
            </w:r>
          </w:p>
        </w:tc>
        <w:tc>
          <w:tcPr>
            <w:tcW w:type="dxa" w:w="2160"/>
          </w:tcPr>
          <w:p>
            <w:r>
              <w:t>0.02</w:t>
            </w:r>
          </w:p>
        </w:tc>
        <w:tc>
          <w:tcPr>
            <w:tcW w:type="dxa" w:w="2160"/>
          </w:tcPr>
          <w:p>
            <w:r>
              <w:t>10</w:t>
            </w:r>
          </w:p>
        </w:tc>
        <w:tc>
          <w:tcPr>
            <w:tcW w:type="dxa" w:w="2160"/>
          </w:tcPr>
          <w:p>
            <w:r>
              <w:t>0</w:t>
            </w:r>
          </w:p>
        </w:tc>
      </w:tr>
      <w:tr>
        <w:tc>
          <w:tcPr>
            <w:tcW w:type="dxa" w:w="2160"/>
          </w:tcPr>
          <w:p>
            <w:r>
              <w:t>2048</w:t>
            </w:r>
          </w:p>
        </w:tc>
        <w:tc>
          <w:tcPr>
            <w:tcW w:type="dxa" w:w="2160"/>
          </w:tcPr>
          <w:p>
            <w:r>
              <w:t>0.005</w:t>
            </w:r>
          </w:p>
        </w:tc>
        <w:tc>
          <w:tcPr>
            <w:tcW w:type="dxa" w:w="2160"/>
          </w:tcPr>
          <w:p>
            <w:r>
              <w:t>12</w:t>
            </w:r>
          </w:p>
        </w:tc>
        <w:tc>
          <w:tcPr>
            <w:tcW w:type="dxa" w:w="2160"/>
          </w:tcPr>
          <w:p>
            <w:r>
              <w:t>0</w:t>
            </w:r>
          </w:p>
        </w:tc>
      </w:tr>
      <w:tr>
        <w:tc>
          <w:tcPr>
            <w:tcW w:type="dxa" w:w="2160"/>
          </w:tcPr>
          <w:p>
            <w:r>
              <w:t>2048</w:t>
            </w:r>
          </w:p>
        </w:tc>
        <w:tc>
          <w:tcPr>
            <w:tcW w:type="dxa" w:w="2160"/>
          </w:tcPr>
          <w:p>
            <w:r>
              <w:t>0.01</w:t>
            </w:r>
          </w:p>
        </w:tc>
        <w:tc>
          <w:tcPr>
            <w:tcW w:type="dxa" w:w="2160"/>
          </w:tcPr>
          <w:p>
            <w:r>
              <w:t>3</w:t>
            </w:r>
          </w:p>
        </w:tc>
        <w:tc>
          <w:tcPr>
            <w:tcW w:type="dxa" w:w="2160"/>
          </w:tcPr>
          <w:p>
            <w:r>
              <w:t>0</w:t>
            </w:r>
          </w:p>
        </w:tc>
      </w:tr>
      <w:tr>
        <w:tc>
          <w:tcPr>
            <w:tcW w:type="dxa" w:w="2160"/>
          </w:tcPr>
          <w:p>
            <w:r>
              <w:t>2048</w:t>
            </w:r>
          </w:p>
        </w:tc>
        <w:tc>
          <w:tcPr>
            <w:tcW w:type="dxa" w:w="2160"/>
          </w:tcPr>
          <w:p>
            <w:r>
              <w:t>0.02</w:t>
            </w:r>
          </w:p>
        </w:tc>
        <w:tc>
          <w:tcPr>
            <w:tcW w:type="dxa" w:w="2160"/>
          </w:tcPr>
          <w:p>
            <w:r>
              <w:t>0</w:t>
            </w:r>
          </w:p>
        </w:tc>
        <w:tc>
          <w:tcPr>
            <w:tcW w:type="dxa" w:w="2160"/>
          </w:tcPr>
          <w:p>
            <w:r>
              <w:t>0</w:t>
            </w:r>
          </w:p>
        </w:tc>
      </w:tr>
    </w:tbl>
    <w:p>
      <w:r>
        <w:t>Each table row pools one- and four-stripe allocations, with six repeated trials per allocation. Complete allocation-specific outcomes remain in the ledger. Perfectly identical errors give plurality no independent information and leave every copy fallback equally damaged. Local frame checks detect many changes but turn them into erasures; outer parity cannot recover multiple missing data frames in the same stripe. The observed all-loud negative therefore bounds the earlier copy-dependent recovery result rather than contradicting its stated independent channel.</w:t>
      </w:r>
    </w:p>
    <w:p>
      <w:r>
        <w:t>This shared-copy unit does not test partial correlation; the following section adds a synthetic mixture. Indels, dropout, strand segmentation and physical data remain untested. Primers, indices and molecular copy costs remain outside the numerical budget. Four source identities and reused first-copy noise realizations limit generalization. The frozen plan and runner are experiments/bound_nonce_shared_noise_plan.json and experiments/bound_nonce_shared_noise_audit.py. The complete seventy-two-row ledger, mutation charges, hashes and matched independent outcomes are in results/bound_nonce_shared_noise_audit.json; tests reproduce all negative outcomes. Production is unchanged and the manuscript content-page gate remains uncertified.</w:t>
      </w:r>
    </w:p>
    <w:p>
      <w:pPr>
        <w:pStyle w:val="Heading1"/>
        <w:pageBreakBefore/>
      </w:pPr>
      <w:r>
        <w:t>Partial shared-copy mixtures retain the channel sensitivity</w:t>
      </w:r>
    </w:p>
    <w:p>
      <w:r>
        <w:t>A frozen follow-up at base cf02be1 keeps the same four source identities, eight included geometries, three-copy budgets and decoder. At each position a separate uniform gate selects either the first independently corrupted copy letter for all three copies, with probability q, or each independent copy letter otherwise. The gate is reused across q values zero, one quarter, one half, three quarters and one. The first copy therefore stays unchanged. Both endpoints reproduce the previously saved independent and perfectly shared outcomes and hashes.</w:t>
      </w:r>
    </w:p>
    <w:p>
      <w:r>
        <w:t>Each copy retains the same marginal strict-substitution probability p in distribution under this mixture. The parameter q is the shared-generator probability, not a measured Pearson correlation and not a fitted physical error parameter. Independent corruption seeds are reused, and the gate seed is recorded. This isolates a specified synthetic dependence change without changing emitted cost or selecting new sources.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Shared q</w:t>
            </w:r>
          </w:p>
        </w:tc>
        <w:tc>
          <w:tcPr>
            <w:tcW w:type="dxa" w:w="2160"/>
          </w:tcPr>
          <w:p>
            <w:r>
              <w:t>Exact / 72</w:t>
            </w:r>
          </w:p>
        </w:tc>
        <w:tc>
          <w:tcPr>
            <w:tcW w:type="dxa" w:w="2160"/>
          </w:tcPr>
          <w:p>
            <w:r>
              <w:t>Loud / 72</w:t>
            </w:r>
          </w:p>
        </w:tc>
        <w:tc>
          <w:tcPr>
            <w:tcW w:type="dxa" w:w="2160"/>
          </w:tcPr>
          <w:p>
            <w:r>
              <w:t>Silent wrong / 72</w:t>
            </w:r>
          </w:p>
        </w:tc>
      </w:tr>
      <w:tr>
        <w:tc>
          <w:tcPr>
            <w:tcW w:type="dxa" w:w="2160"/>
          </w:tcPr>
          <w:p>
            <w:r>
              <w:t>0</w:t>
            </w:r>
          </w:p>
        </w:tc>
        <w:tc>
          <w:tcPr>
            <w:tcW w:type="dxa" w:w="2160"/>
          </w:tcPr>
          <w:p>
            <w:r>
              <w:t>49</w:t>
            </w:r>
          </w:p>
        </w:tc>
        <w:tc>
          <w:tcPr>
            <w:tcW w:type="dxa" w:w="2160"/>
          </w:tcPr>
          <w:p>
            <w:r>
              <w:t>23</w:t>
            </w:r>
          </w:p>
        </w:tc>
        <w:tc>
          <w:tcPr>
            <w:tcW w:type="dxa" w:w="2160"/>
          </w:tcPr>
          <w:p>
            <w:r>
              <w:t>0</w:t>
            </w:r>
          </w:p>
        </w:tc>
      </w:tr>
      <w:tr>
        <w:tc>
          <w:tcPr>
            <w:tcW w:type="dxa" w:w="2160"/>
          </w:tcPr>
          <w:p>
            <w:r>
              <w:t>0.25</w:t>
            </w:r>
          </w:p>
        </w:tc>
        <w:tc>
          <w:tcPr>
            <w:tcW w:type="dxa" w:w="2160"/>
          </w:tcPr>
          <w:p>
            <w:r>
              <w:t>8</w:t>
            </w:r>
          </w:p>
        </w:tc>
        <w:tc>
          <w:tcPr>
            <w:tcW w:type="dxa" w:w="2160"/>
          </w:tcPr>
          <w:p>
            <w:r>
              <w:t>64</w:t>
            </w:r>
          </w:p>
        </w:tc>
        <w:tc>
          <w:tcPr>
            <w:tcW w:type="dxa" w:w="2160"/>
          </w:tcPr>
          <w:p>
            <w:r>
              <w:t>0</w:t>
            </w:r>
          </w:p>
        </w:tc>
      </w:tr>
      <w:tr>
        <w:tc>
          <w:tcPr>
            <w:tcW w:type="dxa" w:w="2160"/>
          </w:tcPr>
          <w:p>
            <w:r>
              <w:t>0.5</w:t>
            </w:r>
          </w:p>
        </w:tc>
        <w:tc>
          <w:tcPr>
            <w:tcW w:type="dxa" w:w="2160"/>
          </w:tcPr>
          <w:p>
            <w:r>
              <w:t>1</w:t>
            </w:r>
          </w:p>
        </w:tc>
        <w:tc>
          <w:tcPr>
            <w:tcW w:type="dxa" w:w="2160"/>
          </w:tcPr>
          <w:p>
            <w:r>
              <w:t>71</w:t>
            </w:r>
          </w:p>
        </w:tc>
        <w:tc>
          <w:tcPr>
            <w:tcW w:type="dxa" w:w="2160"/>
          </w:tcPr>
          <w:p>
            <w:r>
              <w:t>0</w:t>
            </w:r>
          </w:p>
        </w:tc>
      </w:tr>
      <w:tr>
        <w:tc>
          <w:tcPr>
            <w:tcW w:type="dxa" w:w="2160"/>
          </w:tcPr>
          <w:p>
            <w:r>
              <w:t>0.75</w:t>
            </w:r>
          </w:p>
        </w:tc>
        <w:tc>
          <w:tcPr>
            <w:tcW w:type="dxa" w:w="2160"/>
          </w:tcPr>
          <w:p>
            <w:r>
              <w:t>0</w:t>
            </w:r>
          </w:p>
        </w:tc>
        <w:tc>
          <w:tcPr>
            <w:tcW w:type="dxa" w:w="2160"/>
          </w:tcPr>
          <w:p>
            <w:r>
              <w:t>72</w:t>
            </w:r>
          </w:p>
        </w:tc>
        <w:tc>
          <w:tcPr>
            <w:tcW w:type="dxa" w:w="2160"/>
          </w:tcPr>
          <w:p>
            <w:r>
              <w:t>0</w:t>
            </w:r>
          </w:p>
        </w:tc>
      </w:tr>
      <w:tr>
        <w:tc>
          <w:tcPr>
            <w:tcW w:type="dxa" w:w="2160"/>
          </w:tcPr>
          <w:p>
            <w:r>
              <w:t>1</w:t>
            </w:r>
          </w:p>
        </w:tc>
        <w:tc>
          <w:tcPr>
            <w:tcW w:type="dxa" w:w="2160"/>
          </w:tcPr>
          <w:p>
            <w:r>
              <w:t>0</w:t>
            </w:r>
          </w:p>
        </w:tc>
        <w:tc>
          <w:tcPr>
            <w:tcW w:type="dxa" w:w="2160"/>
          </w:tcPr>
          <w:p>
            <w:r>
              <w:t>72</w:t>
            </w:r>
          </w:p>
        </w:tc>
        <w:tc>
          <w:tcPr>
            <w:tcW w:type="dxa" w:w="2160"/>
          </w:tcPr>
          <w:p>
            <w:r>
              <w:t>0</w:t>
            </w:r>
          </w:p>
        </w:tc>
      </w:tr>
    </w:tbl>
    <w:p>
      <w:r>
        <w:t>All 360 outcomes are retained. At q equal to one quarter, only eight of seventy-two recover exactly, compared with forty-nine under independent copies. At one half only one recovers; at three quarters and one all fail loudly. No silent wrong is observed, which is not a guarantee. Counts pool two file sizes, two stripe allocations and three nonzero rates; allocation-, size- and rate-specific counts remain in the full ledger. The pooled decline is a finite outcome, not a theorem of monotone recovery for every noise realization.</w:t>
      </w:r>
    </w:p>
    <w:p>
      <w:r>
        <w:t>The mixture is a synthetic stress test with four reused sources and repeated noise realizations, not independent replication or evidence of a calibrated molecular error distribution. Indels, dropout, primer/index costs and physical copy behavior remain untested. Complete source/clean/noisy hashes, gate and noise seeds, exact copy mutation charges, failures and subgroup summaries are in results/bound_nonce_mixture_audit.json. The frozen plan and runner are experiments/bound_nonce_mixture_plan.json and experiments/bound_nonce_mixture_audit.py. Regression tests reproduce all endpoints and partial outcomes and check invariant first-copy hashes and nested gate selections. Production is unchanged and the manuscript content-page gate remains uncertified.</w:t>
      </w:r>
    </w:p>
    <w:p>
      <w:r>
        <w:br w:type="page"/>
      </w:r>
    </w:p>
    <w:p>
      <w:pPr>
        <w:pStyle w:val="Heading1"/>
      </w:pPr>
      <w:r>
        <w:t>Original DNA-Fountain sequencing source qualification</w:t>
      </w:r>
    </w:p>
    <w:p>
      <w:r>
        <w:t>A frozen ingest-only unit inspects original sequencing metadata and pinned receiver mechanics before any physical decoding. ENA projects PRJEB19305 and PRJEB19307 list 16 paired MiSeq runs: one master pool, one deep-copy library and two runs at each of seven dilution labels. Their compressed FASTQ files total 95,237,393,879 bytes. The ENA read_count field totals 479,469,649; this metadata sum is not a count of unique synthesized molecules, accepted droplets or decoded messages. No FASTQ was downloaded or decoded in this unit.</w:t>
      </w:r>
    </w:p>
    <w:p>
      <w:r>
        <w:t>Original source is pinned at TeamErlich/dna-fountain commit 8ee2777aa5e9e101e5d756f7e2449f6672b66f1f. Its README uses PEAR stitching, a 152nt fragment-length filter, abundance-descending sorting and removal of sequences containing N. The receiver requires Python2/Cython and unpinned library versions. Its max_hamming comparison operates on byte arrays after Reed-Solomon re-encoding, not directly on nucleotide Hamming distance. These mechanics are not the local bound-nonce decoder or the simplified Fountain reimplementation used in earlier synthetic comparisons.</w:t>
      </w:r>
    </w:p>
    <w:p>
      <w:r>
        <w:t>The original payload hostname fails DNS in this check. A Python3 fork at jdbrody/dna-fountain commit f97c1b8a81f5c5b819209d5b5e26c9c8f4439495 contains a 2,145,290-byte input-file container, but its MD5 differs from the expected encoded-payload MD5 printed in the original recipe. The container contains source files, including a nested archive labelled as a zipbomb example; only its member list was inspected, without extraction or execution. Treating this container as the encoded source bytes would be a provenance error. The original README also specifies 2,116,608 bytes of padding while its decoder parameters imply 67,088 times 32 = 2,146,816 bytes. The 30,208-byte discrepancy remains unresolved, not silently corrected.</w:t>
      </w:r>
    </w:p>
    <w:p>
      <w:r>
        <w:t>Qualification is conditional for read preprocessing and blocked for checksum-certified payload reconstruction until the exact payload and padding/chunk convention are recovered. A physical preprocessing unit could count stitched, length-selected and RS-admissible reads under a separate frozen budget, but cannot call that payload recovery. Neither metadata availability nor an original-author reconstruction would validate this project's modified local codec. Full per-run file sizes and MD5 values, source pins and receiver caveats are retained in results/dna_fountain_source_audit.json. The content-page gate remains uncertified.</w:t>
      </w:r>
    </w:p>
    <w:p>
      <w:r>
        <w:t>Sources: https://github.com/TeamErlich/dna-fountain ; https://github.com/jdbrody/dna-fountain ; ENA projects PRJEB19305 and PRJEB19307, exact portal API URLs retained with the snapshot.</w:t>
      </w:r>
    </w:p>
    <w:p>
      <w:pPr>
        <w:pStyle w:val="Heading1"/>
      </w:pPr>
      <w:r>
        <w:t>Archive recovery and bounded physical-read preprocessing</w:t>
      </w:r>
    </w:p>
    <w:p>
      <w:r>
        <w:t>Original encoded archive recovery remains blocked. The README inside the mirrored input container explicitly says that the Amazon gift card was removed and can be revealed by decoding. Thus the container is knowingly incomplete relative to the original encoded payload. Original git history, the release page and the Zenodo article deposit supply no encoded archive. Primary bioRxiv text specifies 2,146,816 bytes and 67,088 chunks, supporting the decoder geometry while leaving the conflicting README truncate command unresolved. No tested container truncation or padding convention matches the expected MD5. No nested archive was extracted or executed.</w:t>
      </w:r>
    </w:p>
    <w:p>
      <w:r>
        <w:t>A separately frozen fallback inspected physical sequencing reads without payload decoding. Exactly 8 MiB of compressed bytes from each ERR1816980 master-pool mate were downloaded via verified HTTP 206 ranges. The incomplete gzip prefixes contain 92,414 and 86,355 complete FASTQ records; terminal partial records were excluded. Prefix SHA256 hashes are retained separately from the full-file ENA MD5 values. The first 10,000 synchronized pairs, each with 151nt mates, were inspected. This deterministic prefix is not a random sample or a whole-library error-rate estimate.</w:t>
      </w:r>
    </w:p>
    <w:p>
      <w:r>
        <w:t>Strict exact-overlap stitching with a minimum of 20nt yields 6,368 stitched pairs and 3,632 no-match pairs. It deliberately differs from PEAR quality-aware stitching and may reject pairs that PEAR accepts. Of the stitched sequences, 5,278 have length 152nt. Ten contain non-ACGT symbols; 395 fail exact RS2 codeword checking; 4,873 pass. These records have 4,677 distinct seeds and 4,677 distinct sequence hashes. The test uses A=0, C=1, G=2, T=3 with four bases per byte and reedsolo 1.7.0 decode/re-encode equality. It does not reproduce the original unpinned software environment.</w:t>
      </w:r>
    </w:p>
    <w:p>
      <w:r>
        <w:t>No GC or homopolymer screen, soliton mapping, fountain peeling or whole-payload decoding was performed. RS admissibility alone does not establish original source identity, full receiver acceptance, reconstruction or physical validation of the modified local codec. Code, range headers and digests, counts and selected-record hashes are retained in experiments/dna_fountain_bounded_read_audit.py and results/dna_fountain_bounded_read_audit.json. Full compressed sequencing data are not redistributed. The content-page gate remains uncertified.</w:t>
      </w:r>
    </w:p>
    <w:p>
      <w:r>
        <w:t>Sources: https://www.biorxiv.org/content/10.1101/074237v4.full-text ; https://github.com/TeamErlich/dna-fountain/releases ; https://zenodo.org/records/889697 . Exact source file URLs are in the result prefix ledger.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